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2B82" w14:textId="77777777" w:rsidR="00EC0701" w:rsidRPr="00EC0701" w:rsidRDefault="00EC0701" w:rsidP="00EC0701">
      <w:pPr>
        <w:spacing w:line="360" w:lineRule="auto"/>
        <w:ind w:left="357"/>
        <w:jc w:val="center"/>
        <w:rPr>
          <w:rFonts w:ascii="Arial" w:hAnsi="Arial" w:cs="Arial"/>
          <w:b/>
          <w:bCs/>
          <w:sz w:val="28"/>
          <w:szCs w:val="28"/>
        </w:rPr>
      </w:pPr>
      <w:r w:rsidRPr="00EC0701">
        <w:rPr>
          <w:rFonts w:ascii="Arial" w:hAnsi="Arial" w:cs="Arial"/>
          <w:bCs/>
          <w:noProof/>
          <w:sz w:val="24"/>
          <w:lang w:eastAsia="en-GB"/>
        </w:rPr>
        <w:drawing>
          <wp:inline distT="0" distB="0" distL="0" distR="0" wp14:anchorId="3B4E0F96" wp14:editId="40C4D871">
            <wp:extent cx="4325264" cy="1113183"/>
            <wp:effectExtent l="0" t="0" r="0" b="0"/>
            <wp:docPr id="1" name="Picture 1"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476FFD22" w14:textId="77777777" w:rsidR="00EC0701" w:rsidRPr="00EC0701" w:rsidRDefault="00EC0701" w:rsidP="00EC0701">
      <w:pPr>
        <w:spacing w:line="360" w:lineRule="auto"/>
        <w:ind w:left="357"/>
        <w:jc w:val="center"/>
        <w:rPr>
          <w:rFonts w:ascii="Arial" w:hAnsi="Arial" w:cs="Arial"/>
          <w:b/>
          <w:bCs/>
          <w:sz w:val="28"/>
          <w:szCs w:val="28"/>
        </w:rPr>
      </w:pPr>
    </w:p>
    <w:p w14:paraId="2E4ED233" w14:textId="77777777" w:rsidR="00EC0701" w:rsidRPr="00EC0701" w:rsidRDefault="00EC0701" w:rsidP="00EC0701">
      <w:pPr>
        <w:spacing w:line="360" w:lineRule="auto"/>
        <w:ind w:left="357"/>
        <w:jc w:val="center"/>
        <w:rPr>
          <w:rFonts w:ascii="Arial" w:hAnsi="Arial" w:cs="Arial"/>
          <w:b/>
          <w:bCs/>
          <w:sz w:val="28"/>
          <w:szCs w:val="28"/>
        </w:rPr>
      </w:pPr>
    </w:p>
    <w:p w14:paraId="20E2C7FE" w14:textId="77777777" w:rsidR="00EC0701" w:rsidRPr="00EC0701" w:rsidRDefault="00EC0701" w:rsidP="00EC0701">
      <w:pPr>
        <w:spacing w:line="360" w:lineRule="auto"/>
        <w:ind w:left="357"/>
        <w:rPr>
          <w:rFonts w:ascii="Arial" w:hAnsi="Arial" w:cs="Arial"/>
          <w:bCs/>
          <w:sz w:val="24"/>
        </w:rPr>
      </w:pPr>
    </w:p>
    <w:p w14:paraId="371F3078" w14:textId="4BD869FE" w:rsidR="00EC0701" w:rsidRPr="00EC0701" w:rsidRDefault="00EC0701" w:rsidP="00EC0701">
      <w:pPr>
        <w:spacing w:line="360" w:lineRule="auto"/>
        <w:ind w:left="357"/>
        <w:jc w:val="center"/>
        <w:rPr>
          <w:rFonts w:ascii="Arial" w:hAnsi="Arial" w:cs="Arial"/>
          <w:b/>
          <w:bCs/>
          <w:sz w:val="72"/>
          <w:szCs w:val="72"/>
        </w:rPr>
      </w:pPr>
      <w:r w:rsidRPr="00EC0701">
        <w:rPr>
          <w:rFonts w:ascii="Arial" w:hAnsi="Arial" w:cs="Arial"/>
          <w:b/>
          <w:bCs/>
          <w:sz w:val="72"/>
          <w:szCs w:val="72"/>
        </w:rPr>
        <w:t xml:space="preserve">Investigation of a complaint against </w:t>
      </w:r>
      <w:r>
        <w:rPr>
          <w:rFonts w:ascii="Arial" w:hAnsi="Arial" w:cs="Arial"/>
          <w:b/>
          <w:bCs/>
          <w:sz w:val="72"/>
          <w:szCs w:val="72"/>
        </w:rPr>
        <w:t>Belfast Health &amp; Social Care Trust</w:t>
      </w:r>
    </w:p>
    <w:p w14:paraId="4293333A" w14:textId="77777777" w:rsidR="00EC0701" w:rsidRPr="00EC0701" w:rsidRDefault="00EC0701" w:rsidP="00EC0701">
      <w:pPr>
        <w:spacing w:line="360" w:lineRule="auto"/>
        <w:ind w:left="357"/>
        <w:rPr>
          <w:rFonts w:ascii="Arial" w:hAnsi="Arial" w:cs="Arial"/>
          <w:bCs/>
          <w:sz w:val="24"/>
        </w:rPr>
      </w:pPr>
    </w:p>
    <w:p w14:paraId="2421046D" w14:textId="77777777" w:rsidR="00EC0701" w:rsidRPr="00EC0701" w:rsidRDefault="00EC0701" w:rsidP="00EC0701">
      <w:pPr>
        <w:spacing w:line="360" w:lineRule="auto"/>
        <w:ind w:left="357"/>
        <w:rPr>
          <w:rFonts w:ascii="Arial" w:hAnsi="Arial" w:cs="Arial"/>
          <w:bCs/>
          <w:sz w:val="24"/>
        </w:rPr>
      </w:pPr>
    </w:p>
    <w:p w14:paraId="21B38099" w14:textId="5ACDB30B" w:rsidR="00EC0701" w:rsidRPr="00EC0701" w:rsidRDefault="00EC0701" w:rsidP="00EC0701">
      <w:pPr>
        <w:spacing w:line="360" w:lineRule="auto"/>
        <w:ind w:left="357"/>
        <w:jc w:val="center"/>
        <w:rPr>
          <w:rFonts w:ascii="Arial" w:hAnsi="Arial" w:cs="Arial"/>
          <w:b/>
          <w:bCs/>
          <w:sz w:val="28"/>
          <w:szCs w:val="28"/>
        </w:rPr>
      </w:pPr>
      <w:r w:rsidRPr="00EC0701">
        <w:rPr>
          <w:rFonts w:ascii="Arial" w:hAnsi="Arial" w:cs="Arial"/>
          <w:b/>
          <w:bCs/>
          <w:sz w:val="28"/>
          <w:szCs w:val="28"/>
        </w:rPr>
        <w:t xml:space="preserve">Report Reference: </w:t>
      </w:r>
      <w:bookmarkStart w:id="0" w:name="RefNo"/>
      <w:bookmarkEnd w:id="0"/>
      <w:r>
        <w:rPr>
          <w:rFonts w:ascii="Arial" w:hAnsi="Arial" w:cs="Arial"/>
          <w:b/>
          <w:bCs/>
          <w:sz w:val="28"/>
          <w:szCs w:val="28"/>
        </w:rPr>
        <w:t>202006154</w:t>
      </w:r>
    </w:p>
    <w:p w14:paraId="7E592D7E" w14:textId="77777777" w:rsidR="00EC0701" w:rsidRPr="00EC0701" w:rsidRDefault="00EC0701" w:rsidP="00EC0701">
      <w:pPr>
        <w:spacing w:line="360" w:lineRule="auto"/>
        <w:ind w:left="357"/>
        <w:rPr>
          <w:rFonts w:ascii="Arial" w:hAnsi="Arial" w:cs="Arial"/>
          <w:bCs/>
          <w:sz w:val="24"/>
        </w:rPr>
      </w:pPr>
    </w:p>
    <w:p w14:paraId="3E3338A7" w14:textId="77777777" w:rsidR="00EC0701" w:rsidRPr="00EC0701" w:rsidRDefault="00EC0701" w:rsidP="00EC0701">
      <w:pPr>
        <w:spacing w:line="360" w:lineRule="auto"/>
        <w:ind w:left="357"/>
        <w:rPr>
          <w:rFonts w:ascii="Arial" w:hAnsi="Arial" w:cs="Arial"/>
          <w:bCs/>
          <w:sz w:val="24"/>
        </w:rPr>
      </w:pPr>
    </w:p>
    <w:p w14:paraId="4E113E80" w14:textId="77777777" w:rsidR="00EC0701" w:rsidRPr="00EC0701" w:rsidRDefault="00EC0701" w:rsidP="00EC0701">
      <w:pPr>
        <w:spacing w:line="360" w:lineRule="auto"/>
        <w:ind w:left="357"/>
        <w:rPr>
          <w:rFonts w:ascii="Arial" w:hAnsi="Arial" w:cs="Arial"/>
          <w:bCs/>
          <w:sz w:val="24"/>
        </w:rPr>
      </w:pPr>
    </w:p>
    <w:p w14:paraId="06979A8E" w14:textId="77777777" w:rsidR="00EC0701" w:rsidRPr="00EC0701" w:rsidRDefault="00EC0701" w:rsidP="00EC0701">
      <w:pPr>
        <w:ind w:left="357"/>
        <w:rPr>
          <w:rFonts w:ascii="Arial" w:hAnsi="Arial" w:cs="Arial"/>
          <w:bCs/>
          <w:szCs w:val="20"/>
        </w:rPr>
      </w:pPr>
    </w:p>
    <w:p w14:paraId="0110FC34" w14:textId="77777777" w:rsidR="00EC0701" w:rsidRPr="00EC0701" w:rsidRDefault="00EC0701" w:rsidP="00EC0701">
      <w:pPr>
        <w:ind w:left="357"/>
        <w:rPr>
          <w:rFonts w:ascii="Arial" w:hAnsi="Arial" w:cs="Arial"/>
          <w:bCs/>
          <w:szCs w:val="20"/>
        </w:rPr>
      </w:pPr>
    </w:p>
    <w:p w14:paraId="03A7F65D" w14:textId="77777777" w:rsidR="00EC0701" w:rsidRPr="00EC0701" w:rsidRDefault="00EC0701" w:rsidP="00EC0701">
      <w:pPr>
        <w:ind w:left="357"/>
        <w:rPr>
          <w:rFonts w:ascii="Arial" w:hAnsi="Arial" w:cs="Arial"/>
          <w:bCs/>
          <w:szCs w:val="20"/>
        </w:rPr>
      </w:pPr>
    </w:p>
    <w:p w14:paraId="5DA30C5A" w14:textId="77777777" w:rsidR="00EC0701" w:rsidRPr="00EC0701" w:rsidRDefault="00EC0701" w:rsidP="00EC0701">
      <w:pPr>
        <w:ind w:left="357"/>
        <w:rPr>
          <w:rFonts w:ascii="Arial" w:hAnsi="Arial" w:cs="Arial"/>
          <w:bCs/>
          <w:szCs w:val="20"/>
        </w:rPr>
      </w:pPr>
    </w:p>
    <w:p w14:paraId="531DB15E" w14:textId="77777777" w:rsidR="00EC0701" w:rsidRPr="00EC0701" w:rsidRDefault="00EC0701" w:rsidP="00EC0701">
      <w:pPr>
        <w:ind w:left="357"/>
        <w:jc w:val="center"/>
        <w:rPr>
          <w:rFonts w:ascii="Arial" w:hAnsi="Arial" w:cs="Arial"/>
          <w:bCs/>
          <w:szCs w:val="20"/>
        </w:rPr>
      </w:pPr>
      <w:r w:rsidRPr="00EC0701">
        <w:rPr>
          <w:rFonts w:ascii="Arial" w:hAnsi="Arial" w:cs="Arial"/>
          <w:bCs/>
          <w:szCs w:val="20"/>
        </w:rPr>
        <w:t>The Northern Ireland Public Services Ombudsman</w:t>
      </w:r>
    </w:p>
    <w:p w14:paraId="352A477A" w14:textId="77777777" w:rsidR="00EC0701" w:rsidRPr="00EC0701" w:rsidRDefault="00EC0701" w:rsidP="00EC0701">
      <w:pPr>
        <w:ind w:left="357"/>
        <w:jc w:val="center"/>
        <w:rPr>
          <w:rFonts w:ascii="Arial" w:hAnsi="Arial" w:cs="Arial"/>
          <w:bCs/>
          <w:szCs w:val="20"/>
        </w:rPr>
      </w:pPr>
      <w:r w:rsidRPr="00EC0701">
        <w:rPr>
          <w:rFonts w:ascii="Arial" w:hAnsi="Arial" w:cs="Arial"/>
          <w:bCs/>
          <w:szCs w:val="20"/>
        </w:rPr>
        <w:t>33 Wellington Place</w:t>
      </w:r>
    </w:p>
    <w:p w14:paraId="3204F57A" w14:textId="77777777" w:rsidR="00EC0701" w:rsidRPr="00EC0701" w:rsidRDefault="00EC0701" w:rsidP="00EC0701">
      <w:pPr>
        <w:ind w:left="357"/>
        <w:jc w:val="center"/>
        <w:rPr>
          <w:rFonts w:ascii="Arial" w:hAnsi="Arial" w:cs="Arial"/>
          <w:bCs/>
          <w:szCs w:val="20"/>
        </w:rPr>
      </w:pPr>
      <w:r w:rsidRPr="00EC0701">
        <w:rPr>
          <w:rFonts w:ascii="Arial" w:hAnsi="Arial" w:cs="Arial"/>
          <w:bCs/>
          <w:szCs w:val="20"/>
        </w:rPr>
        <w:t>BELFAST</w:t>
      </w:r>
    </w:p>
    <w:p w14:paraId="034A2137" w14:textId="77777777" w:rsidR="00EC0701" w:rsidRPr="00EC0701" w:rsidRDefault="00EC0701" w:rsidP="00EC0701">
      <w:pPr>
        <w:ind w:left="357"/>
        <w:jc w:val="center"/>
        <w:rPr>
          <w:rFonts w:ascii="Arial" w:hAnsi="Arial" w:cs="Arial"/>
          <w:bCs/>
          <w:szCs w:val="20"/>
        </w:rPr>
      </w:pPr>
      <w:r w:rsidRPr="00EC0701">
        <w:rPr>
          <w:rFonts w:ascii="Arial" w:hAnsi="Arial" w:cs="Arial"/>
          <w:bCs/>
          <w:szCs w:val="20"/>
        </w:rPr>
        <w:t>BT1 6HN</w:t>
      </w:r>
    </w:p>
    <w:p w14:paraId="4DE8F0EE" w14:textId="77777777" w:rsidR="00EC0701" w:rsidRPr="00EC0701" w:rsidRDefault="00EC0701" w:rsidP="00EC0701">
      <w:pPr>
        <w:ind w:left="357"/>
        <w:jc w:val="center"/>
        <w:rPr>
          <w:rFonts w:ascii="Arial" w:hAnsi="Arial" w:cs="Arial"/>
          <w:bCs/>
          <w:szCs w:val="20"/>
        </w:rPr>
      </w:pPr>
      <w:r w:rsidRPr="00EC0701">
        <w:rPr>
          <w:rFonts w:ascii="Arial" w:hAnsi="Arial" w:cs="Arial"/>
          <w:bCs/>
          <w:szCs w:val="20"/>
        </w:rPr>
        <w:t>Tel: 028 9023 3821</w:t>
      </w:r>
    </w:p>
    <w:p w14:paraId="7C6FABE8" w14:textId="77777777" w:rsidR="00EC0701" w:rsidRPr="00EC0701" w:rsidRDefault="00EC0701" w:rsidP="00EC0701">
      <w:pPr>
        <w:ind w:left="357"/>
        <w:jc w:val="center"/>
        <w:rPr>
          <w:rFonts w:ascii="Arial" w:hAnsi="Arial" w:cs="Arial"/>
          <w:bCs/>
          <w:szCs w:val="20"/>
        </w:rPr>
      </w:pPr>
      <w:r w:rsidRPr="00EC0701">
        <w:rPr>
          <w:rFonts w:ascii="Arial" w:hAnsi="Arial" w:cs="Arial"/>
          <w:bCs/>
          <w:szCs w:val="20"/>
        </w:rPr>
        <w:t xml:space="preserve">Email: </w:t>
      </w:r>
      <w:hyperlink r:id="rId9" w:history="1">
        <w:r w:rsidRPr="00EC0701">
          <w:rPr>
            <w:rFonts w:ascii="Arial" w:hAnsi="Arial" w:cs="Arial"/>
            <w:bCs/>
            <w:color w:val="0563C1" w:themeColor="hyperlink"/>
            <w:szCs w:val="20"/>
            <w:u w:val="single"/>
          </w:rPr>
          <w:t>nipso@nipso.org.uk</w:t>
        </w:r>
      </w:hyperlink>
    </w:p>
    <w:p w14:paraId="6322E521" w14:textId="77777777" w:rsidR="00EC0701" w:rsidRPr="00EC0701" w:rsidRDefault="00EC0701" w:rsidP="00EC0701">
      <w:pPr>
        <w:ind w:left="357"/>
        <w:jc w:val="center"/>
        <w:rPr>
          <w:rFonts w:ascii="Arial" w:hAnsi="Arial" w:cs="Arial"/>
          <w:bCs/>
          <w:color w:val="0563C1" w:themeColor="hyperlink"/>
          <w:szCs w:val="20"/>
          <w:u w:val="single"/>
        </w:rPr>
      </w:pPr>
      <w:r w:rsidRPr="00EC0701">
        <w:rPr>
          <w:rFonts w:ascii="Arial" w:hAnsi="Arial" w:cs="Arial"/>
          <w:bCs/>
          <w:szCs w:val="20"/>
        </w:rPr>
        <w:t xml:space="preserve">Web:  </w:t>
      </w:r>
      <w:hyperlink r:id="rId10" w:history="1">
        <w:r w:rsidRPr="00EC0701">
          <w:rPr>
            <w:rFonts w:ascii="Arial" w:hAnsi="Arial" w:cs="Arial"/>
            <w:bCs/>
            <w:color w:val="0563C1" w:themeColor="hyperlink"/>
            <w:szCs w:val="20"/>
            <w:u w:val="single"/>
          </w:rPr>
          <w:t>www.nipso.org.uk</w:t>
        </w:r>
      </w:hyperlink>
    </w:p>
    <w:p w14:paraId="4CBD1AF3" w14:textId="77777777" w:rsidR="00EC0701" w:rsidRPr="00EC0701" w:rsidRDefault="00EC0701" w:rsidP="00EC0701">
      <w:pPr>
        <w:ind w:left="357"/>
        <w:jc w:val="right"/>
        <w:rPr>
          <w:rFonts w:ascii="Arial" w:hAnsi="Arial" w:cs="Arial"/>
          <w:b/>
          <w:bCs/>
          <w:sz w:val="24"/>
        </w:rPr>
      </w:pPr>
    </w:p>
    <w:p w14:paraId="0DBFAEB4" w14:textId="77777777" w:rsidR="00EC0701" w:rsidRPr="00EC0701" w:rsidRDefault="00EC0701" w:rsidP="00EC0701">
      <w:pPr>
        <w:ind w:left="357"/>
        <w:jc w:val="right"/>
        <w:rPr>
          <w:rFonts w:ascii="Arial" w:hAnsi="Arial" w:cs="Arial"/>
          <w:b/>
          <w:bCs/>
          <w:sz w:val="24"/>
        </w:rPr>
      </w:pPr>
    </w:p>
    <w:p w14:paraId="7BF5BD40" w14:textId="77777777" w:rsidR="00EC0701" w:rsidRPr="00EC0701" w:rsidRDefault="00EC0701" w:rsidP="00EC0701">
      <w:pPr>
        <w:spacing w:line="360" w:lineRule="auto"/>
        <w:rPr>
          <w:rFonts w:ascii="Arial" w:hAnsi="Arial"/>
          <w:b/>
          <w:sz w:val="24"/>
          <w:lang w:val="en-US"/>
        </w:rPr>
        <w:sectPr w:rsidR="00EC0701" w:rsidRPr="00EC0701" w:rsidSect="00EC0701">
          <w:footerReference w:type="defaul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1D6A361D" w14:textId="77777777" w:rsidR="00EC0701" w:rsidRPr="00EC0701" w:rsidRDefault="00EC0701" w:rsidP="00EC0701">
      <w:pPr>
        <w:spacing w:line="360" w:lineRule="auto"/>
        <w:rPr>
          <w:rFonts w:ascii="Arial" w:hAnsi="Arial" w:cs="Arial"/>
          <w:b/>
          <w:bCs/>
          <w:sz w:val="24"/>
          <w:lang w:eastAsia="en-GB"/>
        </w:rPr>
      </w:pPr>
      <w:r w:rsidRPr="00EC0701">
        <w:rPr>
          <w:rFonts w:ascii="Arial" w:hAnsi="Arial"/>
          <w:b/>
          <w:sz w:val="24"/>
          <w:lang w:val="en-US" w:eastAsia="en-GB"/>
        </w:rPr>
        <w:lastRenderedPageBreak/>
        <w:t>The Role of the Ombudsman</w:t>
      </w:r>
    </w:p>
    <w:p w14:paraId="0EAAC5BD" w14:textId="77777777" w:rsidR="00EC0701" w:rsidRPr="00EC0701" w:rsidRDefault="00EC0701" w:rsidP="00EC0701">
      <w:pPr>
        <w:widowControl/>
        <w:autoSpaceDE/>
        <w:adjustRightInd/>
        <w:rPr>
          <w:rFonts w:ascii="Arial" w:hAnsi="Arial" w:cs="Arial"/>
          <w:sz w:val="24"/>
          <w:lang w:val="en-US" w:eastAsia="en-GB"/>
        </w:rPr>
      </w:pPr>
      <w:r w:rsidRPr="00EC0701">
        <w:rPr>
          <w:rFonts w:ascii="Arial" w:hAnsi="Arial" w:cs="Arial"/>
          <w:sz w:val="24"/>
          <w:lang w:val="en-US" w:eastAsia="en-GB"/>
        </w:rPr>
        <w:t>The Northern Ireland Public Services Ombudsman (NIPSO) provides a free, independent and impartial service for investigating complaints about public service providers in Northern Ireland.</w:t>
      </w:r>
    </w:p>
    <w:p w14:paraId="487096E9" w14:textId="77777777" w:rsidR="00EC0701" w:rsidRPr="00EC0701" w:rsidRDefault="00EC0701" w:rsidP="00EC0701">
      <w:pPr>
        <w:widowControl/>
        <w:autoSpaceDE/>
        <w:adjustRightInd/>
        <w:rPr>
          <w:rFonts w:ascii="Arial" w:hAnsi="Arial" w:cs="Arial"/>
          <w:sz w:val="24"/>
          <w:lang w:val="en-US" w:eastAsia="en-GB"/>
        </w:rPr>
      </w:pPr>
    </w:p>
    <w:p w14:paraId="225A4BC7" w14:textId="77777777" w:rsidR="00EC0701" w:rsidRPr="00EC0701" w:rsidRDefault="00EC0701" w:rsidP="00EC0701">
      <w:pPr>
        <w:widowControl/>
        <w:autoSpaceDE/>
        <w:adjustRightInd/>
        <w:rPr>
          <w:rFonts w:ascii="Arial" w:hAnsi="Arial" w:cs="Arial"/>
          <w:sz w:val="24"/>
          <w:lang w:eastAsia="en-GB"/>
        </w:rPr>
      </w:pPr>
      <w:r w:rsidRPr="00EC0701">
        <w:rPr>
          <w:rFonts w:ascii="Arial" w:hAnsi="Arial" w:cs="Arial"/>
          <w:bCs/>
          <w:vanish/>
          <w:color w:val="1D2129"/>
          <w:sz w:val="24"/>
          <w:lang w:val="en" w:eastAsia="en-GB"/>
        </w:rPr>
        <w:t xml:space="preserve">You should normally complete the complaints procedure of the organisation concerned.  </w:t>
      </w:r>
      <w:r w:rsidRPr="00EC0701">
        <w:rPr>
          <w:rFonts w:ascii="Arial" w:hAnsi="Arial" w:cs="Arial"/>
          <w:sz w:val="24"/>
          <w:lang w:val="en-US" w:eastAsia="en-GB"/>
        </w:rPr>
        <w:t xml:space="preserve">The role of the Ombudsman is set out in the Public Services Ombudsman Act (Northern Ireland) 2016 (the 2016 Act).  </w:t>
      </w:r>
      <w:r w:rsidRPr="00EC0701">
        <w:rPr>
          <w:rFonts w:ascii="Arial" w:hAnsi="Arial"/>
          <w:sz w:val="24"/>
          <w:lang w:val="en-US" w:eastAsia="en-GB"/>
        </w:rPr>
        <w:t xml:space="preserve">The Ombudsman can normally only accept a complaint after the complaints process of the public service provider has been exhausted. </w:t>
      </w:r>
    </w:p>
    <w:p w14:paraId="7D19D0AE" w14:textId="77777777" w:rsidR="00EC0701" w:rsidRPr="00EC0701" w:rsidRDefault="00EC0701" w:rsidP="00EC0701">
      <w:pPr>
        <w:widowControl/>
        <w:autoSpaceDE/>
        <w:adjustRightInd/>
        <w:rPr>
          <w:rFonts w:ascii="Arial" w:hAnsi="Arial" w:cs="Arial"/>
          <w:sz w:val="24"/>
          <w:lang w:eastAsia="en-GB"/>
        </w:rPr>
      </w:pPr>
    </w:p>
    <w:p w14:paraId="626796AC" w14:textId="77777777" w:rsidR="00EC0701" w:rsidRPr="00EC0701" w:rsidRDefault="00EC0701" w:rsidP="00EC0701">
      <w:pPr>
        <w:widowControl/>
        <w:autoSpaceDE/>
        <w:adjustRightInd/>
        <w:rPr>
          <w:rFonts w:ascii="Arial" w:hAnsi="Arial" w:cs="Arial"/>
          <w:sz w:val="24"/>
          <w:lang w:eastAsia="en-GB"/>
        </w:rPr>
      </w:pPr>
      <w:r w:rsidRPr="00EC0701">
        <w:rPr>
          <w:rFonts w:ascii="Arial" w:hAnsi="Arial" w:cs="Arial"/>
          <w:sz w:val="24"/>
          <w:lang w:val="en-US"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3B0C413E" w14:textId="77777777" w:rsidR="00EC0701" w:rsidRPr="00EC0701" w:rsidRDefault="00EC0701" w:rsidP="00EC0701">
      <w:pPr>
        <w:widowControl/>
        <w:autoSpaceDE/>
        <w:adjustRightInd/>
        <w:spacing w:line="360" w:lineRule="auto"/>
        <w:rPr>
          <w:rFonts w:ascii="Arial" w:hAnsi="Arial" w:cs="Arial"/>
          <w:sz w:val="24"/>
          <w:lang w:eastAsia="en-GB"/>
        </w:rPr>
      </w:pPr>
    </w:p>
    <w:p w14:paraId="602FAB8F" w14:textId="77777777" w:rsidR="00EC0701" w:rsidRPr="00EC0701" w:rsidRDefault="00EC0701" w:rsidP="00EC0701">
      <w:pPr>
        <w:widowControl/>
        <w:autoSpaceDE/>
        <w:adjustRightInd/>
        <w:rPr>
          <w:rFonts w:ascii="Arial" w:hAnsi="Arial" w:cs="Arial"/>
          <w:sz w:val="24"/>
          <w:lang w:val="en-US" w:eastAsia="en-GB"/>
        </w:rPr>
      </w:pPr>
      <w:r w:rsidRPr="00EC0701">
        <w:rPr>
          <w:rFonts w:ascii="Arial" w:hAnsi="Arial" w:cs="Arial"/>
          <w:sz w:val="24"/>
          <w:lang w:val="en-US" w:eastAsia="en-GB"/>
        </w:rPr>
        <w:t xml:space="preserve">Maladministration is not defined in the </w:t>
      </w:r>
      <w:proofErr w:type="gramStart"/>
      <w:r w:rsidRPr="00EC0701">
        <w:rPr>
          <w:rFonts w:ascii="Arial" w:hAnsi="Arial" w:cs="Arial"/>
          <w:sz w:val="24"/>
          <w:lang w:val="en-US" w:eastAsia="en-GB"/>
        </w:rPr>
        <w:t>legislation, but</w:t>
      </w:r>
      <w:proofErr w:type="gramEnd"/>
      <w:r w:rsidRPr="00EC0701">
        <w:rPr>
          <w:rFonts w:ascii="Arial" w:hAnsi="Arial" w:cs="Arial"/>
          <w:sz w:val="24"/>
          <w:lang w:val="en-US" w:eastAsia="en-GB"/>
        </w:rPr>
        <w:t xml:space="preserve"> is generally taken to include decisions made following improper consideration, action or inaction; delay; failure to follow procedures or the law; misleading or inaccurate statements; bias; or inadequate record keeping.</w:t>
      </w:r>
    </w:p>
    <w:p w14:paraId="1FD56418" w14:textId="77777777" w:rsidR="00EC0701" w:rsidRPr="00EC0701" w:rsidRDefault="00EC0701" w:rsidP="00EC0701">
      <w:pPr>
        <w:spacing w:line="360" w:lineRule="auto"/>
        <w:rPr>
          <w:rFonts w:ascii="Arial" w:hAnsi="Arial" w:cs="Arial"/>
          <w:sz w:val="24"/>
          <w:lang w:eastAsia="en-GB"/>
        </w:rPr>
      </w:pPr>
    </w:p>
    <w:p w14:paraId="586DA9B6" w14:textId="77777777" w:rsidR="00EC0701" w:rsidRPr="00EC0701" w:rsidRDefault="00EC0701" w:rsidP="00EC0701">
      <w:pPr>
        <w:widowControl/>
        <w:autoSpaceDE/>
        <w:adjustRightInd/>
        <w:rPr>
          <w:rFonts w:ascii="Arial" w:hAnsi="Arial" w:cs="Arial"/>
          <w:sz w:val="24"/>
          <w:lang w:val="en-US" w:eastAsia="en-GB"/>
        </w:rPr>
      </w:pPr>
      <w:r w:rsidRPr="00EC0701">
        <w:rPr>
          <w:rFonts w:ascii="Arial" w:hAnsi="Arial" w:cs="Arial"/>
          <w:sz w:val="24"/>
          <w:lang w:val="en-US" w:eastAsia="en-GB"/>
        </w:rPr>
        <w:t xml:space="preserve">The Ombudsman must also consider whether maladministration has resulted in </w:t>
      </w:r>
      <w:proofErr w:type="gramStart"/>
      <w:r w:rsidRPr="00EC0701">
        <w:rPr>
          <w:rFonts w:ascii="Arial" w:hAnsi="Arial" w:cs="Arial"/>
          <w:sz w:val="24"/>
          <w:lang w:val="en-US" w:eastAsia="en-GB"/>
        </w:rPr>
        <w:t>an injustice</w:t>
      </w:r>
      <w:proofErr w:type="gramEnd"/>
      <w:r w:rsidRPr="00EC0701">
        <w:rPr>
          <w:rFonts w:ascii="Arial" w:hAnsi="Arial" w:cs="Arial"/>
          <w:sz w:val="24"/>
          <w:lang w:val="en-US" w:eastAsia="en-GB"/>
        </w:rPr>
        <w:t xml:space="preserve">. Injustice is also not defined in legislation but can include </w:t>
      </w:r>
      <w:proofErr w:type="gramStart"/>
      <w:r w:rsidRPr="00EC0701">
        <w:rPr>
          <w:rFonts w:ascii="Arial" w:hAnsi="Arial" w:cs="Arial"/>
          <w:sz w:val="24"/>
          <w:lang w:val="en-US" w:eastAsia="en-GB"/>
        </w:rPr>
        <w:t>upset</w:t>
      </w:r>
      <w:proofErr w:type="gramEnd"/>
      <w:r w:rsidRPr="00EC0701">
        <w:rPr>
          <w:rFonts w:ascii="Arial" w:hAnsi="Arial" w:cs="Arial"/>
          <w:sz w:val="24"/>
          <w:lang w:val="en-US" w:eastAsia="en-GB"/>
        </w:rPr>
        <w:t xml:space="preserve">, inconvenience, or frustration. A remedy may be recommended where injustice is found </w:t>
      </w:r>
      <w:proofErr w:type="gramStart"/>
      <w:r w:rsidRPr="00EC0701">
        <w:rPr>
          <w:rFonts w:ascii="Arial" w:hAnsi="Arial" w:cs="Arial"/>
          <w:sz w:val="24"/>
          <w:lang w:val="en-US" w:eastAsia="en-GB"/>
        </w:rPr>
        <w:t>as a consequence of</w:t>
      </w:r>
      <w:proofErr w:type="gramEnd"/>
      <w:r w:rsidRPr="00EC0701">
        <w:rPr>
          <w:rFonts w:ascii="Arial" w:hAnsi="Arial" w:cs="Arial"/>
          <w:sz w:val="24"/>
          <w:lang w:val="en-US" w:eastAsia="en-GB"/>
        </w:rPr>
        <w:t xml:space="preserve"> the failings identified in a report.</w:t>
      </w:r>
    </w:p>
    <w:p w14:paraId="02147F6A" w14:textId="77777777" w:rsidR="00EC0701" w:rsidRPr="00EC0701" w:rsidRDefault="00EC0701" w:rsidP="00EC0701">
      <w:pPr>
        <w:spacing w:line="360" w:lineRule="auto"/>
        <w:rPr>
          <w:rFonts w:ascii="Arial" w:hAnsi="Arial" w:cs="Arial"/>
          <w:sz w:val="24"/>
          <w:lang w:val="en-US" w:eastAsia="en-GB"/>
        </w:rPr>
      </w:pPr>
    </w:p>
    <w:p w14:paraId="6768C63E" w14:textId="77777777" w:rsidR="00EC0701" w:rsidRPr="00EC0701" w:rsidRDefault="00EC0701" w:rsidP="00EC0701">
      <w:pPr>
        <w:ind w:left="720"/>
        <w:rPr>
          <w:rFonts w:ascii="Arial" w:hAnsi="Arial" w:cs="Arial"/>
          <w:sz w:val="24"/>
          <w:lang w:val="en-US" w:eastAsia="en-GB"/>
        </w:rPr>
      </w:pPr>
    </w:p>
    <w:p w14:paraId="398A3655" w14:textId="77777777" w:rsidR="00EC0701" w:rsidRPr="00EC0701" w:rsidRDefault="00EC0701" w:rsidP="00EC0701">
      <w:pPr>
        <w:ind w:left="720"/>
        <w:rPr>
          <w:rFonts w:ascii="Arial" w:hAnsi="Arial" w:cs="Arial"/>
          <w:sz w:val="24"/>
          <w:lang w:val="en-US" w:eastAsia="en-GB"/>
        </w:rPr>
      </w:pPr>
    </w:p>
    <w:p w14:paraId="06532463" w14:textId="77777777" w:rsidR="00EC0701" w:rsidRPr="00EC0701" w:rsidRDefault="00EC0701" w:rsidP="00EC0701">
      <w:pPr>
        <w:ind w:left="720"/>
        <w:rPr>
          <w:rFonts w:ascii="Arial" w:hAnsi="Arial" w:cs="Arial"/>
          <w:sz w:val="24"/>
          <w:lang w:val="en-US" w:eastAsia="en-GB"/>
        </w:rPr>
      </w:pPr>
    </w:p>
    <w:p w14:paraId="3EA7A4B6" w14:textId="77777777" w:rsidR="00EC0701" w:rsidRPr="00EC0701" w:rsidRDefault="00EC0701" w:rsidP="00EC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
          <w:bCs/>
          <w:sz w:val="24"/>
          <w:lang w:val="en-US" w:eastAsia="en-GB"/>
        </w:rPr>
      </w:pPr>
      <w:r w:rsidRPr="00EC0701">
        <w:rPr>
          <w:rFonts w:ascii="Arial" w:hAnsi="Arial" w:cs="Arial"/>
          <w:b/>
          <w:bCs/>
          <w:sz w:val="24"/>
          <w:lang w:val="en-US" w:eastAsia="en-GB"/>
        </w:rPr>
        <w:t xml:space="preserve">Reporting </w:t>
      </w:r>
      <w:proofErr w:type="gramStart"/>
      <w:r w:rsidRPr="00EC0701">
        <w:rPr>
          <w:rFonts w:ascii="Arial" w:hAnsi="Arial" w:cs="Arial"/>
          <w:b/>
          <w:bCs/>
          <w:sz w:val="24"/>
          <w:lang w:val="en-US" w:eastAsia="en-GB"/>
        </w:rPr>
        <w:t>in</w:t>
      </w:r>
      <w:proofErr w:type="gramEnd"/>
      <w:r w:rsidRPr="00EC0701">
        <w:rPr>
          <w:rFonts w:ascii="Arial" w:hAnsi="Arial" w:cs="Arial"/>
          <w:b/>
          <w:bCs/>
          <w:sz w:val="24"/>
          <w:lang w:val="en-US" w:eastAsia="en-GB"/>
        </w:rPr>
        <w:t xml:space="preserve"> </w:t>
      </w:r>
      <w:proofErr w:type="gramStart"/>
      <w:r w:rsidRPr="00EC0701">
        <w:rPr>
          <w:rFonts w:ascii="Arial" w:hAnsi="Arial" w:cs="Arial"/>
          <w:b/>
          <w:bCs/>
          <w:sz w:val="24"/>
          <w:lang w:val="en-US" w:eastAsia="en-GB"/>
        </w:rPr>
        <w:t>the Public</w:t>
      </w:r>
      <w:proofErr w:type="gramEnd"/>
      <w:r w:rsidRPr="00EC0701">
        <w:rPr>
          <w:rFonts w:ascii="Arial" w:hAnsi="Arial" w:cs="Arial"/>
          <w:b/>
          <w:bCs/>
          <w:sz w:val="24"/>
          <w:lang w:val="en-US" w:eastAsia="en-GB"/>
        </w:rPr>
        <w:t xml:space="preserve"> Interest</w:t>
      </w:r>
    </w:p>
    <w:p w14:paraId="40669D2E" w14:textId="77777777" w:rsidR="00EC0701" w:rsidRPr="00EC0701" w:rsidRDefault="00EC0701" w:rsidP="00EC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rPr>
          <w:rFonts w:ascii="Arial" w:hAnsi="Arial" w:cs="Arial"/>
          <w:bCs/>
          <w:sz w:val="24"/>
          <w:lang w:val="en-US" w:eastAsia="en-GB"/>
        </w:rPr>
      </w:pPr>
    </w:p>
    <w:p w14:paraId="3BA8B6FE" w14:textId="77777777" w:rsidR="00EC0701" w:rsidRPr="00EC0701" w:rsidRDefault="00EC0701" w:rsidP="00EC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Cs/>
          <w:sz w:val="24"/>
          <w:lang w:val="en-US" w:eastAsia="en-GB"/>
        </w:rPr>
      </w:pPr>
      <w:r w:rsidRPr="00EC0701">
        <w:rPr>
          <w:rFonts w:ascii="Arial" w:hAnsi="Arial" w:cs="Arial"/>
          <w:bCs/>
          <w:sz w:val="24"/>
          <w:lang w:val="en-US" w:eastAsia="en-GB"/>
        </w:rPr>
        <w:t>This report is published pursuant to section 44 of the 2016</w:t>
      </w:r>
      <w:r w:rsidRPr="00EC0701">
        <w:rPr>
          <w:rFonts w:ascii="Arial" w:hAnsi="Arial" w:cs="Arial"/>
          <w:bCs/>
          <w:color w:val="000000"/>
          <w:sz w:val="24"/>
          <w:lang w:eastAsia="en-GB"/>
        </w:rPr>
        <w:t xml:space="preserve"> Act which allows the Ombudsman to </w:t>
      </w:r>
      <w:r w:rsidRPr="00EC0701">
        <w:rPr>
          <w:rFonts w:ascii="Arial" w:hAnsi="Arial" w:cs="Arial"/>
          <w:bCs/>
          <w:sz w:val="24"/>
          <w:lang w:val="en-US" w:eastAsia="en-GB"/>
        </w:rPr>
        <w:t xml:space="preserve">publish an investigation report when it is in the public interest to do so. </w:t>
      </w:r>
    </w:p>
    <w:p w14:paraId="5280FA7A" w14:textId="77777777" w:rsidR="00EC0701" w:rsidRPr="00EC0701" w:rsidRDefault="00EC0701" w:rsidP="00EC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hanging="357"/>
        <w:rPr>
          <w:rFonts w:ascii="Arial" w:hAnsi="Arial" w:cs="Arial"/>
          <w:bCs/>
          <w:sz w:val="24"/>
          <w:lang w:val="en-US" w:eastAsia="en-GB"/>
        </w:rPr>
      </w:pPr>
    </w:p>
    <w:p w14:paraId="3915E9BF" w14:textId="77777777" w:rsidR="00EC0701" w:rsidRPr="00EC0701" w:rsidRDefault="00EC0701" w:rsidP="00EC0701">
      <w:pPr>
        <w:rPr>
          <w:rFonts w:ascii="Arial" w:hAnsi="Arial" w:cs="Arial"/>
          <w:sz w:val="24"/>
        </w:rPr>
      </w:pPr>
      <w:r w:rsidRPr="00EC0701">
        <w:rPr>
          <w:rFonts w:ascii="Arial" w:hAnsi="Arial" w:cs="Arial"/>
          <w:sz w:val="24"/>
        </w:rPr>
        <w:t xml:space="preserve">The Ombudsman has </w:t>
      </w:r>
      <w:proofErr w:type="gramStart"/>
      <w:r w:rsidRPr="00EC0701">
        <w:rPr>
          <w:rFonts w:ascii="Arial" w:hAnsi="Arial" w:cs="Arial"/>
          <w:sz w:val="24"/>
        </w:rPr>
        <w:t>taken into account</w:t>
      </w:r>
      <w:proofErr w:type="gramEnd"/>
      <w:r w:rsidRPr="00EC0701">
        <w:rPr>
          <w:rFonts w:ascii="Arial" w:hAnsi="Arial" w:cs="Arial"/>
          <w:sz w:val="24"/>
        </w:rPr>
        <w:t xml:space="preserve"> the interests of the person aggrieved and other persons prior to publishing this report.</w:t>
      </w:r>
    </w:p>
    <w:p w14:paraId="18B50C8C" w14:textId="77777777" w:rsidR="00EC0701" w:rsidRPr="00EC0701" w:rsidRDefault="00EC0701" w:rsidP="00EC0701">
      <w:pPr>
        <w:spacing w:line="360" w:lineRule="auto"/>
        <w:ind w:left="714" w:hanging="357"/>
        <w:rPr>
          <w:rFonts w:ascii="Arial" w:hAnsi="Arial" w:cs="Arial"/>
          <w:bCs/>
          <w:sz w:val="24"/>
          <w:lang w:eastAsia="en-GB"/>
        </w:rPr>
      </w:pPr>
    </w:p>
    <w:p w14:paraId="74AF0743" w14:textId="77777777" w:rsidR="00EC0701" w:rsidRPr="00EC0701" w:rsidRDefault="00EC0701" w:rsidP="00EC0701">
      <w:pPr>
        <w:spacing w:line="360" w:lineRule="auto"/>
        <w:ind w:left="714" w:hanging="357"/>
        <w:rPr>
          <w:rFonts w:ascii="Arial" w:hAnsi="Arial" w:cs="Arial"/>
          <w:bCs/>
          <w:sz w:val="24"/>
          <w:lang w:eastAsia="en-GB"/>
        </w:rPr>
      </w:pPr>
    </w:p>
    <w:p w14:paraId="79B67C37" w14:textId="77777777" w:rsidR="00EC0701" w:rsidRPr="00EC0701" w:rsidRDefault="00EC0701" w:rsidP="00EC0701">
      <w:pPr>
        <w:spacing w:line="360" w:lineRule="auto"/>
        <w:ind w:left="714" w:hanging="357"/>
        <w:rPr>
          <w:rFonts w:ascii="Arial" w:hAnsi="Arial" w:cs="Arial"/>
          <w:bCs/>
          <w:sz w:val="24"/>
        </w:rPr>
      </w:pPr>
    </w:p>
    <w:p w14:paraId="68C832F4" w14:textId="77777777" w:rsidR="00EC0701" w:rsidRDefault="00EC0701" w:rsidP="00EC0701">
      <w:pPr>
        <w:tabs>
          <w:tab w:val="left" w:pos="851"/>
          <w:tab w:val="left" w:pos="8505"/>
          <w:tab w:val="left" w:pos="9360"/>
        </w:tabs>
        <w:spacing w:line="360" w:lineRule="auto"/>
        <w:ind w:left="714"/>
        <w:rPr>
          <w:rFonts w:ascii="Arial" w:hAnsi="Arial" w:cs="Arial"/>
          <w:b/>
          <w:sz w:val="24"/>
        </w:rPr>
      </w:pPr>
    </w:p>
    <w:p w14:paraId="4264EE3F" w14:textId="77777777" w:rsidR="00EC0701" w:rsidRDefault="00EC0701" w:rsidP="00EC0701">
      <w:pPr>
        <w:tabs>
          <w:tab w:val="left" w:pos="851"/>
          <w:tab w:val="left" w:pos="8505"/>
          <w:tab w:val="left" w:pos="9360"/>
        </w:tabs>
        <w:spacing w:line="360" w:lineRule="auto"/>
        <w:ind w:left="714"/>
        <w:rPr>
          <w:rFonts w:ascii="Arial" w:hAnsi="Arial" w:cs="Arial"/>
          <w:b/>
          <w:sz w:val="24"/>
        </w:rPr>
      </w:pPr>
    </w:p>
    <w:p w14:paraId="768344A3" w14:textId="77777777" w:rsidR="00EC0701" w:rsidRPr="00EC0701" w:rsidRDefault="00EC0701" w:rsidP="00EC0701">
      <w:pPr>
        <w:tabs>
          <w:tab w:val="left" w:pos="851"/>
          <w:tab w:val="left" w:pos="8505"/>
          <w:tab w:val="left" w:pos="9360"/>
        </w:tabs>
        <w:spacing w:line="360" w:lineRule="auto"/>
        <w:ind w:left="714"/>
        <w:rPr>
          <w:rFonts w:ascii="Arial" w:hAnsi="Arial" w:cs="Arial"/>
          <w:b/>
          <w:sz w:val="24"/>
        </w:rPr>
      </w:pPr>
    </w:p>
    <w:p w14:paraId="6357A6E9" w14:textId="77777777" w:rsidR="00EC0701" w:rsidRPr="00EC0701" w:rsidRDefault="00EC0701" w:rsidP="00EC0701">
      <w:pPr>
        <w:tabs>
          <w:tab w:val="left" w:pos="851"/>
          <w:tab w:val="left" w:pos="8505"/>
          <w:tab w:val="left" w:pos="9360"/>
        </w:tabs>
        <w:spacing w:line="360" w:lineRule="auto"/>
        <w:ind w:left="714"/>
        <w:rPr>
          <w:rFonts w:ascii="Arial" w:hAnsi="Arial" w:cs="Arial"/>
          <w:b/>
          <w:sz w:val="24"/>
        </w:rPr>
      </w:pPr>
    </w:p>
    <w:p w14:paraId="34AB248B" w14:textId="77777777" w:rsidR="00EC0701" w:rsidRPr="00EC0701" w:rsidRDefault="00EC0701" w:rsidP="00EC0701">
      <w:pPr>
        <w:tabs>
          <w:tab w:val="left" w:pos="851"/>
          <w:tab w:val="left" w:pos="8505"/>
          <w:tab w:val="left" w:pos="9360"/>
        </w:tabs>
        <w:spacing w:line="360" w:lineRule="auto"/>
        <w:ind w:left="714"/>
        <w:rPr>
          <w:rFonts w:ascii="Arial" w:hAnsi="Arial" w:cs="Arial"/>
          <w:b/>
          <w:sz w:val="24"/>
        </w:rPr>
      </w:pPr>
      <w:r w:rsidRPr="00EC0701">
        <w:rPr>
          <w:rFonts w:ascii="Arial" w:hAnsi="Arial" w:cs="Arial"/>
          <w:b/>
          <w:sz w:val="24"/>
        </w:rPr>
        <w:tab/>
      </w:r>
    </w:p>
    <w:p w14:paraId="24A5B18E" w14:textId="77777777" w:rsidR="00EC0701" w:rsidRPr="00EC0701" w:rsidRDefault="00EC0701" w:rsidP="00EC0701">
      <w:pPr>
        <w:tabs>
          <w:tab w:val="left" w:pos="851"/>
          <w:tab w:val="left" w:pos="8505"/>
          <w:tab w:val="left" w:pos="9360"/>
        </w:tabs>
        <w:spacing w:line="360" w:lineRule="auto"/>
        <w:ind w:left="714"/>
        <w:rPr>
          <w:rFonts w:ascii="Arial" w:hAnsi="Arial" w:cs="Arial"/>
          <w:b/>
          <w:sz w:val="24"/>
        </w:rPr>
      </w:pPr>
    </w:p>
    <w:tbl>
      <w:tblPr>
        <w:tblStyle w:val="TableGrid1"/>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EC0701" w:rsidRPr="00EC0701" w14:paraId="3A6EC032" w14:textId="77777777" w:rsidTr="00BD4ECE">
        <w:tc>
          <w:tcPr>
            <w:tcW w:w="6726" w:type="dxa"/>
          </w:tcPr>
          <w:p w14:paraId="03994BE3" w14:textId="77777777" w:rsidR="00EC0701" w:rsidRPr="00EC0701" w:rsidRDefault="00EC0701" w:rsidP="00EC0701">
            <w:pPr>
              <w:spacing w:line="360" w:lineRule="auto"/>
              <w:rPr>
                <w:rFonts w:ascii="Arial" w:hAnsi="Arial" w:cs="Arial"/>
                <w:b/>
                <w:bCs/>
                <w:sz w:val="24"/>
                <w:lang w:eastAsia="en-GB"/>
              </w:rPr>
            </w:pPr>
          </w:p>
          <w:p w14:paraId="2B00F8E4" w14:textId="77777777" w:rsidR="00EC0701" w:rsidRPr="00EC0701" w:rsidRDefault="00EC0701" w:rsidP="00EC0701">
            <w:pPr>
              <w:spacing w:line="360" w:lineRule="auto"/>
              <w:jc w:val="center"/>
              <w:rPr>
                <w:rFonts w:ascii="Arial" w:hAnsi="Arial" w:cs="Arial"/>
                <w:b/>
                <w:bCs/>
                <w:sz w:val="36"/>
                <w:szCs w:val="36"/>
                <w:lang w:eastAsia="en-GB"/>
              </w:rPr>
            </w:pPr>
            <w:r w:rsidRPr="00EC0701">
              <w:rPr>
                <w:rFonts w:ascii="Arial" w:hAnsi="Arial" w:cs="Arial"/>
                <w:b/>
                <w:bCs/>
                <w:sz w:val="36"/>
                <w:szCs w:val="36"/>
                <w:lang w:eastAsia="en-GB"/>
              </w:rPr>
              <w:lastRenderedPageBreak/>
              <w:t>TABLE OF CONTENTS</w:t>
            </w:r>
          </w:p>
        </w:tc>
        <w:tc>
          <w:tcPr>
            <w:tcW w:w="1933" w:type="dxa"/>
          </w:tcPr>
          <w:p w14:paraId="5F5909DC" w14:textId="77777777" w:rsidR="00EC0701" w:rsidRPr="00EC0701" w:rsidRDefault="00EC0701" w:rsidP="00EC0701">
            <w:pPr>
              <w:spacing w:line="360" w:lineRule="auto"/>
              <w:rPr>
                <w:rFonts w:ascii="Arial" w:hAnsi="Arial" w:cs="Arial"/>
                <w:b/>
                <w:bCs/>
                <w:sz w:val="24"/>
                <w:lang w:eastAsia="en-GB"/>
              </w:rPr>
            </w:pPr>
          </w:p>
          <w:p w14:paraId="75DC1E40" w14:textId="77777777" w:rsidR="00EC0701" w:rsidRPr="00EC0701" w:rsidRDefault="00EC0701" w:rsidP="00EC0701">
            <w:pPr>
              <w:spacing w:line="360" w:lineRule="auto"/>
              <w:jc w:val="center"/>
              <w:rPr>
                <w:rFonts w:ascii="Arial" w:hAnsi="Arial" w:cs="Arial"/>
                <w:b/>
                <w:bCs/>
                <w:sz w:val="36"/>
                <w:szCs w:val="36"/>
                <w:lang w:eastAsia="en-GB"/>
              </w:rPr>
            </w:pPr>
          </w:p>
          <w:p w14:paraId="18817B95" w14:textId="77777777" w:rsidR="00EC0701" w:rsidRPr="00EC0701" w:rsidRDefault="00EC0701" w:rsidP="00EC0701">
            <w:pPr>
              <w:spacing w:line="360" w:lineRule="auto"/>
              <w:jc w:val="center"/>
              <w:rPr>
                <w:rFonts w:ascii="Arial" w:hAnsi="Arial" w:cs="Arial"/>
                <w:b/>
                <w:bCs/>
                <w:sz w:val="36"/>
                <w:szCs w:val="36"/>
                <w:lang w:eastAsia="en-GB"/>
              </w:rPr>
            </w:pPr>
            <w:r w:rsidRPr="00EC0701">
              <w:rPr>
                <w:rFonts w:ascii="Arial" w:hAnsi="Arial" w:cs="Arial"/>
                <w:b/>
                <w:bCs/>
                <w:sz w:val="36"/>
                <w:szCs w:val="36"/>
                <w:lang w:eastAsia="en-GB"/>
              </w:rPr>
              <w:t>Page</w:t>
            </w:r>
          </w:p>
        </w:tc>
      </w:tr>
      <w:tr w:rsidR="00EC0701" w:rsidRPr="00EC0701" w14:paraId="77B5735A" w14:textId="77777777" w:rsidTr="00BD4ECE">
        <w:tc>
          <w:tcPr>
            <w:tcW w:w="6726" w:type="dxa"/>
          </w:tcPr>
          <w:p w14:paraId="45D0196D" w14:textId="77777777" w:rsidR="00EC0701" w:rsidRPr="00EC0701" w:rsidRDefault="00EC0701" w:rsidP="00EC0701">
            <w:pPr>
              <w:spacing w:line="360" w:lineRule="auto"/>
              <w:rPr>
                <w:rFonts w:ascii="Arial" w:hAnsi="Arial" w:cs="Arial"/>
                <w:bCs/>
                <w:sz w:val="24"/>
                <w:lang w:eastAsia="en-GB"/>
              </w:rPr>
            </w:pPr>
          </w:p>
          <w:p w14:paraId="5B6C4D94" w14:textId="77777777" w:rsidR="00EC0701" w:rsidRPr="00EC0701" w:rsidRDefault="00EC0701" w:rsidP="00EC0701">
            <w:pPr>
              <w:spacing w:line="360" w:lineRule="auto"/>
              <w:rPr>
                <w:rFonts w:ascii="Arial" w:hAnsi="Arial" w:cs="Arial"/>
                <w:bCs/>
                <w:sz w:val="24"/>
                <w:lang w:eastAsia="en-GB"/>
              </w:rPr>
            </w:pPr>
          </w:p>
          <w:p w14:paraId="64E8FE94" w14:textId="77777777" w:rsidR="00EC0701" w:rsidRPr="00EC0701" w:rsidRDefault="00EC0701" w:rsidP="00EC0701">
            <w:pPr>
              <w:spacing w:line="360" w:lineRule="auto"/>
              <w:rPr>
                <w:rFonts w:ascii="Arial" w:hAnsi="Arial" w:cs="Arial"/>
                <w:bCs/>
                <w:sz w:val="24"/>
                <w:lang w:eastAsia="en-GB"/>
              </w:rPr>
            </w:pPr>
            <w:r w:rsidRPr="00EC0701">
              <w:rPr>
                <w:rFonts w:ascii="Arial" w:hAnsi="Arial" w:cs="Arial"/>
                <w:bCs/>
                <w:sz w:val="24"/>
                <w:lang w:eastAsia="en-GB"/>
              </w:rPr>
              <w:t>SUMMARY ………………………………………………………</w:t>
            </w:r>
          </w:p>
        </w:tc>
        <w:tc>
          <w:tcPr>
            <w:tcW w:w="1933" w:type="dxa"/>
          </w:tcPr>
          <w:p w14:paraId="597B6F79" w14:textId="77777777" w:rsidR="00EC0701" w:rsidRPr="00EC0701" w:rsidRDefault="00EC0701" w:rsidP="00EC0701">
            <w:pPr>
              <w:spacing w:line="360" w:lineRule="auto"/>
              <w:rPr>
                <w:rFonts w:ascii="Arial" w:hAnsi="Arial" w:cs="Arial"/>
                <w:bCs/>
                <w:sz w:val="24"/>
                <w:lang w:eastAsia="en-GB"/>
              </w:rPr>
            </w:pPr>
          </w:p>
          <w:p w14:paraId="6F704A86" w14:textId="77777777" w:rsidR="00EC0701" w:rsidRPr="00EC0701" w:rsidRDefault="00EC0701" w:rsidP="00EC0701">
            <w:pPr>
              <w:spacing w:line="360" w:lineRule="auto"/>
              <w:rPr>
                <w:rFonts w:ascii="Arial" w:hAnsi="Arial" w:cs="Arial"/>
                <w:bCs/>
                <w:sz w:val="24"/>
                <w:lang w:eastAsia="en-GB"/>
              </w:rPr>
            </w:pPr>
          </w:p>
          <w:p w14:paraId="41E7E127" w14:textId="7F16C5FB" w:rsidR="00EC0701" w:rsidRPr="00EC0701" w:rsidRDefault="00EC0701" w:rsidP="00EC0701">
            <w:pPr>
              <w:spacing w:line="360" w:lineRule="auto"/>
              <w:jc w:val="center"/>
              <w:rPr>
                <w:rFonts w:ascii="Arial" w:hAnsi="Arial" w:cs="Arial"/>
                <w:bCs/>
                <w:sz w:val="24"/>
                <w:lang w:eastAsia="en-GB"/>
              </w:rPr>
            </w:pPr>
            <w:r>
              <w:rPr>
                <w:rFonts w:ascii="Arial" w:hAnsi="Arial" w:cs="Arial"/>
                <w:bCs/>
                <w:sz w:val="24"/>
                <w:lang w:eastAsia="en-GB"/>
              </w:rPr>
              <w:t>4</w:t>
            </w:r>
          </w:p>
        </w:tc>
      </w:tr>
      <w:tr w:rsidR="00EC0701" w:rsidRPr="00EC0701" w14:paraId="41622266" w14:textId="77777777" w:rsidTr="00BD4ECE">
        <w:tc>
          <w:tcPr>
            <w:tcW w:w="6726" w:type="dxa"/>
          </w:tcPr>
          <w:p w14:paraId="071729E7" w14:textId="77777777" w:rsidR="00EC0701" w:rsidRPr="00EC0701" w:rsidRDefault="00EC0701" w:rsidP="00EC0701">
            <w:pPr>
              <w:spacing w:line="360" w:lineRule="auto"/>
              <w:rPr>
                <w:rFonts w:ascii="Arial" w:hAnsi="Arial" w:cs="Arial"/>
                <w:bCs/>
                <w:sz w:val="24"/>
                <w:lang w:eastAsia="en-GB"/>
              </w:rPr>
            </w:pPr>
          </w:p>
        </w:tc>
        <w:tc>
          <w:tcPr>
            <w:tcW w:w="1933" w:type="dxa"/>
          </w:tcPr>
          <w:p w14:paraId="1EAF2D1B" w14:textId="77777777" w:rsidR="00EC0701" w:rsidRPr="00EC0701" w:rsidRDefault="00EC0701" w:rsidP="00EC0701">
            <w:pPr>
              <w:spacing w:line="360" w:lineRule="auto"/>
              <w:rPr>
                <w:rFonts w:ascii="Arial" w:hAnsi="Arial" w:cs="Arial"/>
                <w:bCs/>
                <w:sz w:val="24"/>
                <w:lang w:eastAsia="en-GB"/>
              </w:rPr>
            </w:pPr>
          </w:p>
        </w:tc>
      </w:tr>
      <w:tr w:rsidR="00EC0701" w:rsidRPr="00EC0701" w14:paraId="6D7A0866" w14:textId="77777777" w:rsidTr="00BD4ECE">
        <w:tc>
          <w:tcPr>
            <w:tcW w:w="6726" w:type="dxa"/>
            <w:hideMark/>
          </w:tcPr>
          <w:p w14:paraId="6CCE88BB" w14:textId="77777777" w:rsidR="00EC0701" w:rsidRPr="00EC0701" w:rsidRDefault="00EC0701" w:rsidP="00EC0701">
            <w:pPr>
              <w:spacing w:line="360" w:lineRule="auto"/>
              <w:rPr>
                <w:rFonts w:ascii="Arial" w:hAnsi="Arial" w:cs="Arial"/>
                <w:bCs/>
                <w:sz w:val="24"/>
                <w:lang w:eastAsia="en-GB"/>
              </w:rPr>
            </w:pPr>
            <w:r w:rsidRPr="00EC0701">
              <w:rPr>
                <w:rFonts w:ascii="Arial" w:hAnsi="Arial" w:cs="Arial"/>
                <w:bCs/>
                <w:sz w:val="24"/>
                <w:lang w:eastAsia="en-GB"/>
              </w:rPr>
              <w:t>THE COMPLAINT ……………………………………………….</w:t>
            </w:r>
          </w:p>
        </w:tc>
        <w:tc>
          <w:tcPr>
            <w:tcW w:w="1933" w:type="dxa"/>
          </w:tcPr>
          <w:p w14:paraId="4A605A6E" w14:textId="27B6362E" w:rsidR="00EC0701" w:rsidRPr="00EC0701" w:rsidRDefault="00EC0701" w:rsidP="00EC0701">
            <w:pPr>
              <w:spacing w:line="360" w:lineRule="auto"/>
              <w:jc w:val="center"/>
              <w:rPr>
                <w:rFonts w:ascii="Arial" w:hAnsi="Arial" w:cs="Arial"/>
                <w:bCs/>
                <w:sz w:val="24"/>
                <w:lang w:eastAsia="en-GB"/>
              </w:rPr>
            </w:pPr>
            <w:r>
              <w:rPr>
                <w:rFonts w:ascii="Arial" w:hAnsi="Arial" w:cs="Arial"/>
                <w:bCs/>
                <w:sz w:val="24"/>
                <w:lang w:eastAsia="en-GB"/>
              </w:rPr>
              <w:t>5</w:t>
            </w:r>
          </w:p>
        </w:tc>
      </w:tr>
      <w:tr w:rsidR="00EC0701" w:rsidRPr="00EC0701" w14:paraId="7406CC0A" w14:textId="77777777" w:rsidTr="00BD4ECE">
        <w:tc>
          <w:tcPr>
            <w:tcW w:w="6726" w:type="dxa"/>
          </w:tcPr>
          <w:p w14:paraId="7DA1141B" w14:textId="77777777" w:rsidR="00EC0701" w:rsidRPr="00EC0701" w:rsidRDefault="00EC0701" w:rsidP="00EC0701">
            <w:pPr>
              <w:spacing w:line="360" w:lineRule="auto"/>
              <w:rPr>
                <w:rFonts w:ascii="Arial" w:hAnsi="Arial" w:cs="Arial"/>
                <w:bCs/>
                <w:sz w:val="24"/>
                <w:lang w:eastAsia="en-GB"/>
              </w:rPr>
            </w:pPr>
          </w:p>
        </w:tc>
        <w:tc>
          <w:tcPr>
            <w:tcW w:w="1933" w:type="dxa"/>
          </w:tcPr>
          <w:p w14:paraId="278D551C" w14:textId="77777777" w:rsidR="00EC0701" w:rsidRPr="00EC0701" w:rsidRDefault="00EC0701" w:rsidP="00EC0701">
            <w:pPr>
              <w:spacing w:line="360" w:lineRule="auto"/>
              <w:rPr>
                <w:rFonts w:ascii="Arial" w:hAnsi="Arial" w:cs="Arial"/>
                <w:bCs/>
                <w:sz w:val="24"/>
                <w:lang w:eastAsia="en-GB"/>
              </w:rPr>
            </w:pPr>
          </w:p>
        </w:tc>
      </w:tr>
      <w:tr w:rsidR="00EC0701" w:rsidRPr="00EC0701" w14:paraId="55CF1B2F" w14:textId="77777777" w:rsidTr="00BD4ECE">
        <w:tc>
          <w:tcPr>
            <w:tcW w:w="6726" w:type="dxa"/>
            <w:hideMark/>
          </w:tcPr>
          <w:p w14:paraId="43CE96AA" w14:textId="77777777" w:rsidR="00EC0701" w:rsidRPr="00EC0701" w:rsidRDefault="00EC0701" w:rsidP="00EC0701">
            <w:pPr>
              <w:spacing w:line="360" w:lineRule="auto"/>
              <w:rPr>
                <w:rFonts w:ascii="Arial" w:hAnsi="Arial" w:cs="Arial"/>
                <w:bCs/>
                <w:sz w:val="24"/>
                <w:lang w:eastAsia="en-GB"/>
              </w:rPr>
            </w:pPr>
            <w:r w:rsidRPr="00EC0701">
              <w:rPr>
                <w:rFonts w:ascii="Arial" w:hAnsi="Arial" w:cs="Arial"/>
                <w:bCs/>
                <w:sz w:val="24"/>
                <w:lang w:eastAsia="en-GB"/>
              </w:rPr>
              <w:t>INVESTIGATION METHODOLOGY ………………………….</w:t>
            </w:r>
          </w:p>
        </w:tc>
        <w:tc>
          <w:tcPr>
            <w:tcW w:w="1933" w:type="dxa"/>
          </w:tcPr>
          <w:p w14:paraId="6776DB7C" w14:textId="14495044" w:rsidR="00EC0701" w:rsidRPr="00EC0701" w:rsidRDefault="00EC0701" w:rsidP="00EC0701">
            <w:pPr>
              <w:spacing w:line="360" w:lineRule="auto"/>
              <w:jc w:val="center"/>
              <w:rPr>
                <w:rFonts w:ascii="Arial" w:hAnsi="Arial" w:cs="Arial"/>
                <w:bCs/>
                <w:sz w:val="24"/>
                <w:lang w:eastAsia="en-GB"/>
              </w:rPr>
            </w:pPr>
            <w:r>
              <w:rPr>
                <w:rFonts w:ascii="Arial" w:hAnsi="Arial" w:cs="Arial"/>
                <w:bCs/>
                <w:sz w:val="24"/>
                <w:lang w:eastAsia="en-GB"/>
              </w:rPr>
              <w:t>5</w:t>
            </w:r>
          </w:p>
        </w:tc>
      </w:tr>
      <w:tr w:rsidR="00EC0701" w:rsidRPr="00EC0701" w14:paraId="29390851" w14:textId="77777777" w:rsidTr="00BD4ECE">
        <w:tc>
          <w:tcPr>
            <w:tcW w:w="6726" w:type="dxa"/>
          </w:tcPr>
          <w:p w14:paraId="0552AC93" w14:textId="77777777" w:rsidR="00EC0701" w:rsidRPr="00EC0701" w:rsidRDefault="00EC0701" w:rsidP="00EC0701">
            <w:pPr>
              <w:spacing w:line="360" w:lineRule="auto"/>
              <w:rPr>
                <w:rFonts w:ascii="Arial" w:hAnsi="Arial" w:cs="Arial"/>
                <w:bCs/>
                <w:sz w:val="24"/>
                <w:lang w:eastAsia="en-GB"/>
              </w:rPr>
            </w:pPr>
          </w:p>
        </w:tc>
        <w:tc>
          <w:tcPr>
            <w:tcW w:w="1933" w:type="dxa"/>
          </w:tcPr>
          <w:p w14:paraId="4FB3365A" w14:textId="77777777" w:rsidR="00EC0701" w:rsidRPr="00EC0701" w:rsidRDefault="00EC0701" w:rsidP="00EC0701">
            <w:pPr>
              <w:spacing w:line="360" w:lineRule="auto"/>
              <w:rPr>
                <w:rFonts w:ascii="Arial" w:hAnsi="Arial" w:cs="Arial"/>
                <w:bCs/>
                <w:sz w:val="24"/>
                <w:lang w:eastAsia="en-GB"/>
              </w:rPr>
            </w:pPr>
          </w:p>
        </w:tc>
      </w:tr>
      <w:tr w:rsidR="00EC0701" w:rsidRPr="00EC0701" w14:paraId="02F2BFCF" w14:textId="77777777" w:rsidTr="00BD4ECE">
        <w:tc>
          <w:tcPr>
            <w:tcW w:w="6726" w:type="dxa"/>
            <w:hideMark/>
          </w:tcPr>
          <w:p w14:paraId="0C00DB4E" w14:textId="77777777" w:rsidR="00EC0701" w:rsidRPr="00EC0701" w:rsidRDefault="00EC0701" w:rsidP="00EC0701">
            <w:pPr>
              <w:spacing w:line="360" w:lineRule="auto"/>
              <w:rPr>
                <w:rFonts w:ascii="Arial" w:hAnsi="Arial" w:cs="Arial"/>
                <w:bCs/>
                <w:sz w:val="24"/>
                <w:lang w:eastAsia="en-GB"/>
              </w:rPr>
            </w:pPr>
            <w:r w:rsidRPr="00EC0701">
              <w:rPr>
                <w:rFonts w:ascii="Arial" w:hAnsi="Arial" w:cs="Arial"/>
                <w:bCs/>
                <w:sz w:val="24"/>
                <w:lang w:eastAsia="en-GB"/>
              </w:rPr>
              <w:t>THE INVESTIGATION ………………………………………….</w:t>
            </w:r>
          </w:p>
        </w:tc>
        <w:tc>
          <w:tcPr>
            <w:tcW w:w="1933" w:type="dxa"/>
          </w:tcPr>
          <w:p w14:paraId="17E9E494" w14:textId="5B98F41A" w:rsidR="00EC0701" w:rsidRPr="00EC0701" w:rsidRDefault="00EC0701" w:rsidP="00EC0701">
            <w:pPr>
              <w:spacing w:line="360" w:lineRule="auto"/>
              <w:jc w:val="center"/>
              <w:rPr>
                <w:rFonts w:ascii="Arial" w:hAnsi="Arial" w:cs="Arial"/>
                <w:bCs/>
                <w:sz w:val="24"/>
                <w:lang w:eastAsia="en-GB"/>
              </w:rPr>
            </w:pPr>
            <w:r>
              <w:rPr>
                <w:rFonts w:ascii="Arial" w:hAnsi="Arial" w:cs="Arial"/>
                <w:bCs/>
                <w:sz w:val="24"/>
                <w:lang w:eastAsia="en-GB"/>
              </w:rPr>
              <w:t>7</w:t>
            </w:r>
          </w:p>
        </w:tc>
      </w:tr>
      <w:tr w:rsidR="00EC0701" w:rsidRPr="00EC0701" w14:paraId="1DA57968" w14:textId="77777777" w:rsidTr="00BD4ECE">
        <w:tc>
          <w:tcPr>
            <w:tcW w:w="6726" w:type="dxa"/>
          </w:tcPr>
          <w:p w14:paraId="35B52AF6" w14:textId="77777777" w:rsidR="00EC0701" w:rsidRPr="00EC0701" w:rsidRDefault="00EC0701" w:rsidP="00EC0701">
            <w:pPr>
              <w:spacing w:line="360" w:lineRule="auto"/>
              <w:rPr>
                <w:rFonts w:ascii="Arial" w:hAnsi="Arial" w:cs="Arial"/>
                <w:bCs/>
                <w:sz w:val="24"/>
                <w:lang w:eastAsia="en-GB"/>
              </w:rPr>
            </w:pPr>
          </w:p>
        </w:tc>
        <w:tc>
          <w:tcPr>
            <w:tcW w:w="1933" w:type="dxa"/>
          </w:tcPr>
          <w:p w14:paraId="023DF325" w14:textId="77777777" w:rsidR="00EC0701" w:rsidRPr="00EC0701" w:rsidRDefault="00EC0701" w:rsidP="00EC0701">
            <w:pPr>
              <w:spacing w:line="360" w:lineRule="auto"/>
              <w:rPr>
                <w:rFonts w:ascii="Arial" w:hAnsi="Arial" w:cs="Arial"/>
                <w:bCs/>
                <w:sz w:val="24"/>
                <w:lang w:eastAsia="en-GB"/>
              </w:rPr>
            </w:pPr>
          </w:p>
        </w:tc>
      </w:tr>
      <w:tr w:rsidR="00EC0701" w:rsidRPr="00EC0701" w14:paraId="7C6397B2" w14:textId="77777777" w:rsidTr="00BD4ECE">
        <w:tc>
          <w:tcPr>
            <w:tcW w:w="6726" w:type="dxa"/>
            <w:hideMark/>
          </w:tcPr>
          <w:p w14:paraId="702F4FA4" w14:textId="77777777" w:rsidR="00EC0701" w:rsidRPr="00EC0701" w:rsidRDefault="00EC0701" w:rsidP="00EC0701">
            <w:pPr>
              <w:spacing w:line="360" w:lineRule="auto"/>
              <w:rPr>
                <w:rFonts w:ascii="Arial" w:hAnsi="Arial" w:cs="Arial"/>
                <w:bCs/>
                <w:sz w:val="24"/>
                <w:lang w:eastAsia="en-GB"/>
              </w:rPr>
            </w:pPr>
            <w:r w:rsidRPr="00EC0701">
              <w:rPr>
                <w:rFonts w:ascii="Arial" w:hAnsi="Arial" w:cs="Arial"/>
                <w:bCs/>
                <w:sz w:val="24"/>
                <w:lang w:eastAsia="en-GB"/>
              </w:rPr>
              <w:t>CONCLUSION …………………………………………………...</w:t>
            </w:r>
          </w:p>
        </w:tc>
        <w:tc>
          <w:tcPr>
            <w:tcW w:w="1933" w:type="dxa"/>
          </w:tcPr>
          <w:p w14:paraId="620F34A5" w14:textId="533DD119" w:rsidR="00EC0701" w:rsidRPr="00EC0701" w:rsidRDefault="00EC0701" w:rsidP="00EC0701">
            <w:pPr>
              <w:spacing w:line="360" w:lineRule="auto"/>
              <w:jc w:val="center"/>
              <w:rPr>
                <w:rFonts w:ascii="Arial" w:hAnsi="Arial" w:cs="Arial"/>
                <w:bCs/>
                <w:sz w:val="24"/>
                <w:lang w:eastAsia="en-GB"/>
              </w:rPr>
            </w:pPr>
            <w:r>
              <w:rPr>
                <w:rFonts w:ascii="Arial" w:hAnsi="Arial" w:cs="Arial"/>
                <w:bCs/>
                <w:sz w:val="24"/>
                <w:lang w:eastAsia="en-GB"/>
              </w:rPr>
              <w:t>11</w:t>
            </w:r>
          </w:p>
        </w:tc>
      </w:tr>
      <w:tr w:rsidR="00EC0701" w:rsidRPr="00EC0701" w14:paraId="108848E3" w14:textId="77777777" w:rsidTr="00BD4ECE">
        <w:tc>
          <w:tcPr>
            <w:tcW w:w="6726" w:type="dxa"/>
          </w:tcPr>
          <w:p w14:paraId="13BF8E3D" w14:textId="77777777" w:rsidR="00EC0701" w:rsidRPr="00EC0701" w:rsidRDefault="00EC0701" w:rsidP="00EC0701">
            <w:pPr>
              <w:spacing w:line="360" w:lineRule="auto"/>
              <w:rPr>
                <w:rFonts w:ascii="Arial" w:hAnsi="Arial" w:cs="Arial"/>
                <w:bCs/>
                <w:sz w:val="24"/>
                <w:lang w:eastAsia="en-GB"/>
              </w:rPr>
            </w:pPr>
          </w:p>
        </w:tc>
        <w:tc>
          <w:tcPr>
            <w:tcW w:w="1933" w:type="dxa"/>
          </w:tcPr>
          <w:p w14:paraId="36C07654" w14:textId="77777777" w:rsidR="00EC0701" w:rsidRPr="00EC0701" w:rsidRDefault="00EC0701" w:rsidP="00EC0701">
            <w:pPr>
              <w:spacing w:line="360" w:lineRule="auto"/>
              <w:rPr>
                <w:rFonts w:ascii="Arial" w:hAnsi="Arial" w:cs="Arial"/>
                <w:bCs/>
                <w:sz w:val="24"/>
                <w:lang w:eastAsia="en-GB"/>
              </w:rPr>
            </w:pPr>
          </w:p>
        </w:tc>
      </w:tr>
      <w:tr w:rsidR="00EC0701" w:rsidRPr="00EC0701" w14:paraId="0E4BFC94" w14:textId="77777777" w:rsidTr="00BD4ECE">
        <w:tc>
          <w:tcPr>
            <w:tcW w:w="6726" w:type="dxa"/>
            <w:hideMark/>
          </w:tcPr>
          <w:p w14:paraId="5760F42C" w14:textId="77777777" w:rsidR="00EC0701" w:rsidRPr="00EC0701" w:rsidRDefault="00EC0701" w:rsidP="00EC0701">
            <w:pPr>
              <w:spacing w:line="360" w:lineRule="auto"/>
              <w:rPr>
                <w:rFonts w:ascii="Arial" w:hAnsi="Arial" w:cs="Arial"/>
                <w:bCs/>
                <w:sz w:val="24"/>
                <w:lang w:eastAsia="en-GB"/>
              </w:rPr>
            </w:pPr>
            <w:r w:rsidRPr="00EC0701">
              <w:rPr>
                <w:rFonts w:ascii="Arial" w:hAnsi="Arial" w:cs="Arial"/>
                <w:bCs/>
                <w:sz w:val="24"/>
                <w:lang w:eastAsia="en-GB"/>
              </w:rPr>
              <w:t>APPENDICES …………………………………………………….</w:t>
            </w:r>
          </w:p>
        </w:tc>
        <w:tc>
          <w:tcPr>
            <w:tcW w:w="1933" w:type="dxa"/>
          </w:tcPr>
          <w:p w14:paraId="3D840F4E" w14:textId="589152E2" w:rsidR="00EC0701" w:rsidRPr="00EC0701" w:rsidRDefault="00EC0701" w:rsidP="00EC0701">
            <w:pPr>
              <w:spacing w:line="360" w:lineRule="auto"/>
              <w:jc w:val="center"/>
              <w:rPr>
                <w:rFonts w:ascii="Arial" w:hAnsi="Arial" w:cs="Arial"/>
                <w:bCs/>
                <w:sz w:val="24"/>
                <w:lang w:eastAsia="en-GB"/>
              </w:rPr>
            </w:pPr>
            <w:r>
              <w:rPr>
                <w:rFonts w:ascii="Arial" w:hAnsi="Arial" w:cs="Arial"/>
                <w:bCs/>
                <w:sz w:val="24"/>
                <w:lang w:eastAsia="en-GB"/>
              </w:rPr>
              <w:t>12</w:t>
            </w:r>
          </w:p>
        </w:tc>
      </w:tr>
      <w:tr w:rsidR="00EC0701" w:rsidRPr="00EC0701" w14:paraId="26064C6A" w14:textId="77777777" w:rsidTr="00BD4ECE">
        <w:tc>
          <w:tcPr>
            <w:tcW w:w="6726" w:type="dxa"/>
          </w:tcPr>
          <w:p w14:paraId="14257A0F" w14:textId="77777777" w:rsidR="00EC0701" w:rsidRPr="00EC0701" w:rsidRDefault="00EC0701" w:rsidP="00EC0701">
            <w:pPr>
              <w:spacing w:line="360" w:lineRule="auto"/>
              <w:jc w:val="center"/>
              <w:rPr>
                <w:rFonts w:ascii="Arial" w:hAnsi="Arial" w:cs="Arial"/>
                <w:bCs/>
                <w:sz w:val="24"/>
                <w:lang w:eastAsia="en-GB"/>
              </w:rPr>
            </w:pPr>
          </w:p>
          <w:p w14:paraId="7CC83F14" w14:textId="77777777" w:rsidR="00EC0701" w:rsidRPr="00EC0701" w:rsidRDefault="00EC0701" w:rsidP="00EC0701">
            <w:pPr>
              <w:spacing w:line="360" w:lineRule="auto"/>
              <w:rPr>
                <w:rFonts w:ascii="Arial" w:hAnsi="Arial" w:cs="Arial"/>
                <w:bCs/>
                <w:sz w:val="24"/>
                <w:lang w:eastAsia="en-GB"/>
              </w:rPr>
            </w:pPr>
            <w:r w:rsidRPr="00EC0701">
              <w:rPr>
                <w:rFonts w:ascii="Arial" w:hAnsi="Arial" w:cs="Arial"/>
                <w:bCs/>
                <w:sz w:val="24"/>
                <w:lang w:eastAsia="en-GB"/>
              </w:rPr>
              <w:t>Appendix 1 – The Principles of Good Administration</w:t>
            </w:r>
          </w:p>
          <w:p w14:paraId="2928D3DC" w14:textId="5A2588AF" w:rsidR="00EC0701" w:rsidRPr="00EC0701" w:rsidRDefault="00EC0701" w:rsidP="00EC0701">
            <w:pPr>
              <w:spacing w:line="360" w:lineRule="auto"/>
              <w:rPr>
                <w:rFonts w:ascii="Arial" w:hAnsi="Arial" w:cs="Arial"/>
                <w:bCs/>
                <w:sz w:val="24"/>
                <w:lang w:eastAsia="en-GB"/>
              </w:rPr>
            </w:pPr>
          </w:p>
        </w:tc>
        <w:tc>
          <w:tcPr>
            <w:tcW w:w="1933" w:type="dxa"/>
          </w:tcPr>
          <w:p w14:paraId="1E54607D" w14:textId="77777777" w:rsidR="00EC0701" w:rsidRPr="00EC0701" w:rsidRDefault="00EC0701" w:rsidP="00EC0701">
            <w:pPr>
              <w:spacing w:line="360" w:lineRule="auto"/>
              <w:rPr>
                <w:rFonts w:ascii="Arial" w:hAnsi="Arial" w:cs="Arial"/>
                <w:bCs/>
                <w:sz w:val="24"/>
                <w:lang w:eastAsia="en-GB"/>
              </w:rPr>
            </w:pPr>
          </w:p>
        </w:tc>
      </w:tr>
    </w:tbl>
    <w:p w14:paraId="5AAE5067"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6C4F6DB6"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3E30C758"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705C47EB"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1F3FF11E"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7311D15B"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0D997883"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53B0F528"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46B9E8E1"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6527E869"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470BFAD5"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31A28C6E"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43F223A3" w14:textId="77777777" w:rsid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763CCAF6" w14:textId="77777777" w:rsidR="00EC0701" w:rsidRPr="00EC0701" w:rsidRDefault="00EC0701" w:rsidP="00EC0701">
      <w:pPr>
        <w:widowControl/>
        <w:autoSpaceDE/>
        <w:autoSpaceDN/>
        <w:adjustRightInd/>
        <w:spacing w:after="160" w:line="259" w:lineRule="auto"/>
        <w:rPr>
          <w:rFonts w:asciiTheme="minorHAnsi" w:eastAsiaTheme="minorHAnsi" w:hAnsiTheme="minorHAnsi" w:cstheme="minorBidi"/>
          <w:b/>
          <w:bCs/>
          <w:sz w:val="22"/>
          <w:szCs w:val="22"/>
        </w:rPr>
      </w:pPr>
    </w:p>
    <w:p w14:paraId="31A07F6E" w14:textId="77777777" w:rsidR="00EC0701" w:rsidRDefault="00EC0701">
      <w:pPr>
        <w:widowControl/>
        <w:suppressAutoHyphens/>
        <w:spacing w:line="360" w:lineRule="auto"/>
        <w:rPr>
          <w:rFonts w:ascii="Arial" w:hAnsi="Arial"/>
          <w:sz w:val="32"/>
          <w:szCs w:val="32"/>
        </w:rPr>
      </w:pPr>
    </w:p>
    <w:p w14:paraId="06593136" w14:textId="1A00F415" w:rsidR="00FD04ED" w:rsidRPr="007A4593" w:rsidRDefault="00FD04ED">
      <w:pPr>
        <w:widowControl/>
        <w:suppressAutoHyphens/>
        <w:spacing w:line="360" w:lineRule="auto"/>
        <w:rPr>
          <w:rFonts w:ascii="Arial" w:hAnsi="Arial" w:cs="Arial"/>
          <w:bCs/>
          <w:sz w:val="24"/>
        </w:rPr>
      </w:pPr>
      <w:r w:rsidRPr="007A4593">
        <w:rPr>
          <w:rFonts w:ascii="Arial" w:hAnsi="Arial" w:cs="Arial"/>
          <w:b/>
          <w:sz w:val="24"/>
        </w:rPr>
        <w:lastRenderedPageBreak/>
        <w:t xml:space="preserve">Case Reference: </w:t>
      </w:r>
      <w:r w:rsidR="00654482" w:rsidRPr="00654482">
        <w:rPr>
          <w:rFonts w:ascii="Arial" w:hAnsi="Arial" w:cs="Arial"/>
          <w:bCs/>
          <w:sz w:val="24"/>
        </w:rPr>
        <w:t>202006154</w:t>
      </w:r>
    </w:p>
    <w:p w14:paraId="06593137" w14:textId="6876DFEB" w:rsidR="00FD04ED" w:rsidRDefault="00FD04ED">
      <w:pPr>
        <w:widowControl/>
        <w:suppressAutoHyphens/>
        <w:spacing w:line="360" w:lineRule="auto"/>
        <w:rPr>
          <w:rFonts w:ascii="Arial" w:hAnsi="Arial" w:cs="Arial"/>
          <w:bCs/>
          <w:sz w:val="24"/>
        </w:rPr>
      </w:pPr>
      <w:r w:rsidRPr="007A4593">
        <w:rPr>
          <w:rFonts w:ascii="Arial" w:hAnsi="Arial" w:cs="Arial"/>
          <w:b/>
          <w:sz w:val="24"/>
        </w:rPr>
        <w:t>Listed Authority:</w:t>
      </w:r>
      <w:r w:rsidRPr="007A4593">
        <w:rPr>
          <w:rFonts w:ascii="Arial" w:hAnsi="Arial" w:cs="Arial"/>
          <w:bCs/>
          <w:sz w:val="24"/>
        </w:rPr>
        <w:t xml:space="preserve"> </w:t>
      </w:r>
      <w:r w:rsidR="00654482">
        <w:rPr>
          <w:rFonts w:ascii="Arial" w:hAnsi="Arial" w:cs="Arial"/>
          <w:bCs/>
          <w:sz w:val="24"/>
        </w:rPr>
        <w:t xml:space="preserve">Belfast Health and Social Care </w:t>
      </w:r>
      <w:r w:rsidR="00901A1D">
        <w:rPr>
          <w:rFonts w:ascii="Arial" w:hAnsi="Arial" w:cs="Arial"/>
          <w:bCs/>
          <w:sz w:val="24"/>
        </w:rPr>
        <w:t>Trust</w:t>
      </w:r>
      <w:r w:rsidR="00654482">
        <w:rPr>
          <w:rFonts w:ascii="Arial" w:hAnsi="Arial" w:cs="Arial"/>
          <w:bCs/>
          <w:sz w:val="24"/>
        </w:rPr>
        <w:t xml:space="preserve"> </w:t>
      </w:r>
    </w:p>
    <w:p w14:paraId="3EEDB690" w14:textId="77777777" w:rsidR="006916FD" w:rsidRPr="007A4593" w:rsidRDefault="006916FD">
      <w:pPr>
        <w:widowControl/>
        <w:suppressAutoHyphens/>
        <w:spacing w:line="360" w:lineRule="auto"/>
        <w:rPr>
          <w:rFonts w:ascii="Arial" w:hAnsi="Arial" w:cs="Arial"/>
          <w:bCs/>
          <w:sz w:val="24"/>
        </w:rPr>
      </w:pPr>
    </w:p>
    <w:p w14:paraId="06593139" w14:textId="77777777" w:rsidR="00FD04ED" w:rsidRPr="007A4593" w:rsidRDefault="00FD04ED">
      <w:pPr>
        <w:keepNext/>
        <w:widowControl/>
        <w:suppressAutoHyphens/>
        <w:spacing w:line="360" w:lineRule="auto"/>
        <w:rPr>
          <w:rFonts w:ascii="Arial" w:hAnsi="Arial" w:cs="Arial"/>
          <w:bCs/>
          <w:sz w:val="28"/>
          <w:szCs w:val="28"/>
        </w:rPr>
      </w:pPr>
      <w:r w:rsidRPr="007A4593">
        <w:rPr>
          <w:rFonts w:ascii="Arial" w:hAnsi="Arial" w:cs="Arial"/>
          <w:b/>
          <w:sz w:val="28"/>
          <w:szCs w:val="28"/>
        </w:rPr>
        <w:t>SUMMARY</w:t>
      </w:r>
    </w:p>
    <w:p w14:paraId="7E645DD5" w14:textId="6000E718" w:rsidR="006916FD" w:rsidRDefault="00654482">
      <w:pPr>
        <w:widowControl/>
        <w:suppressAutoHyphens/>
        <w:autoSpaceDE/>
        <w:adjustRightInd/>
        <w:spacing w:line="360" w:lineRule="auto"/>
        <w:contextualSpacing/>
        <w:rPr>
          <w:rFonts w:ascii="Arial" w:eastAsia="Calibri" w:hAnsi="Arial" w:cs="Arial"/>
          <w:sz w:val="24"/>
        </w:rPr>
      </w:pPr>
      <w:r>
        <w:rPr>
          <w:rFonts w:ascii="Arial" w:eastAsia="Calibri" w:hAnsi="Arial" w:cs="Arial"/>
          <w:sz w:val="24"/>
        </w:rPr>
        <w:t xml:space="preserve">This complaint was about care and treatment the </w:t>
      </w:r>
      <w:r w:rsidR="0037005D">
        <w:rPr>
          <w:rFonts w:ascii="Arial" w:hAnsi="Arial" w:cs="Arial"/>
          <w:bCs/>
          <w:sz w:val="24"/>
        </w:rPr>
        <w:t>Belfast Health and Social Care Trust</w:t>
      </w:r>
      <w:r w:rsidR="005875EA">
        <w:rPr>
          <w:rFonts w:ascii="Arial" w:hAnsi="Arial" w:cs="Arial"/>
          <w:bCs/>
          <w:sz w:val="24"/>
        </w:rPr>
        <w:t>’s</w:t>
      </w:r>
      <w:r w:rsidR="0037005D">
        <w:rPr>
          <w:rFonts w:ascii="Arial" w:hAnsi="Arial" w:cs="Arial"/>
          <w:bCs/>
          <w:sz w:val="24"/>
        </w:rPr>
        <w:t xml:space="preserve"> Regional Fertility </w:t>
      </w:r>
      <w:r w:rsidR="0042389A">
        <w:rPr>
          <w:rFonts w:ascii="Arial" w:hAnsi="Arial" w:cs="Arial"/>
          <w:bCs/>
          <w:sz w:val="24"/>
        </w:rPr>
        <w:t xml:space="preserve">Centre </w:t>
      </w:r>
      <w:r w:rsidR="0037005D">
        <w:rPr>
          <w:rFonts w:ascii="Arial" w:hAnsi="Arial" w:cs="Arial"/>
          <w:bCs/>
          <w:sz w:val="24"/>
        </w:rPr>
        <w:t xml:space="preserve">(the </w:t>
      </w:r>
      <w:r w:rsidR="003C7443">
        <w:rPr>
          <w:rFonts w:ascii="Arial" w:hAnsi="Arial" w:cs="Arial"/>
          <w:bCs/>
          <w:sz w:val="24"/>
        </w:rPr>
        <w:t>RFC</w:t>
      </w:r>
      <w:r w:rsidR="0037005D">
        <w:rPr>
          <w:rFonts w:ascii="Arial" w:hAnsi="Arial" w:cs="Arial"/>
          <w:bCs/>
          <w:sz w:val="24"/>
        </w:rPr>
        <w:t xml:space="preserve">) </w:t>
      </w:r>
      <w:r>
        <w:rPr>
          <w:rFonts w:ascii="Arial" w:eastAsia="Calibri" w:hAnsi="Arial" w:cs="Arial"/>
          <w:sz w:val="24"/>
        </w:rPr>
        <w:t xml:space="preserve">provided to the complainant </w:t>
      </w:r>
      <w:r w:rsidR="006916FD">
        <w:rPr>
          <w:rFonts w:ascii="Arial" w:eastAsia="Calibri" w:hAnsi="Arial" w:cs="Arial"/>
          <w:sz w:val="24"/>
        </w:rPr>
        <w:t>between June 2023 and October 2023.</w:t>
      </w:r>
    </w:p>
    <w:p w14:paraId="5BA4A2B4" w14:textId="77777777" w:rsidR="006916FD" w:rsidRDefault="006916FD">
      <w:pPr>
        <w:widowControl/>
        <w:suppressAutoHyphens/>
        <w:autoSpaceDE/>
        <w:adjustRightInd/>
        <w:spacing w:line="360" w:lineRule="auto"/>
        <w:contextualSpacing/>
        <w:rPr>
          <w:rFonts w:ascii="Arial" w:eastAsia="Calibri" w:hAnsi="Arial" w:cs="Arial"/>
          <w:sz w:val="24"/>
        </w:rPr>
      </w:pPr>
    </w:p>
    <w:p w14:paraId="00764DFE" w14:textId="460F66E5" w:rsidR="0007317C" w:rsidRDefault="006916FD">
      <w:pPr>
        <w:widowControl/>
        <w:suppressAutoHyphens/>
        <w:autoSpaceDE/>
        <w:adjustRightInd/>
        <w:spacing w:line="360" w:lineRule="auto"/>
        <w:contextualSpacing/>
        <w:rPr>
          <w:rFonts w:ascii="Arial" w:eastAsia="Calibri" w:hAnsi="Arial" w:cs="Arial"/>
          <w:sz w:val="24"/>
        </w:rPr>
      </w:pPr>
      <w:r>
        <w:rPr>
          <w:rFonts w:ascii="Arial" w:eastAsia="Calibri" w:hAnsi="Arial" w:cs="Arial"/>
          <w:sz w:val="24"/>
        </w:rPr>
        <w:t xml:space="preserve">The </w:t>
      </w:r>
      <w:r w:rsidR="009122DD">
        <w:rPr>
          <w:rFonts w:ascii="Arial" w:eastAsia="Calibri" w:hAnsi="Arial" w:cs="Arial"/>
          <w:sz w:val="24"/>
        </w:rPr>
        <w:t xml:space="preserve">complainant was referred to the </w:t>
      </w:r>
      <w:r w:rsidR="003C7443">
        <w:rPr>
          <w:rFonts w:ascii="Arial" w:eastAsia="Calibri" w:hAnsi="Arial" w:cs="Arial"/>
          <w:sz w:val="24"/>
        </w:rPr>
        <w:t>RFC</w:t>
      </w:r>
      <w:r w:rsidR="00386368">
        <w:rPr>
          <w:rFonts w:ascii="Arial" w:eastAsia="Calibri" w:hAnsi="Arial" w:cs="Arial"/>
          <w:sz w:val="24"/>
        </w:rPr>
        <w:t xml:space="preserve"> </w:t>
      </w:r>
      <w:r w:rsidR="009122DD">
        <w:rPr>
          <w:rFonts w:ascii="Arial" w:eastAsia="Calibri" w:hAnsi="Arial" w:cs="Arial"/>
          <w:sz w:val="24"/>
        </w:rPr>
        <w:t>for</w:t>
      </w:r>
      <w:r w:rsidR="00386368">
        <w:rPr>
          <w:rFonts w:ascii="Arial" w:eastAsia="Calibri" w:hAnsi="Arial" w:cs="Arial"/>
          <w:sz w:val="24"/>
        </w:rPr>
        <w:t xml:space="preserve"> </w:t>
      </w:r>
      <w:r>
        <w:rPr>
          <w:rFonts w:ascii="Arial" w:eastAsia="Calibri" w:hAnsi="Arial" w:cs="Arial"/>
          <w:sz w:val="24"/>
        </w:rPr>
        <w:t>In</w:t>
      </w:r>
      <w:r w:rsidR="00386368">
        <w:rPr>
          <w:rFonts w:ascii="Arial" w:eastAsia="Calibri" w:hAnsi="Arial" w:cs="Arial"/>
          <w:sz w:val="24"/>
        </w:rPr>
        <w:t>-</w:t>
      </w:r>
      <w:r>
        <w:rPr>
          <w:rFonts w:ascii="Arial" w:eastAsia="Calibri" w:hAnsi="Arial" w:cs="Arial"/>
          <w:sz w:val="24"/>
        </w:rPr>
        <w:t>Vitro Fertilisation (IVF)</w:t>
      </w:r>
      <w:r>
        <w:rPr>
          <w:rStyle w:val="FootnoteReference"/>
          <w:rFonts w:ascii="Arial" w:eastAsia="Calibri" w:hAnsi="Arial" w:cs="Arial"/>
          <w:sz w:val="24"/>
        </w:rPr>
        <w:footnoteReference w:id="1"/>
      </w:r>
      <w:r>
        <w:rPr>
          <w:rFonts w:ascii="Arial" w:eastAsia="Calibri" w:hAnsi="Arial" w:cs="Arial"/>
          <w:sz w:val="24"/>
        </w:rPr>
        <w:t xml:space="preserve"> treatment</w:t>
      </w:r>
      <w:r>
        <w:rPr>
          <w:rFonts w:ascii="Arial" w:hAnsi="Arial" w:cs="Arial"/>
          <w:bCs/>
          <w:sz w:val="24"/>
        </w:rPr>
        <w:t xml:space="preserve">. </w:t>
      </w:r>
      <w:r w:rsidR="009122DD">
        <w:rPr>
          <w:rFonts w:ascii="Arial" w:hAnsi="Arial" w:cs="Arial"/>
          <w:bCs/>
          <w:sz w:val="24"/>
        </w:rPr>
        <w:t xml:space="preserve">She </w:t>
      </w:r>
      <w:r w:rsidR="00386368">
        <w:rPr>
          <w:rFonts w:ascii="Arial" w:hAnsi="Arial" w:cs="Arial"/>
          <w:bCs/>
          <w:sz w:val="24"/>
        </w:rPr>
        <w:t xml:space="preserve">said that during her initial consultation, the </w:t>
      </w:r>
      <w:r w:rsidR="003C7443">
        <w:rPr>
          <w:rFonts w:ascii="Arial" w:hAnsi="Arial" w:cs="Arial"/>
          <w:bCs/>
          <w:sz w:val="24"/>
        </w:rPr>
        <w:t>RFC</w:t>
      </w:r>
      <w:r w:rsidR="00386368">
        <w:rPr>
          <w:rFonts w:ascii="Arial" w:hAnsi="Arial" w:cs="Arial"/>
          <w:bCs/>
          <w:sz w:val="24"/>
        </w:rPr>
        <w:t xml:space="preserve"> assured her she was ovulating as she had regular cycles. However, she believed the </w:t>
      </w:r>
      <w:r w:rsidR="003C7443">
        <w:rPr>
          <w:rFonts w:ascii="Arial" w:hAnsi="Arial" w:cs="Arial"/>
          <w:bCs/>
          <w:sz w:val="24"/>
        </w:rPr>
        <w:t>RFC</w:t>
      </w:r>
      <w:r w:rsidR="00386368">
        <w:rPr>
          <w:rFonts w:ascii="Arial" w:hAnsi="Arial" w:cs="Arial"/>
          <w:bCs/>
          <w:sz w:val="24"/>
        </w:rPr>
        <w:t xml:space="preserve"> should have confirmed this by tracking her follicles at this early stage. The complainant underwent two cycles of IVF. </w:t>
      </w:r>
      <w:r>
        <w:rPr>
          <w:rFonts w:ascii="Arial" w:hAnsi="Arial" w:cs="Arial"/>
          <w:bCs/>
          <w:sz w:val="24"/>
        </w:rPr>
        <w:t xml:space="preserve">She was concerned </w:t>
      </w:r>
      <w:r w:rsidR="00386368">
        <w:rPr>
          <w:rFonts w:ascii="Arial" w:hAnsi="Arial" w:cs="Arial"/>
          <w:bCs/>
          <w:sz w:val="24"/>
        </w:rPr>
        <w:t xml:space="preserve">that following the second transfer, </w:t>
      </w:r>
      <w:r>
        <w:rPr>
          <w:rFonts w:ascii="Arial" w:hAnsi="Arial" w:cs="Arial"/>
          <w:bCs/>
          <w:sz w:val="24"/>
        </w:rPr>
        <w:t xml:space="preserve">the </w:t>
      </w:r>
      <w:r w:rsidR="003C7443">
        <w:rPr>
          <w:rFonts w:ascii="Arial" w:hAnsi="Arial" w:cs="Arial"/>
          <w:bCs/>
          <w:sz w:val="24"/>
        </w:rPr>
        <w:t>RFC</w:t>
      </w:r>
      <w:r>
        <w:rPr>
          <w:rFonts w:ascii="Arial" w:hAnsi="Arial" w:cs="Arial"/>
          <w:bCs/>
          <w:sz w:val="24"/>
        </w:rPr>
        <w:t xml:space="preserve"> did not prescribe her </w:t>
      </w:r>
      <w:r w:rsidR="0007317C">
        <w:rPr>
          <w:rFonts w:ascii="Arial" w:eastAsia="Calibri" w:hAnsi="Arial" w:cs="Arial"/>
          <w:sz w:val="24"/>
        </w:rPr>
        <w:t>sufficient progesterone</w:t>
      </w:r>
      <w:r w:rsidR="0007317C">
        <w:rPr>
          <w:rStyle w:val="FootnoteReference"/>
          <w:rFonts w:ascii="Arial" w:eastAsia="Calibri" w:hAnsi="Arial" w:cs="Arial"/>
          <w:sz w:val="24"/>
        </w:rPr>
        <w:footnoteReference w:id="2"/>
      </w:r>
      <w:r w:rsidR="0007317C">
        <w:rPr>
          <w:rFonts w:ascii="Arial" w:eastAsia="Calibri" w:hAnsi="Arial" w:cs="Arial"/>
          <w:sz w:val="24"/>
        </w:rPr>
        <w:t xml:space="preserve">. </w:t>
      </w:r>
      <w:r w:rsidR="00386368">
        <w:rPr>
          <w:rFonts w:ascii="Arial" w:eastAsia="Calibri" w:hAnsi="Arial" w:cs="Arial"/>
          <w:sz w:val="24"/>
        </w:rPr>
        <w:t xml:space="preserve">She also said the </w:t>
      </w:r>
      <w:r w:rsidR="003C7443">
        <w:rPr>
          <w:rFonts w:ascii="Arial" w:eastAsia="Calibri" w:hAnsi="Arial" w:cs="Arial"/>
          <w:sz w:val="24"/>
        </w:rPr>
        <w:t>RFC</w:t>
      </w:r>
      <w:r w:rsidR="00386368">
        <w:rPr>
          <w:rFonts w:ascii="Arial" w:eastAsia="Calibri" w:hAnsi="Arial" w:cs="Arial"/>
          <w:sz w:val="24"/>
        </w:rPr>
        <w:t xml:space="preserve"> should have monitored her progesterone levels </w:t>
      </w:r>
      <w:r w:rsidR="009122DD">
        <w:rPr>
          <w:rFonts w:ascii="Arial" w:eastAsia="Calibri" w:hAnsi="Arial" w:cs="Arial"/>
          <w:sz w:val="24"/>
        </w:rPr>
        <w:t>post</w:t>
      </w:r>
      <w:r w:rsidR="00386368">
        <w:rPr>
          <w:rFonts w:ascii="Arial" w:eastAsia="Calibri" w:hAnsi="Arial" w:cs="Arial"/>
          <w:sz w:val="24"/>
        </w:rPr>
        <w:t xml:space="preserve"> transfer. The complainant </w:t>
      </w:r>
      <w:r w:rsidR="0007317C" w:rsidRPr="0007317C">
        <w:rPr>
          <w:rFonts w:ascii="Arial" w:eastAsia="Calibri" w:hAnsi="Arial" w:cs="Arial"/>
          <w:sz w:val="24"/>
        </w:rPr>
        <w:t>believe</w:t>
      </w:r>
      <w:r w:rsidR="00386368">
        <w:rPr>
          <w:rFonts w:ascii="Arial" w:eastAsia="Calibri" w:hAnsi="Arial" w:cs="Arial"/>
          <w:sz w:val="24"/>
        </w:rPr>
        <w:t>d</w:t>
      </w:r>
      <w:r w:rsidR="0007317C" w:rsidRPr="0007317C">
        <w:rPr>
          <w:rFonts w:ascii="Arial" w:eastAsia="Calibri" w:hAnsi="Arial" w:cs="Arial"/>
          <w:sz w:val="24"/>
        </w:rPr>
        <w:t xml:space="preserve"> </w:t>
      </w:r>
      <w:r w:rsidR="00386368">
        <w:rPr>
          <w:rFonts w:ascii="Arial" w:eastAsia="Calibri" w:hAnsi="Arial" w:cs="Arial"/>
          <w:sz w:val="24"/>
        </w:rPr>
        <w:t>not doing so</w:t>
      </w:r>
      <w:r w:rsidR="00386368" w:rsidRPr="0007317C">
        <w:rPr>
          <w:rFonts w:ascii="Arial" w:eastAsia="Calibri" w:hAnsi="Arial" w:cs="Arial"/>
          <w:sz w:val="24"/>
        </w:rPr>
        <w:t xml:space="preserve"> </w:t>
      </w:r>
      <w:r w:rsidR="0007317C" w:rsidRPr="0007317C">
        <w:rPr>
          <w:rFonts w:ascii="Arial" w:eastAsia="Calibri" w:hAnsi="Arial" w:cs="Arial"/>
          <w:sz w:val="24"/>
        </w:rPr>
        <w:t>caused her IVF treatment to fail.</w:t>
      </w:r>
      <w:r w:rsidR="0007317C">
        <w:rPr>
          <w:rFonts w:ascii="Arial" w:eastAsia="Calibri" w:hAnsi="Arial" w:cs="Arial"/>
          <w:sz w:val="24"/>
        </w:rPr>
        <w:t xml:space="preserve"> </w:t>
      </w:r>
    </w:p>
    <w:p w14:paraId="7F3C9154" w14:textId="12346E40" w:rsidR="0007317C" w:rsidRDefault="0007317C">
      <w:pPr>
        <w:widowControl/>
        <w:suppressAutoHyphens/>
        <w:autoSpaceDE/>
        <w:adjustRightInd/>
        <w:spacing w:line="360" w:lineRule="auto"/>
        <w:contextualSpacing/>
        <w:rPr>
          <w:rFonts w:ascii="Arial" w:eastAsia="Calibri" w:hAnsi="Arial" w:cs="Arial"/>
          <w:sz w:val="24"/>
        </w:rPr>
      </w:pPr>
      <w:r>
        <w:rPr>
          <w:rFonts w:ascii="Arial" w:eastAsia="Calibri" w:hAnsi="Arial" w:cs="Arial"/>
          <w:sz w:val="24"/>
        </w:rPr>
        <w:t xml:space="preserve"> </w:t>
      </w:r>
    </w:p>
    <w:p w14:paraId="07A74B46" w14:textId="45349A6B" w:rsidR="0007317C" w:rsidRDefault="0007317C">
      <w:pPr>
        <w:widowControl/>
        <w:suppressAutoHyphens/>
        <w:autoSpaceDE/>
        <w:adjustRightInd/>
        <w:spacing w:line="360" w:lineRule="auto"/>
        <w:contextualSpacing/>
        <w:rPr>
          <w:rFonts w:ascii="Arial" w:eastAsia="Calibri" w:hAnsi="Arial" w:cs="Arial"/>
          <w:sz w:val="24"/>
        </w:rPr>
      </w:pPr>
      <w:r>
        <w:rPr>
          <w:rFonts w:ascii="Arial" w:eastAsia="Calibri" w:hAnsi="Arial" w:cs="Arial"/>
          <w:sz w:val="24"/>
        </w:rPr>
        <w:t xml:space="preserve">The investigation </w:t>
      </w:r>
      <w:r w:rsidR="009122DD">
        <w:rPr>
          <w:rFonts w:ascii="Arial" w:eastAsia="Calibri" w:hAnsi="Arial" w:cs="Arial"/>
          <w:sz w:val="24"/>
        </w:rPr>
        <w:t>did not identify any failings. It found</w:t>
      </w:r>
      <w:r>
        <w:rPr>
          <w:rFonts w:ascii="Arial" w:eastAsia="Calibri" w:hAnsi="Arial" w:cs="Arial"/>
          <w:sz w:val="24"/>
        </w:rPr>
        <w:t xml:space="preserve"> </w:t>
      </w:r>
      <w:r w:rsidR="009122DD">
        <w:rPr>
          <w:rFonts w:ascii="Arial" w:eastAsia="Calibri" w:hAnsi="Arial" w:cs="Arial"/>
          <w:sz w:val="24"/>
        </w:rPr>
        <w:t xml:space="preserve">there was no requirement for the </w:t>
      </w:r>
      <w:r w:rsidR="003C7443">
        <w:rPr>
          <w:rFonts w:ascii="Arial" w:eastAsia="Calibri" w:hAnsi="Arial" w:cs="Arial"/>
          <w:sz w:val="24"/>
        </w:rPr>
        <w:t>RFC</w:t>
      </w:r>
      <w:r w:rsidR="009122DD">
        <w:rPr>
          <w:rFonts w:ascii="Arial" w:eastAsia="Calibri" w:hAnsi="Arial" w:cs="Arial"/>
          <w:sz w:val="24"/>
        </w:rPr>
        <w:t xml:space="preserve"> to track the patient’s follicles to confirm ovulation. It also found</w:t>
      </w:r>
      <w:r>
        <w:rPr>
          <w:rFonts w:ascii="Arial" w:eastAsia="Calibri" w:hAnsi="Arial" w:cs="Arial"/>
          <w:sz w:val="24"/>
        </w:rPr>
        <w:t xml:space="preserve"> the </w:t>
      </w:r>
      <w:r w:rsidR="003C7443">
        <w:rPr>
          <w:rFonts w:ascii="Arial" w:eastAsia="Calibri" w:hAnsi="Arial" w:cs="Arial"/>
          <w:sz w:val="24"/>
        </w:rPr>
        <w:t>RFC</w:t>
      </w:r>
      <w:r>
        <w:rPr>
          <w:rFonts w:ascii="Arial" w:eastAsia="Calibri" w:hAnsi="Arial" w:cs="Arial"/>
          <w:sz w:val="24"/>
        </w:rPr>
        <w:t xml:space="preserve"> </w:t>
      </w:r>
      <w:r w:rsidR="00C42CA2">
        <w:rPr>
          <w:rFonts w:ascii="Arial" w:eastAsia="Calibri" w:hAnsi="Arial" w:cs="Arial"/>
          <w:sz w:val="24"/>
        </w:rPr>
        <w:t>prescribed</w:t>
      </w:r>
      <w:r>
        <w:rPr>
          <w:rFonts w:ascii="Arial" w:eastAsia="Calibri" w:hAnsi="Arial" w:cs="Arial"/>
          <w:sz w:val="24"/>
        </w:rPr>
        <w:t xml:space="preserve"> progesterone</w:t>
      </w:r>
      <w:r w:rsidR="009122DD">
        <w:rPr>
          <w:rFonts w:ascii="Arial" w:eastAsia="Calibri" w:hAnsi="Arial" w:cs="Arial"/>
          <w:sz w:val="24"/>
        </w:rPr>
        <w:t xml:space="preserve"> in line with relevant guidance and there was no requirement for it to monitor her progesterone levels</w:t>
      </w:r>
      <w:r w:rsidR="00C42CA2">
        <w:rPr>
          <w:rFonts w:ascii="Arial" w:eastAsia="Calibri" w:hAnsi="Arial" w:cs="Arial"/>
          <w:sz w:val="24"/>
        </w:rPr>
        <w:t xml:space="preserve">. </w:t>
      </w:r>
    </w:p>
    <w:p w14:paraId="565534D8" w14:textId="77777777" w:rsidR="009122DD" w:rsidRDefault="009122DD">
      <w:pPr>
        <w:widowControl/>
        <w:suppressAutoHyphens/>
        <w:autoSpaceDE/>
        <w:adjustRightInd/>
        <w:spacing w:line="360" w:lineRule="auto"/>
        <w:contextualSpacing/>
        <w:rPr>
          <w:rFonts w:ascii="Arial" w:eastAsia="Calibri" w:hAnsi="Arial" w:cs="Arial"/>
          <w:sz w:val="24"/>
        </w:rPr>
      </w:pPr>
    </w:p>
    <w:p w14:paraId="5102B2CC" w14:textId="2CC4E576" w:rsidR="009122DD" w:rsidRDefault="009D6BCE">
      <w:pPr>
        <w:widowControl/>
        <w:suppressAutoHyphens/>
        <w:autoSpaceDE/>
        <w:adjustRightInd/>
        <w:spacing w:line="360" w:lineRule="auto"/>
        <w:contextualSpacing/>
        <w:rPr>
          <w:rFonts w:ascii="Arial" w:eastAsia="Calibri" w:hAnsi="Arial" w:cs="Arial"/>
          <w:sz w:val="24"/>
        </w:rPr>
      </w:pPr>
      <w:r>
        <w:rPr>
          <w:rFonts w:ascii="Arial" w:eastAsia="Calibri" w:hAnsi="Arial" w:cs="Arial"/>
          <w:sz w:val="24"/>
        </w:rPr>
        <w:t xml:space="preserve">Living with infertility and undergoing IVF treatment is an emotional and distressing experience. </w:t>
      </w:r>
      <w:r w:rsidR="009122DD">
        <w:rPr>
          <w:rFonts w:ascii="Arial" w:eastAsia="Calibri" w:hAnsi="Arial" w:cs="Arial"/>
          <w:sz w:val="24"/>
        </w:rPr>
        <w:t xml:space="preserve">Throughout my consideration of this complaint, I recognised </w:t>
      </w:r>
      <w:r>
        <w:rPr>
          <w:rFonts w:ascii="Arial" w:eastAsia="Calibri" w:hAnsi="Arial" w:cs="Arial"/>
          <w:sz w:val="24"/>
        </w:rPr>
        <w:t xml:space="preserve">how important a positive outcome was to the complainant. I was very sorry to learn </w:t>
      </w:r>
      <w:r w:rsidR="00764E43">
        <w:rPr>
          <w:rFonts w:ascii="Arial" w:eastAsia="Calibri" w:hAnsi="Arial" w:cs="Arial"/>
          <w:sz w:val="24"/>
        </w:rPr>
        <w:t>the treatment did not result in a positive outcome for the complainant and her partner.</w:t>
      </w:r>
      <w:r>
        <w:rPr>
          <w:rFonts w:ascii="Arial" w:eastAsia="Calibri" w:hAnsi="Arial" w:cs="Arial"/>
          <w:sz w:val="24"/>
        </w:rPr>
        <w:t xml:space="preserve"> While this investigation did not identify any failures in the treatment provided, I hope it helps to </w:t>
      </w:r>
      <w:r w:rsidR="00764E43">
        <w:rPr>
          <w:rFonts w:ascii="Arial" w:eastAsia="Calibri" w:hAnsi="Arial" w:cs="Arial"/>
          <w:sz w:val="24"/>
        </w:rPr>
        <w:t>remove any uncertainty they had about the process</w:t>
      </w:r>
      <w:r>
        <w:rPr>
          <w:rFonts w:ascii="Arial" w:eastAsia="Calibri" w:hAnsi="Arial" w:cs="Arial"/>
          <w:sz w:val="24"/>
        </w:rPr>
        <w:t xml:space="preserve">. </w:t>
      </w:r>
    </w:p>
    <w:p w14:paraId="28A4CC6C" w14:textId="77777777" w:rsidR="0007317C" w:rsidRDefault="0007317C">
      <w:pPr>
        <w:widowControl/>
        <w:suppressAutoHyphens/>
        <w:autoSpaceDE/>
        <w:adjustRightInd/>
        <w:spacing w:line="360" w:lineRule="auto"/>
        <w:contextualSpacing/>
        <w:rPr>
          <w:rFonts w:ascii="Arial" w:eastAsia="Calibri" w:hAnsi="Arial" w:cs="Arial"/>
          <w:sz w:val="24"/>
        </w:rPr>
      </w:pPr>
    </w:p>
    <w:p w14:paraId="091DBC2B" w14:textId="77777777" w:rsidR="0007317C" w:rsidRDefault="0007317C">
      <w:pPr>
        <w:widowControl/>
        <w:suppressAutoHyphens/>
        <w:autoSpaceDE/>
        <w:adjustRightInd/>
        <w:spacing w:line="360" w:lineRule="auto"/>
        <w:contextualSpacing/>
        <w:rPr>
          <w:rFonts w:ascii="Arial" w:eastAsia="Calibri" w:hAnsi="Arial" w:cs="Arial"/>
          <w:sz w:val="24"/>
        </w:rPr>
      </w:pPr>
    </w:p>
    <w:p w14:paraId="09FFB64A" w14:textId="77777777" w:rsidR="0007317C" w:rsidRDefault="0007317C">
      <w:pPr>
        <w:widowControl/>
        <w:suppressAutoHyphens/>
        <w:autoSpaceDE/>
        <w:adjustRightInd/>
        <w:spacing w:line="360" w:lineRule="auto"/>
        <w:contextualSpacing/>
        <w:rPr>
          <w:rFonts w:ascii="Arial" w:eastAsia="Calibri" w:hAnsi="Arial" w:cs="Arial"/>
          <w:sz w:val="24"/>
        </w:rPr>
      </w:pPr>
    </w:p>
    <w:p w14:paraId="08756BB5" w14:textId="51FB2CC1" w:rsidR="00382537" w:rsidRDefault="00382537">
      <w:pPr>
        <w:widowControl/>
        <w:suppressAutoHyphens/>
        <w:autoSpaceDE/>
        <w:adjustRightInd/>
        <w:spacing w:line="360" w:lineRule="auto"/>
        <w:contextualSpacing/>
        <w:rPr>
          <w:rFonts w:ascii="Arial" w:eastAsia="Calibri" w:hAnsi="Arial" w:cs="Arial"/>
          <w:sz w:val="24"/>
        </w:rPr>
      </w:pPr>
      <w:r>
        <w:rPr>
          <w:rFonts w:ascii="Arial" w:eastAsia="Calibri" w:hAnsi="Arial" w:cs="Arial"/>
          <w:sz w:val="24"/>
        </w:rPr>
        <w:t xml:space="preserve"> </w:t>
      </w:r>
    </w:p>
    <w:p w14:paraId="0A267D96" w14:textId="77777777" w:rsidR="00382537" w:rsidRDefault="00382537">
      <w:pPr>
        <w:widowControl/>
        <w:suppressAutoHyphens/>
        <w:autoSpaceDE/>
        <w:adjustRightInd/>
        <w:spacing w:line="360" w:lineRule="auto"/>
        <w:contextualSpacing/>
        <w:rPr>
          <w:rFonts w:ascii="Arial" w:eastAsia="Calibri" w:hAnsi="Arial" w:cs="Arial"/>
          <w:sz w:val="24"/>
        </w:rPr>
      </w:pPr>
    </w:p>
    <w:p w14:paraId="0659313D" w14:textId="77777777" w:rsidR="00FD04ED" w:rsidRPr="007A4593" w:rsidRDefault="00FD04ED">
      <w:pPr>
        <w:widowControl/>
        <w:suppressAutoHyphens/>
        <w:autoSpaceDE/>
        <w:adjustRightInd/>
        <w:spacing w:line="360" w:lineRule="auto"/>
        <w:contextualSpacing/>
        <w:rPr>
          <w:rFonts w:ascii="Arial" w:eastAsia="Calibri" w:hAnsi="Arial" w:cs="Arial"/>
          <w:sz w:val="24"/>
        </w:rPr>
      </w:pPr>
    </w:p>
    <w:p w14:paraId="0659314A" w14:textId="77777777" w:rsidR="00FD04ED" w:rsidRDefault="00FD04ED">
      <w:pPr>
        <w:widowControl/>
        <w:autoSpaceDE/>
        <w:autoSpaceDN/>
        <w:adjustRightInd/>
        <w:rPr>
          <w:rFonts w:ascii="Arial" w:hAnsi="Arial" w:cs="Arial"/>
          <w:sz w:val="24"/>
        </w:rPr>
        <w:sectPr w:rsidR="00FD04ED">
          <w:headerReference w:type="default" r:id="rId12"/>
          <w:footerReference w:type="default" r:id="rId13"/>
          <w:headerReference w:type="first" r:id="rId14"/>
          <w:pgSz w:w="11906" w:h="16838"/>
          <w:pgMar w:top="1134" w:right="1134" w:bottom="567" w:left="1134" w:header="567" w:footer="567" w:gutter="0"/>
          <w:cols w:space="720"/>
          <w:docGrid w:linePitch="272"/>
        </w:sectPr>
      </w:pPr>
    </w:p>
    <w:p w14:paraId="0659314B" w14:textId="77777777" w:rsidR="00FD04ED" w:rsidRPr="007A4593" w:rsidRDefault="00FD04ED">
      <w:pPr>
        <w:keepNext/>
        <w:widowControl/>
        <w:suppressAutoHyphens/>
        <w:spacing w:line="360" w:lineRule="auto"/>
        <w:rPr>
          <w:rFonts w:ascii="Arial" w:hAnsi="Arial" w:cs="Arial"/>
          <w:b/>
          <w:sz w:val="28"/>
          <w:szCs w:val="28"/>
        </w:rPr>
      </w:pPr>
      <w:r w:rsidRPr="007A4593">
        <w:rPr>
          <w:rFonts w:ascii="Arial" w:hAnsi="Arial" w:cs="Arial"/>
          <w:b/>
          <w:sz w:val="28"/>
          <w:szCs w:val="28"/>
        </w:rPr>
        <w:lastRenderedPageBreak/>
        <w:t>THE</w:t>
      </w:r>
      <w:r w:rsidRPr="008D5D01">
        <w:rPr>
          <w:rFonts w:ascii="Arial" w:hAnsi="Arial" w:cs="Arial"/>
          <w:b/>
          <w:sz w:val="28"/>
          <w:szCs w:val="28"/>
        </w:rPr>
        <w:t xml:space="preserve"> </w:t>
      </w:r>
      <w:r w:rsidRPr="007A4593">
        <w:rPr>
          <w:rFonts w:ascii="Arial" w:hAnsi="Arial" w:cs="Arial"/>
          <w:b/>
          <w:sz w:val="28"/>
          <w:szCs w:val="28"/>
        </w:rPr>
        <w:t>COMPLAINT</w:t>
      </w:r>
    </w:p>
    <w:p w14:paraId="5DCF98C1" w14:textId="09F1726E" w:rsidR="00EE3769" w:rsidRDefault="00FD04ED" w:rsidP="00EE3769">
      <w:pPr>
        <w:pStyle w:val="ListParagraph"/>
        <w:numPr>
          <w:ilvl w:val="0"/>
          <w:numId w:val="2"/>
        </w:numPr>
        <w:suppressAutoHyphens/>
        <w:spacing w:line="360" w:lineRule="auto"/>
        <w:ind w:left="567" w:hanging="567"/>
        <w:rPr>
          <w:rFonts w:ascii="Arial" w:hAnsi="Arial" w:cs="Arial"/>
        </w:rPr>
      </w:pPr>
      <w:r w:rsidRPr="0036557B">
        <w:rPr>
          <w:rFonts w:ascii="Arial" w:hAnsi="Arial" w:cs="Arial"/>
        </w:rPr>
        <w:t xml:space="preserve">This complaint was about care and treatment the </w:t>
      </w:r>
      <w:r w:rsidR="0036557B">
        <w:rPr>
          <w:rFonts w:ascii="Arial" w:hAnsi="Arial" w:cs="Arial"/>
        </w:rPr>
        <w:t>Belfast Health and Social C</w:t>
      </w:r>
      <w:r w:rsidR="00726AC6">
        <w:rPr>
          <w:rFonts w:ascii="Arial" w:hAnsi="Arial" w:cs="Arial"/>
        </w:rPr>
        <w:t>ar</w:t>
      </w:r>
      <w:r w:rsidR="0036557B">
        <w:rPr>
          <w:rFonts w:ascii="Arial" w:hAnsi="Arial" w:cs="Arial"/>
        </w:rPr>
        <w:t>e Trust</w:t>
      </w:r>
      <w:r w:rsidR="00726AC6">
        <w:rPr>
          <w:rFonts w:ascii="Arial" w:hAnsi="Arial" w:cs="Arial"/>
        </w:rPr>
        <w:t>’s (the Trust)</w:t>
      </w:r>
      <w:r w:rsidR="0036557B">
        <w:rPr>
          <w:rFonts w:ascii="Arial" w:hAnsi="Arial" w:cs="Arial"/>
        </w:rPr>
        <w:t xml:space="preserve"> Regional Fertility</w:t>
      </w:r>
      <w:r w:rsidR="003C7443">
        <w:rPr>
          <w:rFonts w:ascii="Arial" w:hAnsi="Arial" w:cs="Arial"/>
        </w:rPr>
        <w:t xml:space="preserve"> Centre </w:t>
      </w:r>
      <w:r w:rsidR="0036557B">
        <w:rPr>
          <w:rFonts w:ascii="Arial" w:hAnsi="Arial" w:cs="Arial"/>
        </w:rPr>
        <w:t>(the RF</w:t>
      </w:r>
      <w:r w:rsidR="003C7443">
        <w:rPr>
          <w:rFonts w:ascii="Arial" w:hAnsi="Arial" w:cs="Arial"/>
        </w:rPr>
        <w:t>C</w:t>
      </w:r>
      <w:r w:rsidR="0036557B">
        <w:rPr>
          <w:rFonts w:ascii="Arial" w:hAnsi="Arial" w:cs="Arial"/>
        </w:rPr>
        <w:t xml:space="preserve">) </w:t>
      </w:r>
      <w:r w:rsidRPr="0036557B">
        <w:rPr>
          <w:rFonts w:ascii="Arial" w:hAnsi="Arial" w:cs="Arial"/>
        </w:rPr>
        <w:t xml:space="preserve">provided to the patient </w:t>
      </w:r>
      <w:r w:rsidR="0036557B">
        <w:rPr>
          <w:rFonts w:ascii="Arial" w:hAnsi="Arial" w:cs="Arial"/>
        </w:rPr>
        <w:t>between June 2023 to 23 October 2023.</w:t>
      </w:r>
    </w:p>
    <w:p w14:paraId="030E2612" w14:textId="77777777" w:rsidR="00EE3769" w:rsidRDefault="00EE3769" w:rsidP="00EE3769">
      <w:pPr>
        <w:pStyle w:val="ListParagraph"/>
        <w:suppressAutoHyphens/>
        <w:spacing w:line="360" w:lineRule="auto"/>
        <w:ind w:left="567"/>
        <w:rPr>
          <w:rFonts w:ascii="Arial" w:hAnsi="Arial" w:cs="Arial"/>
        </w:rPr>
      </w:pPr>
    </w:p>
    <w:p w14:paraId="6B3E1A22" w14:textId="2F90AF48" w:rsidR="00EE3769" w:rsidRPr="00EE3769" w:rsidRDefault="00EE3769" w:rsidP="00EE3769">
      <w:pPr>
        <w:keepNext/>
        <w:widowControl/>
        <w:suppressAutoHyphens/>
        <w:spacing w:line="360" w:lineRule="auto"/>
        <w:ind w:left="-6"/>
        <w:rPr>
          <w:rFonts w:ascii="Arial" w:hAnsi="Arial" w:cs="Arial"/>
          <w:b/>
          <w:sz w:val="24"/>
        </w:rPr>
      </w:pPr>
      <w:r w:rsidRPr="007A4593">
        <w:rPr>
          <w:rFonts w:ascii="Arial" w:hAnsi="Arial" w:cs="Arial"/>
          <w:b/>
          <w:sz w:val="24"/>
        </w:rPr>
        <w:t>Backgroun</w:t>
      </w:r>
      <w:r>
        <w:rPr>
          <w:rFonts w:ascii="Arial" w:hAnsi="Arial" w:cs="Arial"/>
          <w:b/>
          <w:sz w:val="24"/>
        </w:rPr>
        <w:t xml:space="preserve">d </w:t>
      </w:r>
    </w:p>
    <w:p w14:paraId="53F4BA07" w14:textId="00241389" w:rsidR="00EE3769" w:rsidRDefault="0036557B" w:rsidP="00EE3769">
      <w:pPr>
        <w:pStyle w:val="ListParagraph"/>
        <w:suppressAutoHyphens/>
        <w:spacing w:line="360" w:lineRule="auto"/>
        <w:ind w:left="567"/>
        <w:rPr>
          <w:rFonts w:ascii="Arial" w:hAnsi="Arial" w:cs="Arial"/>
        </w:rPr>
      </w:pPr>
      <w:r>
        <w:rPr>
          <w:rFonts w:ascii="Arial" w:hAnsi="Arial" w:cs="Arial"/>
        </w:rPr>
        <w:t xml:space="preserve"> </w:t>
      </w:r>
    </w:p>
    <w:p w14:paraId="710A8905" w14:textId="08C9788C" w:rsidR="00094572" w:rsidRPr="00094572" w:rsidRDefault="00BE6DA4" w:rsidP="00EE3769">
      <w:pPr>
        <w:pStyle w:val="ListParagraph"/>
        <w:numPr>
          <w:ilvl w:val="0"/>
          <w:numId w:val="2"/>
        </w:numPr>
        <w:suppressAutoHyphens/>
        <w:spacing w:line="360" w:lineRule="auto"/>
        <w:ind w:left="567" w:hanging="567"/>
        <w:rPr>
          <w:rFonts w:ascii="Arial" w:hAnsi="Arial" w:cs="Arial"/>
        </w:rPr>
      </w:pPr>
      <w:r>
        <w:rPr>
          <w:rFonts w:ascii="Arial" w:hAnsi="Arial" w:cs="Arial"/>
          <w:iCs/>
        </w:rPr>
        <w:t xml:space="preserve">The complainant </w:t>
      </w:r>
      <w:r w:rsidR="00726AC6">
        <w:rPr>
          <w:rFonts w:ascii="Arial" w:hAnsi="Arial" w:cs="Arial"/>
          <w:iCs/>
        </w:rPr>
        <w:t xml:space="preserve">lives with endometriosis. She </w:t>
      </w:r>
      <w:r w:rsidR="00094572">
        <w:rPr>
          <w:rFonts w:ascii="Arial" w:hAnsi="Arial" w:cs="Arial"/>
          <w:iCs/>
        </w:rPr>
        <w:t xml:space="preserve">started receiving fertility treatment from </w:t>
      </w:r>
      <w:r w:rsidR="00293DA8">
        <w:rPr>
          <w:rFonts w:ascii="Arial" w:hAnsi="Arial" w:cs="Arial"/>
          <w:iCs/>
        </w:rPr>
        <w:t>the RFC</w:t>
      </w:r>
      <w:r w:rsidR="00BD4C36">
        <w:rPr>
          <w:rFonts w:ascii="Arial" w:hAnsi="Arial" w:cs="Arial"/>
          <w:iCs/>
        </w:rPr>
        <w:t xml:space="preserve"> in 2021.</w:t>
      </w:r>
      <w:r w:rsidR="00293DA8">
        <w:rPr>
          <w:rFonts w:ascii="Arial" w:hAnsi="Arial" w:cs="Arial"/>
          <w:iCs/>
        </w:rPr>
        <w:t xml:space="preserve"> </w:t>
      </w:r>
      <w:r w:rsidR="00094572">
        <w:rPr>
          <w:rFonts w:ascii="Arial" w:hAnsi="Arial" w:cs="Arial"/>
          <w:iCs/>
        </w:rPr>
        <w:t>The complainant initially underwent a Fresh Embryo Transfer</w:t>
      </w:r>
      <w:r w:rsidR="00094572">
        <w:rPr>
          <w:rStyle w:val="FootnoteReference"/>
          <w:rFonts w:ascii="Arial" w:hAnsi="Arial" w:cs="Arial"/>
          <w:iCs/>
        </w:rPr>
        <w:footnoteReference w:id="3"/>
      </w:r>
      <w:r w:rsidR="00094572">
        <w:rPr>
          <w:rFonts w:ascii="Arial" w:hAnsi="Arial" w:cs="Arial"/>
          <w:iCs/>
        </w:rPr>
        <w:t xml:space="preserve"> in October 2022. Unfortunately, this was unsuccessful. </w:t>
      </w:r>
    </w:p>
    <w:p w14:paraId="5421D71A" w14:textId="77777777" w:rsidR="00094572" w:rsidRPr="00094572" w:rsidRDefault="00094572" w:rsidP="005B3A17">
      <w:pPr>
        <w:pStyle w:val="ListParagraph"/>
        <w:suppressAutoHyphens/>
        <w:spacing w:line="360" w:lineRule="auto"/>
        <w:ind w:left="567"/>
        <w:rPr>
          <w:rFonts w:ascii="Arial" w:hAnsi="Arial" w:cs="Arial"/>
        </w:rPr>
      </w:pPr>
    </w:p>
    <w:p w14:paraId="18117A45" w14:textId="182215F2" w:rsidR="00EE3769" w:rsidRPr="00EE3769" w:rsidRDefault="00094572" w:rsidP="00EE3769">
      <w:pPr>
        <w:pStyle w:val="ListParagraph"/>
        <w:numPr>
          <w:ilvl w:val="0"/>
          <w:numId w:val="2"/>
        </w:numPr>
        <w:suppressAutoHyphens/>
        <w:spacing w:line="360" w:lineRule="auto"/>
        <w:ind w:left="567" w:hanging="567"/>
        <w:rPr>
          <w:rFonts w:ascii="Arial" w:hAnsi="Arial" w:cs="Arial"/>
        </w:rPr>
      </w:pPr>
      <w:r>
        <w:rPr>
          <w:rFonts w:ascii="Arial" w:hAnsi="Arial" w:cs="Arial"/>
          <w:iCs/>
        </w:rPr>
        <w:t xml:space="preserve">The Trust added her to the </w:t>
      </w:r>
      <w:r w:rsidR="00EE3769" w:rsidRPr="00EE3769">
        <w:rPr>
          <w:rFonts w:ascii="Arial" w:hAnsi="Arial" w:cs="Arial"/>
          <w:iCs/>
        </w:rPr>
        <w:t>Frozen Embryo Transfer</w:t>
      </w:r>
      <w:r w:rsidR="00710DB2">
        <w:rPr>
          <w:rFonts w:ascii="Arial" w:hAnsi="Arial" w:cs="Arial"/>
          <w:iCs/>
        </w:rPr>
        <w:t xml:space="preserve"> (FET)</w:t>
      </w:r>
      <w:r w:rsidR="00710DB2">
        <w:rPr>
          <w:rStyle w:val="FootnoteReference"/>
          <w:rFonts w:ascii="Arial" w:hAnsi="Arial" w:cs="Arial"/>
          <w:iCs/>
        </w:rPr>
        <w:footnoteReference w:id="4"/>
      </w:r>
      <w:r w:rsidR="00EE3769" w:rsidRPr="00EE3769">
        <w:rPr>
          <w:rFonts w:ascii="Arial" w:hAnsi="Arial" w:cs="Arial"/>
          <w:iCs/>
        </w:rPr>
        <w:t xml:space="preserve"> </w:t>
      </w:r>
      <w:r>
        <w:rPr>
          <w:rFonts w:ascii="Arial" w:hAnsi="Arial" w:cs="Arial"/>
          <w:iCs/>
        </w:rPr>
        <w:t xml:space="preserve">waiting list in February 2023. The transfer occurred </w:t>
      </w:r>
      <w:r w:rsidR="00EE3769" w:rsidRPr="00EE3769">
        <w:rPr>
          <w:rFonts w:ascii="Arial" w:hAnsi="Arial" w:cs="Arial"/>
          <w:iCs/>
        </w:rPr>
        <w:t xml:space="preserve">on 11 July 2023. </w:t>
      </w:r>
      <w:r>
        <w:rPr>
          <w:rFonts w:ascii="Arial" w:hAnsi="Arial" w:cs="Arial"/>
          <w:iCs/>
        </w:rPr>
        <w:t>Unfortunately, t</w:t>
      </w:r>
      <w:r w:rsidR="00EE3769" w:rsidRPr="00EE3769">
        <w:rPr>
          <w:rFonts w:ascii="Arial" w:hAnsi="Arial" w:cs="Arial"/>
          <w:iCs/>
        </w:rPr>
        <w:t xml:space="preserve">his </w:t>
      </w:r>
      <w:r>
        <w:rPr>
          <w:rFonts w:ascii="Arial" w:hAnsi="Arial" w:cs="Arial"/>
          <w:iCs/>
        </w:rPr>
        <w:t xml:space="preserve">again </w:t>
      </w:r>
      <w:r w:rsidR="00710DB2">
        <w:rPr>
          <w:rFonts w:ascii="Arial" w:hAnsi="Arial" w:cs="Arial"/>
          <w:iCs/>
        </w:rPr>
        <w:t xml:space="preserve">did not result in a successful pregnancy. </w:t>
      </w:r>
      <w:r w:rsidR="00293DA8">
        <w:rPr>
          <w:rFonts w:ascii="Arial" w:hAnsi="Arial" w:cs="Arial"/>
          <w:iCs/>
        </w:rPr>
        <w:t xml:space="preserve">The RFC reviewed </w:t>
      </w:r>
      <w:r w:rsidR="00726AC6">
        <w:rPr>
          <w:rFonts w:ascii="Arial" w:hAnsi="Arial" w:cs="Arial"/>
          <w:iCs/>
        </w:rPr>
        <w:t>the complainant</w:t>
      </w:r>
      <w:r w:rsidR="00293DA8">
        <w:rPr>
          <w:rFonts w:ascii="Arial" w:hAnsi="Arial" w:cs="Arial"/>
          <w:iCs/>
        </w:rPr>
        <w:t xml:space="preserve"> on 24 October 2023 and subsequently discharged her on that date. </w:t>
      </w:r>
    </w:p>
    <w:p w14:paraId="7DBF4CE3" w14:textId="77777777" w:rsidR="00EE3769" w:rsidRPr="00EE3769" w:rsidRDefault="00EE3769" w:rsidP="00EE3769">
      <w:pPr>
        <w:pStyle w:val="ListParagraph"/>
        <w:suppressAutoHyphens/>
        <w:spacing w:line="360" w:lineRule="auto"/>
        <w:ind w:left="567"/>
        <w:rPr>
          <w:rFonts w:ascii="Arial" w:hAnsi="Arial" w:cs="Arial"/>
        </w:rPr>
      </w:pPr>
    </w:p>
    <w:p w14:paraId="06593151" w14:textId="218AB689" w:rsidR="00FD04ED" w:rsidRPr="007A4593" w:rsidRDefault="00FD04ED">
      <w:pPr>
        <w:keepNext/>
        <w:widowControl/>
        <w:suppressAutoHyphens/>
        <w:spacing w:line="360" w:lineRule="auto"/>
        <w:ind w:left="-6"/>
        <w:rPr>
          <w:rFonts w:ascii="Arial" w:hAnsi="Arial" w:cs="Arial"/>
          <w:b/>
          <w:sz w:val="24"/>
        </w:rPr>
      </w:pPr>
      <w:r w:rsidRPr="007A4593">
        <w:rPr>
          <w:rFonts w:ascii="Arial" w:hAnsi="Arial" w:cs="Arial"/>
          <w:b/>
          <w:sz w:val="24"/>
        </w:rPr>
        <w:t>Issue of complaint</w:t>
      </w:r>
    </w:p>
    <w:p w14:paraId="06593152" w14:textId="3955E743" w:rsidR="00FD04ED" w:rsidRPr="007A4593" w:rsidRDefault="00FD04ED">
      <w:pPr>
        <w:pStyle w:val="ListParagraph"/>
        <w:numPr>
          <w:ilvl w:val="0"/>
          <w:numId w:val="2"/>
        </w:numPr>
        <w:suppressAutoHyphens/>
        <w:spacing w:line="360" w:lineRule="auto"/>
        <w:ind w:left="567" w:hanging="567"/>
        <w:rPr>
          <w:rFonts w:ascii="Arial" w:hAnsi="Arial" w:cs="Arial"/>
        </w:rPr>
      </w:pPr>
      <w:r w:rsidRPr="007A4593">
        <w:rPr>
          <w:rFonts w:ascii="Arial" w:hAnsi="Arial" w:cs="Arial"/>
        </w:rPr>
        <w:t>I accepted the following issue of complaint for investigation:</w:t>
      </w:r>
    </w:p>
    <w:p w14:paraId="06593153" w14:textId="77777777" w:rsidR="00FD04ED" w:rsidRPr="007A4593" w:rsidRDefault="00FD04ED">
      <w:pPr>
        <w:widowControl/>
        <w:suppressAutoHyphens/>
        <w:autoSpaceDE/>
        <w:adjustRightInd/>
        <w:spacing w:line="360" w:lineRule="auto"/>
        <w:ind w:left="567" w:hanging="567"/>
        <w:rPr>
          <w:rFonts w:ascii="Arial" w:hAnsi="Arial" w:cs="Arial"/>
          <w:sz w:val="24"/>
        </w:rPr>
      </w:pPr>
    </w:p>
    <w:p w14:paraId="0550BB9B" w14:textId="1D73588B" w:rsidR="00D369DF" w:rsidRPr="00094572" w:rsidRDefault="00D369DF" w:rsidP="005B3A17">
      <w:pPr>
        <w:pStyle w:val="ListParagraph"/>
        <w:tabs>
          <w:tab w:val="left" w:pos="1134"/>
        </w:tabs>
        <w:spacing w:line="360" w:lineRule="auto"/>
        <w:ind w:left="567"/>
        <w:rPr>
          <w:rFonts w:ascii="Arial" w:hAnsi="Arial"/>
          <w:b/>
        </w:rPr>
      </w:pPr>
      <w:r w:rsidRPr="005B3A17">
        <w:rPr>
          <w:rFonts w:ascii="Arial" w:hAnsi="Arial"/>
          <w:b/>
        </w:rPr>
        <w:t>Whether the care and treatment provided by the Trust to the complainant between June 2023 – 2</w:t>
      </w:r>
      <w:r w:rsidR="00607DBD">
        <w:rPr>
          <w:rFonts w:ascii="Arial" w:hAnsi="Arial"/>
          <w:b/>
        </w:rPr>
        <w:t>4</w:t>
      </w:r>
      <w:r w:rsidRPr="005B3A17">
        <w:rPr>
          <w:rFonts w:ascii="Arial" w:hAnsi="Arial"/>
          <w:b/>
        </w:rPr>
        <w:t xml:space="preserve"> October 2023 was adequate, appropriate and in accordance with guidance and relevant </w:t>
      </w:r>
      <w:bookmarkStart w:id="1" w:name="_Hlk188629412"/>
      <w:r w:rsidRPr="005B3A17">
        <w:rPr>
          <w:rFonts w:ascii="Arial" w:hAnsi="Arial"/>
          <w:b/>
        </w:rPr>
        <w:t xml:space="preserve">standards. </w:t>
      </w:r>
    </w:p>
    <w:bookmarkEnd w:id="1"/>
    <w:p w14:paraId="0AA80E55" w14:textId="77777777" w:rsidR="00156023" w:rsidRDefault="00156023">
      <w:pPr>
        <w:keepNext/>
        <w:widowControl/>
        <w:suppressAutoHyphens/>
        <w:spacing w:line="360" w:lineRule="auto"/>
        <w:rPr>
          <w:rFonts w:ascii="Arial" w:hAnsi="Arial" w:cs="Arial"/>
          <w:b/>
          <w:sz w:val="24"/>
        </w:rPr>
      </w:pPr>
    </w:p>
    <w:p w14:paraId="06593158" w14:textId="6D630447" w:rsidR="00FD04ED" w:rsidRPr="008D5D01" w:rsidRDefault="00FD04ED">
      <w:pPr>
        <w:keepNext/>
        <w:widowControl/>
        <w:suppressAutoHyphens/>
        <w:spacing w:line="360" w:lineRule="auto"/>
        <w:rPr>
          <w:rFonts w:ascii="Arial" w:hAnsi="Arial" w:cs="Arial"/>
          <w:b/>
          <w:sz w:val="28"/>
          <w:szCs w:val="28"/>
        </w:rPr>
      </w:pPr>
      <w:r w:rsidRPr="008D5D01">
        <w:rPr>
          <w:rFonts w:ascii="Arial" w:hAnsi="Arial" w:cs="Arial"/>
          <w:b/>
          <w:sz w:val="28"/>
          <w:szCs w:val="28"/>
        </w:rPr>
        <w:t>INVESTIGATION METHODOLOGY</w:t>
      </w:r>
    </w:p>
    <w:p w14:paraId="06593159" w14:textId="24ED9C97" w:rsidR="00FD04ED" w:rsidRPr="007A4593" w:rsidRDefault="00FD04ED">
      <w:pPr>
        <w:pStyle w:val="ListParagraph"/>
        <w:keepLines/>
        <w:numPr>
          <w:ilvl w:val="0"/>
          <w:numId w:val="2"/>
        </w:numPr>
        <w:suppressAutoHyphens/>
        <w:spacing w:line="360" w:lineRule="auto"/>
        <w:ind w:left="567" w:hanging="567"/>
        <w:rPr>
          <w:rFonts w:ascii="Arial" w:hAnsi="Arial" w:cs="Arial"/>
          <w:b/>
          <w:sz w:val="28"/>
          <w:szCs w:val="28"/>
        </w:rPr>
      </w:pPr>
      <w:r w:rsidRPr="007A4593">
        <w:rPr>
          <w:rFonts w:ascii="Arial" w:hAnsi="Arial" w:cs="Arial"/>
        </w:rPr>
        <w:t>In order to investigate this complaint, the Investigating Officer obtained from the</w:t>
      </w:r>
      <w:r w:rsidR="00B4527C">
        <w:rPr>
          <w:rFonts w:ascii="Arial" w:hAnsi="Arial" w:cs="Arial"/>
        </w:rPr>
        <w:t xml:space="preserve"> </w:t>
      </w:r>
      <w:r w:rsidR="00D51BFF">
        <w:rPr>
          <w:rFonts w:ascii="Arial" w:hAnsi="Arial" w:cs="Arial"/>
        </w:rPr>
        <w:t xml:space="preserve">Trust </w:t>
      </w:r>
      <w:r w:rsidRPr="007A4593">
        <w:rPr>
          <w:rFonts w:ascii="Arial" w:hAnsi="Arial" w:cs="Arial"/>
        </w:rPr>
        <w:t xml:space="preserve">all relevant documentation together with its comments on the issues the complainant raised.  This documentation included information relating to the </w:t>
      </w:r>
      <w:r w:rsidR="00D51BFF">
        <w:rPr>
          <w:rFonts w:ascii="Arial" w:hAnsi="Arial" w:cs="Arial"/>
        </w:rPr>
        <w:t xml:space="preserve">Trust’s </w:t>
      </w:r>
      <w:r w:rsidRPr="007A4593">
        <w:rPr>
          <w:rFonts w:ascii="Arial" w:hAnsi="Arial" w:cs="Arial"/>
        </w:rPr>
        <w:t xml:space="preserve">complaints process.  </w:t>
      </w:r>
    </w:p>
    <w:p w14:paraId="0659315A" w14:textId="77777777" w:rsidR="00FD04ED" w:rsidRPr="007A4593" w:rsidRDefault="00FD04ED">
      <w:pPr>
        <w:widowControl/>
        <w:suppressAutoHyphens/>
        <w:spacing w:line="360" w:lineRule="auto"/>
        <w:ind w:left="601" w:hanging="601"/>
        <w:rPr>
          <w:rFonts w:ascii="Arial" w:hAnsi="Arial" w:cs="Arial"/>
          <w:sz w:val="24"/>
        </w:rPr>
      </w:pPr>
    </w:p>
    <w:p w14:paraId="0659315B" w14:textId="193C45D2" w:rsidR="00FD04ED" w:rsidRPr="007A4593" w:rsidRDefault="00FD04ED">
      <w:pPr>
        <w:keepNext/>
        <w:widowControl/>
        <w:suppressAutoHyphens/>
        <w:spacing w:line="360" w:lineRule="auto"/>
        <w:ind w:left="-6"/>
        <w:rPr>
          <w:rFonts w:ascii="Arial" w:hAnsi="Arial" w:cs="Arial"/>
          <w:b/>
          <w:sz w:val="24"/>
        </w:rPr>
      </w:pPr>
      <w:r w:rsidRPr="007A4593">
        <w:rPr>
          <w:rFonts w:ascii="Arial" w:hAnsi="Arial" w:cs="Arial"/>
          <w:b/>
          <w:sz w:val="24"/>
        </w:rPr>
        <w:lastRenderedPageBreak/>
        <w:t xml:space="preserve">Independent Professional Advice Sought </w:t>
      </w:r>
    </w:p>
    <w:p w14:paraId="0659315C" w14:textId="3B5E2D7B" w:rsidR="00FD04ED" w:rsidRPr="007A4593" w:rsidRDefault="00FD04ED">
      <w:pPr>
        <w:pStyle w:val="ListParagraph"/>
        <w:keepNext/>
        <w:numPr>
          <w:ilvl w:val="0"/>
          <w:numId w:val="2"/>
        </w:numPr>
        <w:suppressAutoHyphens/>
        <w:spacing w:line="360" w:lineRule="auto"/>
        <w:ind w:left="567" w:hanging="567"/>
        <w:rPr>
          <w:rFonts w:ascii="Arial" w:hAnsi="Arial" w:cs="Arial"/>
        </w:rPr>
      </w:pPr>
      <w:r w:rsidRPr="007A4593">
        <w:rPr>
          <w:rFonts w:ascii="Arial" w:hAnsi="Arial" w:cs="Arial"/>
        </w:rPr>
        <w:t>After further consideration of the issues, I obtained independent professional advice from the following independent professional advisor</w:t>
      </w:r>
      <w:r w:rsidR="00F15741">
        <w:rPr>
          <w:rFonts w:ascii="Arial" w:hAnsi="Arial" w:cs="Arial"/>
        </w:rPr>
        <w:t xml:space="preserve"> </w:t>
      </w:r>
      <w:r w:rsidRPr="007A4593">
        <w:rPr>
          <w:rFonts w:ascii="Arial" w:hAnsi="Arial" w:cs="Arial"/>
        </w:rPr>
        <w:t>(IPA):</w:t>
      </w:r>
    </w:p>
    <w:p w14:paraId="121D0567" w14:textId="1DF1533A" w:rsidR="00F15741" w:rsidRPr="00F15741" w:rsidRDefault="00F15741">
      <w:pPr>
        <w:pStyle w:val="ListParagraph"/>
        <w:numPr>
          <w:ilvl w:val="0"/>
          <w:numId w:val="3"/>
        </w:numPr>
        <w:suppressAutoHyphens/>
        <w:spacing w:line="360" w:lineRule="auto"/>
        <w:ind w:left="1134" w:hanging="567"/>
        <w:rPr>
          <w:rFonts w:ascii="Arial" w:hAnsi="Arial" w:cs="Arial"/>
        </w:rPr>
      </w:pPr>
      <w:r>
        <w:rPr>
          <w:rFonts w:ascii="Arial" w:hAnsi="Arial" w:cs="Arial"/>
          <w:bCs/>
        </w:rPr>
        <w:t xml:space="preserve">A Reproductive Consultant (MD FRCOG) with more than 10 years’ experience in reproductive medicine. </w:t>
      </w:r>
    </w:p>
    <w:p w14:paraId="0659315F" w14:textId="77777777" w:rsidR="00FD04ED" w:rsidRPr="007A4593" w:rsidRDefault="00FD04ED">
      <w:pPr>
        <w:widowControl/>
        <w:suppressAutoHyphens/>
        <w:spacing w:line="360" w:lineRule="auto"/>
        <w:rPr>
          <w:rFonts w:ascii="Arial" w:hAnsi="Arial" w:cs="Arial"/>
          <w:kern w:val="28"/>
          <w:sz w:val="24"/>
        </w:rPr>
      </w:pPr>
    </w:p>
    <w:p w14:paraId="06593160" w14:textId="46B09A7E" w:rsidR="00FD04ED" w:rsidRPr="007A4593" w:rsidRDefault="00FD04ED">
      <w:pPr>
        <w:pStyle w:val="ListParagraph"/>
        <w:suppressAutoHyphens/>
        <w:spacing w:line="360" w:lineRule="auto"/>
        <w:ind w:left="567"/>
        <w:rPr>
          <w:rFonts w:ascii="Arial" w:hAnsi="Arial" w:cs="Arial"/>
          <w:kern w:val="28"/>
        </w:rPr>
      </w:pPr>
      <w:r w:rsidRPr="007A4593">
        <w:rPr>
          <w:rFonts w:ascii="Arial" w:hAnsi="Arial" w:cs="Arial"/>
          <w:kern w:val="28"/>
        </w:rPr>
        <w:t xml:space="preserve">I enclose the clinical advice received at Appendix </w:t>
      </w:r>
      <w:r w:rsidR="00F15741">
        <w:rPr>
          <w:rFonts w:ascii="Arial" w:hAnsi="Arial" w:cs="Arial"/>
          <w:kern w:val="28"/>
        </w:rPr>
        <w:t xml:space="preserve">two </w:t>
      </w:r>
      <w:r w:rsidRPr="007A4593">
        <w:rPr>
          <w:rFonts w:ascii="Arial" w:hAnsi="Arial" w:cs="Arial"/>
          <w:kern w:val="28"/>
        </w:rPr>
        <w:t>to this report.</w:t>
      </w:r>
    </w:p>
    <w:p w14:paraId="06593161" w14:textId="77777777" w:rsidR="00FD04ED" w:rsidRPr="007A4593" w:rsidRDefault="00FD04ED">
      <w:pPr>
        <w:widowControl/>
        <w:suppressAutoHyphens/>
        <w:spacing w:line="360" w:lineRule="auto"/>
        <w:rPr>
          <w:rFonts w:ascii="Arial" w:hAnsi="Arial" w:cs="Arial"/>
          <w:kern w:val="28"/>
          <w:sz w:val="24"/>
          <w:lang w:eastAsia="en-GB"/>
        </w:rPr>
      </w:pPr>
    </w:p>
    <w:p w14:paraId="06593162" w14:textId="62B756A2" w:rsidR="00FD04ED" w:rsidRPr="007A4593" w:rsidRDefault="00FD04ED">
      <w:pPr>
        <w:pStyle w:val="ListParagraph"/>
        <w:keepLines/>
        <w:numPr>
          <w:ilvl w:val="0"/>
          <w:numId w:val="2"/>
        </w:numPr>
        <w:suppressAutoHyphens/>
        <w:spacing w:line="360" w:lineRule="auto"/>
        <w:ind w:left="567" w:hanging="573"/>
        <w:rPr>
          <w:rFonts w:ascii="Arial" w:hAnsi="Arial" w:cs="Arial"/>
        </w:rPr>
      </w:pPr>
      <w:r w:rsidRPr="007A4593">
        <w:rPr>
          <w:rFonts w:ascii="Arial" w:hAnsi="Arial" w:cs="Arial"/>
          <w:kern w:val="28"/>
        </w:rPr>
        <w:t>The information and advice which</w:t>
      </w:r>
      <w:r w:rsidRPr="007A4593">
        <w:rPr>
          <w:rFonts w:ascii="Arial" w:hAnsi="Arial" w:cs="Arial"/>
        </w:rPr>
        <w:t xml:space="preserve"> informed the findings and conclusions are included within the body of this report. The IPA provided ‘advice’. However, how I weighed this advice, within the context of this particular complaint, is a matter for my discretion.</w:t>
      </w:r>
    </w:p>
    <w:p w14:paraId="06593163" w14:textId="77777777" w:rsidR="00FD04ED" w:rsidRPr="00A4788D" w:rsidRDefault="00FD04ED">
      <w:pPr>
        <w:suppressAutoHyphens/>
        <w:spacing w:line="360" w:lineRule="auto"/>
        <w:ind w:left="-6"/>
        <w:rPr>
          <w:rFonts w:ascii="Arial" w:hAnsi="Arial" w:cs="Arial"/>
          <w:sz w:val="24"/>
        </w:rPr>
      </w:pPr>
    </w:p>
    <w:p w14:paraId="06593164" w14:textId="77777777" w:rsidR="00FD04ED" w:rsidRPr="008D5D01" w:rsidRDefault="00FD04ED">
      <w:pPr>
        <w:keepNext/>
        <w:widowControl/>
        <w:suppressAutoHyphens/>
        <w:spacing w:line="360" w:lineRule="auto"/>
        <w:ind w:left="-6"/>
        <w:rPr>
          <w:rFonts w:ascii="Arial" w:hAnsi="Arial" w:cs="Arial"/>
          <w:b/>
          <w:sz w:val="24"/>
        </w:rPr>
      </w:pPr>
      <w:r w:rsidRPr="008D5D01">
        <w:rPr>
          <w:rFonts w:ascii="Arial" w:hAnsi="Arial" w:cs="Arial"/>
          <w:b/>
          <w:sz w:val="24"/>
        </w:rPr>
        <w:t>Relevant Standards and Guidance</w:t>
      </w:r>
    </w:p>
    <w:p w14:paraId="06593165" w14:textId="77777777" w:rsidR="00FD04ED" w:rsidRPr="007A4593" w:rsidRDefault="00FD04ED">
      <w:pPr>
        <w:pStyle w:val="ListParagraph"/>
        <w:keepLines/>
        <w:numPr>
          <w:ilvl w:val="0"/>
          <w:numId w:val="2"/>
        </w:numPr>
        <w:suppressAutoHyphens/>
        <w:spacing w:line="360" w:lineRule="auto"/>
        <w:ind w:left="567" w:hanging="567"/>
        <w:rPr>
          <w:rFonts w:ascii="Arial" w:hAnsi="Arial" w:cs="Arial"/>
          <w:bCs/>
        </w:rPr>
      </w:pPr>
      <w:r w:rsidRPr="007A4593">
        <w:rPr>
          <w:rFonts w:ascii="Arial" w:hAnsi="Arial" w:cs="Arial"/>
          <w:bCs/>
        </w:rPr>
        <w:t>In order to investigate complaints, I must establish a clear understanding of the standards, both of general application and those specific to the circumstances of the case.  I also refer to relevant regulatory, professional, and statutory guidance.</w:t>
      </w:r>
    </w:p>
    <w:p w14:paraId="06593166" w14:textId="77777777" w:rsidR="00FD04ED" w:rsidRPr="007A4593" w:rsidRDefault="00FD04ED">
      <w:pPr>
        <w:widowControl/>
        <w:suppressAutoHyphens/>
        <w:spacing w:line="360" w:lineRule="auto"/>
        <w:rPr>
          <w:rFonts w:ascii="Arial" w:hAnsi="Arial" w:cs="Arial"/>
          <w:bCs/>
          <w:sz w:val="24"/>
        </w:rPr>
      </w:pPr>
    </w:p>
    <w:p w14:paraId="06593167" w14:textId="77777777" w:rsidR="00FD04ED" w:rsidRPr="007A4593" w:rsidRDefault="00FD04ED">
      <w:pPr>
        <w:keepNext/>
        <w:widowControl/>
        <w:suppressAutoHyphens/>
        <w:spacing w:line="360" w:lineRule="auto"/>
        <w:ind w:left="567"/>
        <w:rPr>
          <w:rFonts w:ascii="Arial" w:hAnsi="Arial" w:cs="Arial"/>
          <w:bCs/>
          <w:sz w:val="24"/>
        </w:rPr>
      </w:pPr>
      <w:r w:rsidRPr="007A4593">
        <w:rPr>
          <w:rFonts w:ascii="Arial" w:hAnsi="Arial" w:cs="Arial"/>
          <w:bCs/>
          <w:sz w:val="24"/>
        </w:rPr>
        <w:t>The general standards are the Ombudsman’s Principles</w:t>
      </w:r>
      <w:r>
        <w:rPr>
          <w:rStyle w:val="FootnoteReference"/>
          <w:rFonts w:ascii="Arial" w:hAnsi="Arial" w:cs="Arial"/>
          <w:bCs/>
          <w:sz w:val="24"/>
        </w:rPr>
        <w:footnoteReference w:id="5"/>
      </w:r>
      <w:r w:rsidRPr="007A4593">
        <w:rPr>
          <w:rFonts w:ascii="Arial" w:hAnsi="Arial" w:cs="Arial"/>
          <w:bCs/>
          <w:sz w:val="24"/>
        </w:rPr>
        <w:t>:</w:t>
      </w:r>
    </w:p>
    <w:p w14:paraId="06593168" w14:textId="77777777" w:rsidR="00FD04ED" w:rsidRPr="007A4593" w:rsidRDefault="00FD04ED">
      <w:pPr>
        <w:widowControl/>
        <w:numPr>
          <w:ilvl w:val="0"/>
          <w:numId w:val="3"/>
        </w:numPr>
        <w:suppressAutoHyphens/>
        <w:spacing w:line="360" w:lineRule="auto"/>
        <w:ind w:left="1134" w:hanging="567"/>
        <w:rPr>
          <w:rFonts w:ascii="Arial" w:hAnsi="Arial" w:cs="Arial"/>
          <w:bCs/>
          <w:sz w:val="24"/>
        </w:rPr>
      </w:pPr>
      <w:r w:rsidRPr="007A4593">
        <w:rPr>
          <w:rFonts w:ascii="Arial" w:hAnsi="Arial" w:cs="Arial"/>
          <w:bCs/>
          <w:sz w:val="24"/>
        </w:rPr>
        <w:t>The Principles of Good Administration</w:t>
      </w:r>
    </w:p>
    <w:p w14:paraId="0659316A" w14:textId="77777777" w:rsidR="00FD04ED" w:rsidRPr="007A4593" w:rsidRDefault="00FD04ED">
      <w:pPr>
        <w:widowControl/>
        <w:suppressAutoHyphens/>
        <w:spacing w:line="360" w:lineRule="auto"/>
        <w:rPr>
          <w:rFonts w:ascii="Arial" w:hAnsi="Arial" w:cs="Arial"/>
          <w:bCs/>
          <w:sz w:val="24"/>
        </w:rPr>
      </w:pPr>
    </w:p>
    <w:p w14:paraId="0659316B" w14:textId="572E38EB" w:rsidR="00FD04ED" w:rsidRPr="007A4593" w:rsidRDefault="00FD04ED">
      <w:pPr>
        <w:keepLines/>
        <w:widowControl/>
        <w:numPr>
          <w:ilvl w:val="0"/>
          <w:numId w:val="2"/>
        </w:numPr>
        <w:suppressAutoHyphens/>
        <w:spacing w:line="360" w:lineRule="auto"/>
        <w:ind w:left="567" w:hanging="567"/>
        <w:rPr>
          <w:rFonts w:ascii="Arial" w:hAnsi="Arial" w:cs="Arial"/>
          <w:bCs/>
          <w:sz w:val="24"/>
        </w:rPr>
      </w:pPr>
      <w:r w:rsidRPr="007A4593">
        <w:rPr>
          <w:rFonts w:ascii="Arial" w:hAnsi="Arial" w:cs="Arial"/>
          <w:bCs/>
          <w:sz w:val="24"/>
        </w:rPr>
        <w:t xml:space="preserve">The specific standards and guidance referred to are those which applied at the time the events occurred.  These governed the exercise of </w:t>
      </w:r>
      <w:r w:rsidR="00094572">
        <w:rPr>
          <w:rFonts w:ascii="Arial" w:hAnsi="Arial" w:cs="Arial"/>
          <w:bCs/>
          <w:sz w:val="24"/>
        </w:rPr>
        <w:t xml:space="preserve">the </w:t>
      </w:r>
      <w:r w:rsidR="00094572" w:rsidRPr="007A4593">
        <w:rPr>
          <w:rFonts w:ascii="Arial" w:hAnsi="Arial" w:cs="Arial"/>
          <w:bCs/>
          <w:sz w:val="24"/>
        </w:rPr>
        <w:t xml:space="preserve">administrative functions </w:t>
      </w:r>
      <w:r w:rsidR="00094572">
        <w:rPr>
          <w:rFonts w:ascii="Arial" w:hAnsi="Arial" w:cs="Arial"/>
          <w:bCs/>
          <w:sz w:val="24"/>
        </w:rPr>
        <w:t xml:space="preserve">and </w:t>
      </w:r>
      <w:r w:rsidRPr="007A4593">
        <w:rPr>
          <w:rFonts w:ascii="Arial" w:hAnsi="Arial" w:cs="Arial"/>
          <w:bCs/>
          <w:sz w:val="24"/>
        </w:rPr>
        <w:t>professional judgement of those individuals whose actions are the subject of this complaint.</w:t>
      </w:r>
    </w:p>
    <w:p w14:paraId="0659316C" w14:textId="77777777" w:rsidR="00FD04ED" w:rsidRPr="007A4593" w:rsidRDefault="00FD04ED">
      <w:pPr>
        <w:widowControl/>
        <w:suppressAutoHyphens/>
        <w:spacing w:line="360" w:lineRule="auto"/>
        <w:rPr>
          <w:rFonts w:ascii="Arial" w:hAnsi="Arial" w:cs="Arial"/>
          <w:bCs/>
          <w:sz w:val="24"/>
        </w:rPr>
      </w:pPr>
    </w:p>
    <w:p w14:paraId="0659316D" w14:textId="77777777" w:rsidR="00FD04ED" w:rsidRPr="007A4593" w:rsidRDefault="00FD04ED">
      <w:pPr>
        <w:keepNext/>
        <w:widowControl/>
        <w:suppressAutoHyphens/>
        <w:spacing w:line="360" w:lineRule="auto"/>
        <w:ind w:left="567"/>
        <w:rPr>
          <w:rFonts w:ascii="Arial" w:hAnsi="Arial" w:cs="Arial"/>
          <w:bCs/>
          <w:sz w:val="24"/>
        </w:rPr>
      </w:pPr>
      <w:r w:rsidRPr="007A4593">
        <w:rPr>
          <w:rFonts w:ascii="Arial" w:hAnsi="Arial" w:cs="Arial"/>
          <w:bCs/>
          <w:sz w:val="24"/>
        </w:rPr>
        <w:t>The specific standards and guidance relevant to this complaint are:</w:t>
      </w:r>
    </w:p>
    <w:p w14:paraId="4C36014E" w14:textId="3AC4F8CA" w:rsidR="00464855" w:rsidRDefault="00464855">
      <w:pPr>
        <w:widowControl/>
        <w:numPr>
          <w:ilvl w:val="0"/>
          <w:numId w:val="4"/>
        </w:numPr>
        <w:suppressAutoHyphens/>
        <w:spacing w:line="360" w:lineRule="auto"/>
        <w:ind w:left="1134" w:hanging="567"/>
        <w:rPr>
          <w:rFonts w:ascii="Arial" w:hAnsi="Arial" w:cs="Arial"/>
          <w:bCs/>
          <w:sz w:val="24"/>
        </w:rPr>
      </w:pPr>
      <w:r>
        <w:rPr>
          <w:rFonts w:ascii="Arial" w:hAnsi="Arial" w:cs="Arial"/>
          <w:bCs/>
          <w:sz w:val="24"/>
        </w:rPr>
        <w:t>National Institute for Health Care and Excellence Clinical Guidance cg 156b Fertility problems: assessment and treatment updated September 2016</w:t>
      </w:r>
      <w:r w:rsidR="00EB3192">
        <w:rPr>
          <w:rFonts w:ascii="Arial" w:hAnsi="Arial" w:cs="Arial"/>
          <w:bCs/>
          <w:sz w:val="24"/>
        </w:rPr>
        <w:t xml:space="preserve"> </w:t>
      </w:r>
      <w:r>
        <w:rPr>
          <w:rFonts w:ascii="Arial" w:hAnsi="Arial" w:cs="Arial"/>
          <w:bCs/>
          <w:sz w:val="24"/>
        </w:rPr>
        <w:t>(NICE Guidelines)</w:t>
      </w:r>
      <w:r w:rsidR="00094572">
        <w:rPr>
          <w:rFonts w:ascii="Arial" w:hAnsi="Arial" w:cs="Arial"/>
          <w:bCs/>
          <w:sz w:val="24"/>
        </w:rPr>
        <w:t>.</w:t>
      </w:r>
    </w:p>
    <w:p w14:paraId="759D25DA" w14:textId="35AFCA6E" w:rsidR="00EB3192" w:rsidRDefault="00EB3192">
      <w:pPr>
        <w:widowControl/>
        <w:numPr>
          <w:ilvl w:val="0"/>
          <w:numId w:val="4"/>
        </w:numPr>
        <w:suppressAutoHyphens/>
        <w:spacing w:line="360" w:lineRule="auto"/>
        <w:ind w:left="1134" w:hanging="567"/>
        <w:rPr>
          <w:rFonts w:ascii="Arial" w:hAnsi="Arial" w:cs="Arial"/>
          <w:bCs/>
          <w:sz w:val="24"/>
        </w:rPr>
      </w:pPr>
      <w:r>
        <w:rPr>
          <w:rFonts w:ascii="Arial" w:hAnsi="Arial" w:cs="Arial"/>
          <w:bCs/>
          <w:sz w:val="24"/>
        </w:rPr>
        <w:t xml:space="preserve">Research Paper - </w:t>
      </w:r>
      <w:r w:rsidR="00464855" w:rsidRPr="00464855">
        <w:rPr>
          <w:rFonts w:ascii="Arial" w:hAnsi="Arial" w:cs="Arial"/>
          <w:bCs/>
          <w:sz w:val="24"/>
        </w:rPr>
        <w:t xml:space="preserve">Luteal Phase Support in IVF: Comparison Between Evidence-Based Medicine and Real-Life Practices </w:t>
      </w:r>
      <w:r>
        <w:rPr>
          <w:rFonts w:ascii="Arial" w:hAnsi="Arial" w:cs="Arial"/>
          <w:bCs/>
          <w:sz w:val="24"/>
        </w:rPr>
        <w:t>published August 2020 (Research Paper Article)</w:t>
      </w:r>
      <w:r w:rsidR="00094572">
        <w:rPr>
          <w:rFonts w:ascii="Arial" w:hAnsi="Arial" w:cs="Arial"/>
          <w:bCs/>
          <w:sz w:val="24"/>
        </w:rPr>
        <w:t>.</w:t>
      </w:r>
    </w:p>
    <w:p w14:paraId="70F4E1DE" w14:textId="384F36C5" w:rsidR="000B7A74" w:rsidRPr="000B7A74" w:rsidRDefault="000B7A74" w:rsidP="000B7A74">
      <w:pPr>
        <w:widowControl/>
        <w:numPr>
          <w:ilvl w:val="0"/>
          <w:numId w:val="4"/>
        </w:numPr>
        <w:suppressAutoHyphens/>
        <w:spacing w:line="360" w:lineRule="auto"/>
        <w:ind w:left="1134" w:hanging="567"/>
        <w:rPr>
          <w:rFonts w:ascii="Arial" w:hAnsi="Arial" w:cs="Arial"/>
          <w:bCs/>
          <w:sz w:val="24"/>
        </w:rPr>
      </w:pPr>
      <w:r>
        <w:rPr>
          <w:rFonts w:ascii="Arial" w:hAnsi="Arial" w:cs="Arial"/>
          <w:bCs/>
          <w:sz w:val="24"/>
        </w:rPr>
        <w:t>Guideline of the European Society of Human Reproduction and Embryology; Ovarian Stimulation for IVF /ICSI October 2019 (ESHRE)</w:t>
      </w:r>
      <w:r w:rsidR="00094572">
        <w:rPr>
          <w:rFonts w:ascii="Arial" w:hAnsi="Arial" w:cs="Arial"/>
          <w:bCs/>
          <w:sz w:val="24"/>
        </w:rPr>
        <w:t>.</w:t>
      </w:r>
    </w:p>
    <w:p w14:paraId="46A90B54" w14:textId="0FB346DD" w:rsidR="0083700F" w:rsidRDefault="00EB3192" w:rsidP="000B7A74">
      <w:pPr>
        <w:widowControl/>
        <w:numPr>
          <w:ilvl w:val="0"/>
          <w:numId w:val="4"/>
        </w:numPr>
        <w:suppressAutoHyphens/>
        <w:spacing w:line="360" w:lineRule="auto"/>
        <w:ind w:left="1134" w:hanging="567"/>
        <w:rPr>
          <w:rFonts w:ascii="Arial" w:hAnsi="Arial" w:cs="Arial"/>
          <w:bCs/>
          <w:sz w:val="24"/>
        </w:rPr>
      </w:pPr>
      <w:r>
        <w:rPr>
          <w:rFonts w:ascii="Arial" w:hAnsi="Arial" w:cs="Arial"/>
          <w:bCs/>
          <w:sz w:val="24"/>
        </w:rPr>
        <w:lastRenderedPageBreak/>
        <w:t xml:space="preserve">Guideline of the European Society of Human Reproduction and Embryology; Ovarian Stimulation for IVF /ICSI </w:t>
      </w:r>
      <w:r w:rsidR="000B7A74">
        <w:rPr>
          <w:rFonts w:ascii="Arial" w:hAnsi="Arial" w:cs="Arial"/>
          <w:bCs/>
          <w:sz w:val="24"/>
        </w:rPr>
        <w:t xml:space="preserve">Volume 2 Issue 2 2020 </w:t>
      </w:r>
      <w:r>
        <w:rPr>
          <w:rFonts w:ascii="Arial" w:hAnsi="Arial" w:cs="Arial"/>
          <w:bCs/>
          <w:sz w:val="24"/>
        </w:rPr>
        <w:t>(ESHRE</w:t>
      </w:r>
      <w:r w:rsidR="000B7A74">
        <w:rPr>
          <w:rFonts w:ascii="Arial" w:hAnsi="Arial" w:cs="Arial"/>
          <w:bCs/>
          <w:sz w:val="24"/>
        </w:rPr>
        <w:t xml:space="preserve"> V2</w:t>
      </w:r>
      <w:r>
        <w:rPr>
          <w:rFonts w:ascii="Arial" w:hAnsi="Arial" w:cs="Arial"/>
          <w:bCs/>
          <w:sz w:val="24"/>
        </w:rPr>
        <w:t>)</w:t>
      </w:r>
      <w:r w:rsidR="00094572">
        <w:rPr>
          <w:rFonts w:ascii="Arial" w:hAnsi="Arial" w:cs="Arial"/>
          <w:bCs/>
          <w:sz w:val="24"/>
        </w:rPr>
        <w:t>.</w:t>
      </w:r>
    </w:p>
    <w:p w14:paraId="68A7B976" w14:textId="4022DF83" w:rsidR="00EB3192" w:rsidRPr="000B7A74" w:rsidRDefault="0083700F" w:rsidP="000B7A74">
      <w:pPr>
        <w:widowControl/>
        <w:numPr>
          <w:ilvl w:val="0"/>
          <w:numId w:val="4"/>
        </w:numPr>
        <w:suppressAutoHyphens/>
        <w:spacing w:line="360" w:lineRule="auto"/>
        <w:ind w:left="1134" w:hanging="567"/>
        <w:rPr>
          <w:rFonts w:ascii="Arial" w:hAnsi="Arial" w:cs="Arial"/>
          <w:bCs/>
          <w:sz w:val="24"/>
        </w:rPr>
      </w:pPr>
      <w:r>
        <w:rPr>
          <w:rFonts w:ascii="Arial" w:hAnsi="Arial" w:cs="Arial"/>
          <w:bCs/>
          <w:sz w:val="24"/>
        </w:rPr>
        <w:t>The British National Formula</w:t>
      </w:r>
      <w:r w:rsidR="00A227C8">
        <w:rPr>
          <w:rFonts w:ascii="Arial" w:hAnsi="Arial" w:cs="Arial"/>
          <w:bCs/>
          <w:sz w:val="24"/>
        </w:rPr>
        <w:t>ry</w:t>
      </w:r>
      <w:r>
        <w:rPr>
          <w:rFonts w:ascii="Arial" w:hAnsi="Arial" w:cs="Arial"/>
          <w:bCs/>
          <w:sz w:val="24"/>
        </w:rPr>
        <w:t xml:space="preserve"> (the BNF)</w:t>
      </w:r>
      <w:r w:rsidR="00094572">
        <w:rPr>
          <w:rFonts w:ascii="Arial" w:hAnsi="Arial" w:cs="Arial"/>
          <w:bCs/>
          <w:sz w:val="24"/>
        </w:rPr>
        <w:t>.</w:t>
      </w:r>
    </w:p>
    <w:p w14:paraId="06593173" w14:textId="77777777" w:rsidR="00FD04ED" w:rsidRPr="007A4593" w:rsidRDefault="00FD04ED">
      <w:pPr>
        <w:widowControl/>
        <w:suppressAutoHyphens/>
        <w:spacing w:line="360" w:lineRule="auto"/>
        <w:rPr>
          <w:rFonts w:ascii="Arial" w:hAnsi="Arial" w:cs="Arial"/>
          <w:bCs/>
          <w:sz w:val="24"/>
        </w:rPr>
      </w:pPr>
    </w:p>
    <w:p w14:paraId="06593174" w14:textId="6AA10507" w:rsidR="00FD04ED" w:rsidRPr="007A4593" w:rsidRDefault="00FD04ED">
      <w:pPr>
        <w:widowControl/>
        <w:suppressAutoHyphens/>
        <w:spacing w:line="360" w:lineRule="auto"/>
        <w:ind w:left="567"/>
        <w:rPr>
          <w:rFonts w:ascii="Arial" w:hAnsi="Arial" w:cs="Arial"/>
          <w:b/>
          <w:sz w:val="24"/>
        </w:rPr>
      </w:pPr>
      <w:r w:rsidRPr="007A4593">
        <w:rPr>
          <w:rFonts w:ascii="Arial" w:hAnsi="Arial" w:cs="Arial"/>
          <w:sz w:val="24"/>
        </w:rPr>
        <w:t xml:space="preserve">I enclose relevant sections of the guidance considered at Appendix </w:t>
      </w:r>
      <w:r w:rsidR="000B7A74">
        <w:rPr>
          <w:rFonts w:ascii="Arial" w:hAnsi="Arial" w:cs="Arial"/>
          <w:sz w:val="24"/>
        </w:rPr>
        <w:t xml:space="preserve">three </w:t>
      </w:r>
      <w:r w:rsidRPr="007A4593">
        <w:rPr>
          <w:rFonts w:ascii="Arial" w:hAnsi="Arial" w:cs="Arial"/>
          <w:sz w:val="24"/>
        </w:rPr>
        <w:t>to this report.</w:t>
      </w:r>
    </w:p>
    <w:p w14:paraId="06593175" w14:textId="77777777" w:rsidR="00FD04ED" w:rsidRPr="00A4788D" w:rsidRDefault="00FD04ED">
      <w:pPr>
        <w:widowControl/>
        <w:suppressAutoHyphens/>
        <w:spacing w:line="360" w:lineRule="auto"/>
        <w:rPr>
          <w:rFonts w:ascii="Arial" w:hAnsi="Arial" w:cs="Arial"/>
          <w:sz w:val="24"/>
        </w:rPr>
      </w:pPr>
    </w:p>
    <w:p w14:paraId="06593179" w14:textId="77777777" w:rsidR="00FD04ED" w:rsidRPr="007A4593" w:rsidRDefault="00FD04ED">
      <w:pPr>
        <w:pStyle w:val="ListParagraph"/>
        <w:numPr>
          <w:ilvl w:val="0"/>
          <w:numId w:val="2"/>
        </w:numPr>
        <w:suppressAutoHyphens/>
        <w:spacing w:line="360" w:lineRule="auto"/>
        <w:ind w:left="567" w:hanging="567"/>
        <w:rPr>
          <w:rFonts w:ascii="Arial" w:hAnsi="Arial" w:cs="Arial"/>
          <w:bCs/>
        </w:rPr>
      </w:pPr>
      <w:r w:rsidRPr="007A4593">
        <w:rPr>
          <w:rFonts w:ascii="Arial" w:hAnsi="Arial" w:cs="Arial"/>
        </w:rPr>
        <w:t xml:space="preserve">I did not include all information obtained in the course of the investigation in this report. However, I am satisfied I </w:t>
      </w:r>
      <w:proofErr w:type="gramStart"/>
      <w:r w:rsidRPr="007A4593">
        <w:rPr>
          <w:rFonts w:ascii="Arial" w:hAnsi="Arial" w:cs="Arial"/>
        </w:rPr>
        <w:t>took into account</w:t>
      </w:r>
      <w:proofErr w:type="gramEnd"/>
      <w:r w:rsidRPr="007A4593">
        <w:rPr>
          <w:rFonts w:ascii="Arial" w:hAnsi="Arial" w:cs="Arial"/>
        </w:rPr>
        <w:t xml:space="preserve"> everything I considered relevant and important in reaching my findings.</w:t>
      </w:r>
    </w:p>
    <w:p w14:paraId="0659317A" w14:textId="77777777" w:rsidR="00FD04ED" w:rsidRPr="00A4788D" w:rsidRDefault="00FD04ED">
      <w:pPr>
        <w:suppressAutoHyphens/>
        <w:spacing w:line="360" w:lineRule="auto"/>
        <w:rPr>
          <w:rFonts w:ascii="Arial" w:hAnsi="Arial" w:cs="Arial"/>
          <w:bCs/>
          <w:sz w:val="24"/>
        </w:rPr>
      </w:pPr>
    </w:p>
    <w:p w14:paraId="617C50A8" w14:textId="70C9BE74" w:rsidR="00780AF0" w:rsidRPr="00BB066A" w:rsidRDefault="00FD04ED" w:rsidP="00780AF0">
      <w:pPr>
        <w:widowControl/>
        <w:numPr>
          <w:ilvl w:val="0"/>
          <w:numId w:val="2"/>
        </w:numPr>
        <w:suppressAutoHyphens/>
        <w:spacing w:line="360" w:lineRule="auto"/>
        <w:ind w:left="567" w:hanging="567"/>
        <w:rPr>
          <w:rFonts w:ascii="Arial" w:hAnsi="Arial" w:cs="Arial"/>
          <w:bCs/>
          <w:sz w:val="24"/>
        </w:rPr>
      </w:pPr>
      <w:r w:rsidRPr="007A4593">
        <w:rPr>
          <w:rFonts w:ascii="Arial" w:hAnsi="Arial" w:cs="Arial"/>
          <w:sz w:val="24"/>
        </w:rPr>
        <w:t xml:space="preserve">A draft copy of this report was shared with the complainant and the </w:t>
      </w:r>
      <w:r w:rsidR="00D51BFF">
        <w:rPr>
          <w:rFonts w:ascii="Arial" w:hAnsi="Arial" w:cs="Arial"/>
          <w:sz w:val="24"/>
        </w:rPr>
        <w:t xml:space="preserve">Trust </w:t>
      </w:r>
      <w:r w:rsidRPr="007A4593">
        <w:rPr>
          <w:rFonts w:ascii="Arial" w:hAnsi="Arial" w:cs="Arial"/>
          <w:sz w:val="24"/>
        </w:rPr>
        <w:t>for comment on factual accuracy and the reasonableness of the findings and recommendations.</w:t>
      </w:r>
      <w:r w:rsidR="00765EA3">
        <w:rPr>
          <w:rFonts w:ascii="Arial" w:hAnsi="Arial" w:cs="Arial"/>
          <w:sz w:val="24"/>
        </w:rPr>
        <w:t xml:space="preserve"> </w:t>
      </w:r>
      <w:r w:rsidR="00765EA3" w:rsidRPr="00BB066A">
        <w:rPr>
          <w:rFonts w:ascii="Arial" w:hAnsi="Arial" w:cs="Arial"/>
          <w:sz w:val="24"/>
        </w:rPr>
        <w:t>I have carefully considered all of the comments I received.</w:t>
      </w:r>
    </w:p>
    <w:p w14:paraId="49BAE570" w14:textId="77777777" w:rsidR="00780AF0" w:rsidRDefault="00780AF0" w:rsidP="00780AF0">
      <w:pPr>
        <w:pStyle w:val="ListParagraph"/>
        <w:rPr>
          <w:rFonts w:ascii="Arial" w:hAnsi="Arial" w:cs="Arial"/>
          <w:bCs/>
        </w:rPr>
      </w:pPr>
    </w:p>
    <w:p w14:paraId="563EFE9E" w14:textId="77777777" w:rsidR="00780AF0" w:rsidRDefault="00780AF0" w:rsidP="00780AF0">
      <w:pPr>
        <w:widowControl/>
        <w:suppressAutoHyphens/>
        <w:spacing w:line="360" w:lineRule="auto"/>
        <w:ind w:left="567"/>
        <w:rPr>
          <w:rFonts w:ascii="Arial" w:hAnsi="Arial" w:cs="Arial"/>
          <w:bCs/>
          <w:sz w:val="24"/>
        </w:rPr>
      </w:pPr>
    </w:p>
    <w:p w14:paraId="43B33675" w14:textId="77777777" w:rsidR="00780AF0" w:rsidRPr="007A4593" w:rsidRDefault="00780AF0" w:rsidP="00780AF0">
      <w:pPr>
        <w:keepNext/>
        <w:widowControl/>
        <w:suppressAutoHyphens/>
        <w:spacing w:line="360" w:lineRule="auto"/>
        <w:rPr>
          <w:rFonts w:ascii="Arial" w:hAnsi="Arial" w:cs="Arial"/>
          <w:sz w:val="28"/>
          <w:szCs w:val="28"/>
        </w:rPr>
      </w:pPr>
      <w:r w:rsidRPr="007A4593">
        <w:rPr>
          <w:rFonts w:ascii="Arial" w:hAnsi="Arial" w:cs="Arial"/>
          <w:b/>
          <w:sz w:val="28"/>
          <w:szCs w:val="28"/>
        </w:rPr>
        <w:t>THE INVESTIGATION</w:t>
      </w:r>
    </w:p>
    <w:p w14:paraId="14012F51" w14:textId="415F85BB" w:rsidR="001A0D0E" w:rsidRPr="00094572" w:rsidRDefault="00780AF0" w:rsidP="00EC407E">
      <w:pPr>
        <w:suppressAutoHyphens/>
        <w:spacing w:line="360" w:lineRule="auto"/>
        <w:ind w:left="-6"/>
        <w:rPr>
          <w:rFonts w:ascii="Arial" w:hAnsi="Arial"/>
          <w:b/>
        </w:rPr>
      </w:pPr>
      <w:r w:rsidRPr="005B3A17">
        <w:rPr>
          <w:rFonts w:ascii="Arial" w:hAnsi="Arial"/>
          <w:b/>
          <w:sz w:val="24"/>
        </w:rPr>
        <w:t xml:space="preserve">Whether the care and treatment the Trust </w:t>
      </w:r>
      <w:r w:rsidR="005C5507" w:rsidRPr="005B3A17">
        <w:rPr>
          <w:rFonts w:ascii="Arial" w:hAnsi="Arial"/>
          <w:b/>
          <w:sz w:val="24"/>
        </w:rPr>
        <w:t xml:space="preserve">provided </w:t>
      </w:r>
      <w:r w:rsidRPr="005B3A17">
        <w:rPr>
          <w:rFonts w:ascii="Arial" w:hAnsi="Arial"/>
          <w:b/>
          <w:sz w:val="24"/>
        </w:rPr>
        <w:t>to the complainant between June 2023 – 2</w:t>
      </w:r>
      <w:r w:rsidR="009731E5">
        <w:rPr>
          <w:rFonts w:ascii="Arial" w:hAnsi="Arial"/>
          <w:b/>
          <w:sz w:val="24"/>
        </w:rPr>
        <w:t>4</w:t>
      </w:r>
      <w:r w:rsidRPr="005B3A17">
        <w:rPr>
          <w:rFonts w:ascii="Arial" w:hAnsi="Arial"/>
          <w:b/>
          <w:sz w:val="24"/>
        </w:rPr>
        <w:t xml:space="preserve"> October 2023 was adequate, appropriate and in accordance with guidance and relevant </w:t>
      </w:r>
      <w:r w:rsidR="001A0D0E" w:rsidRPr="005B3A17">
        <w:rPr>
          <w:rFonts w:ascii="Arial" w:hAnsi="Arial"/>
          <w:b/>
          <w:sz w:val="24"/>
        </w:rPr>
        <w:t>standards. In particular this will examine</w:t>
      </w:r>
      <w:r w:rsidR="00094572">
        <w:rPr>
          <w:rFonts w:ascii="Arial" w:hAnsi="Arial"/>
          <w:b/>
          <w:sz w:val="24"/>
        </w:rPr>
        <w:t>:</w:t>
      </w:r>
      <w:r w:rsidR="001A0D0E" w:rsidRPr="005B3A17">
        <w:rPr>
          <w:rFonts w:ascii="Arial" w:hAnsi="Arial"/>
          <w:b/>
        </w:rPr>
        <w:t xml:space="preserve"> </w:t>
      </w:r>
    </w:p>
    <w:p w14:paraId="0C80F332" w14:textId="50530E3F" w:rsidR="001A0D0E" w:rsidRPr="005B3A17" w:rsidRDefault="001A0D0E" w:rsidP="001A0D0E">
      <w:pPr>
        <w:widowControl/>
        <w:numPr>
          <w:ilvl w:val="0"/>
          <w:numId w:val="30"/>
        </w:numPr>
        <w:suppressAutoHyphens/>
        <w:spacing w:line="360" w:lineRule="auto"/>
        <w:rPr>
          <w:rFonts w:ascii="Arial" w:hAnsi="Arial"/>
          <w:b/>
          <w:sz w:val="24"/>
        </w:rPr>
      </w:pPr>
      <w:r w:rsidRPr="005B3A17">
        <w:rPr>
          <w:rFonts w:ascii="Arial" w:hAnsi="Arial"/>
          <w:b/>
          <w:sz w:val="24"/>
        </w:rPr>
        <w:t>The prescribing of Lubion</w:t>
      </w:r>
      <w:r w:rsidR="00094572">
        <w:rPr>
          <w:rStyle w:val="FootnoteReference"/>
          <w:rFonts w:ascii="Arial" w:hAnsi="Arial"/>
          <w:b/>
          <w:sz w:val="24"/>
        </w:rPr>
        <w:footnoteReference w:id="6"/>
      </w:r>
      <w:r w:rsidRPr="005B3A17">
        <w:rPr>
          <w:rFonts w:ascii="Arial" w:hAnsi="Arial"/>
          <w:b/>
          <w:sz w:val="24"/>
        </w:rPr>
        <w:t xml:space="preserve"> </w:t>
      </w:r>
    </w:p>
    <w:p w14:paraId="49FE848E" w14:textId="77777777" w:rsidR="001A0D0E" w:rsidRPr="005B3A17" w:rsidRDefault="001A0D0E" w:rsidP="001A0D0E">
      <w:pPr>
        <w:widowControl/>
        <w:numPr>
          <w:ilvl w:val="0"/>
          <w:numId w:val="30"/>
        </w:numPr>
        <w:suppressAutoHyphens/>
        <w:spacing w:line="360" w:lineRule="auto"/>
        <w:rPr>
          <w:rFonts w:ascii="Arial" w:hAnsi="Arial"/>
          <w:b/>
          <w:sz w:val="24"/>
        </w:rPr>
      </w:pPr>
      <w:r w:rsidRPr="005B3A17">
        <w:rPr>
          <w:rFonts w:ascii="Arial" w:hAnsi="Arial"/>
          <w:b/>
          <w:sz w:val="24"/>
        </w:rPr>
        <w:t>The measurement of Progesterone levels; and</w:t>
      </w:r>
    </w:p>
    <w:p w14:paraId="0E4790BE" w14:textId="77777777" w:rsidR="00EC407E" w:rsidRPr="005B3A17" w:rsidRDefault="001A0D0E" w:rsidP="001A0D0E">
      <w:pPr>
        <w:widowControl/>
        <w:numPr>
          <w:ilvl w:val="0"/>
          <w:numId w:val="30"/>
        </w:numPr>
        <w:suppressAutoHyphens/>
        <w:spacing w:line="360" w:lineRule="auto"/>
        <w:rPr>
          <w:rFonts w:ascii="Arial" w:hAnsi="Arial"/>
          <w:b/>
          <w:sz w:val="24"/>
        </w:rPr>
      </w:pPr>
      <w:r w:rsidRPr="005B3A17">
        <w:rPr>
          <w:rFonts w:ascii="Arial" w:hAnsi="Arial"/>
          <w:b/>
          <w:sz w:val="24"/>
        </w:rPr>
        <w:t>Follicle tracking.</w:t>
      </w:r>
    </w:p>
    <w:p w14:paraId="443008B0" w14:textId="36F91FD9" w:rsidR="001A0D0E" w:rsidRPr="001A0D0E" w:rsidRDefault="001A0D0E" w:rsidP="00EC407E">
      <w:pPr>
        <w:widowControl/>
        <w:suppressAutoHyphens/>
        <w:spacing w:line="360" w:lineRule="auto"/>
        <w:ind w:left="720"/>
        <w:rPr>
          <w:rFonts w:ascii="Arial" w:hAnsi="Arial"/>
          <w:bCs/>
          <w:sz w:val="24"/>
        </w:rPr>
      </w:pPr>
      <w:r w:rsidRPr="001A0D0E">
        <w:rPr>
          <w:rFonts w:ascii="Arial" w:hAnsi="Arial"/>
          <w:bCs/>
          <w:sz w:val="24"/>
        </w:rPr>
        <w:t xml:space="preserve"> </w:t>
      </w:r>
    </w:p>
    <w:p w14:paraId="179381DF" w14:textId="77777777" w:rsidR="00780AF0" w:rsidRPr="007A4593" w:rsidRDefault="00780AF0" w:rsidP="00780AF0">
      <w:pPr>
        <w:keepNext/>
        <w:widowControl/>
        <w:suppressAutoHyphens/>
        <w:spacing w:line="360" w:lineRule="auto"/>
        <w:ind w:left="-6"/>
        <w:rPr>
          <w:rFonts w:ascii="Arial" w:hAnsi="Arial" w:cs="Arial"/>
          <w:b/>
          <w:sz w:val="24"/>
        </w:rPr>
      </w:pPr>
      <w:r w:rsidRPr="007A4593">
        <w:rPr>
          <w:rFonts w:ascii="Arial" w:hAnsi="Arial" w:cs="Arial"/>
          <w:b/>
          <w:sz w:val="24"/>
        </w:rPr>
        <w:t>Detail of Complaint</w:t>
      </w:r>
    </w:p>
    <w:p w14:paraId="792F1CA3" w14:textId="77777777" w:rsidR="00780AF0" w:rsidRDefault="00780AF0" w:rsidP="00780AF0">
      <w:pPr>
        <w:pStyle w:val="ListParagraph"/>
        <w:rPr>
          <w:rFonts w:ascii="Arial" w:hAnsi="Arial" w:cs="Arial"/>
          <w:iCs/>
        </w:rPr>
      </w:pPr>
    </w:p>
    <w:p w14:paraId="6F6AE8C4" w14:textId="209A3DF2" w:rsidR="00BD4C36" w:rsidRDefault="00C5625E" w:rsidP="00C5625E">
      <w:pPr>
        <w:widowControl/>
        <w:numPr>
          <w:ilvl w:val="0"/>
          <w:numId w:val="2"/>
        </w:numPr>
        <w:suppressAutoHyphens/>
        <w:spacing w:line="360" w:lineRule="auto"/>
        <w:ind w:left="567" w:hanging="567"/>
        <w:rPr>
          <w:rFonts w:ascii="Arial" w:hAnsi="Arial" w:cs="Arial"/>
          <w:bCs/>
          <w:sz w:val="24"/>
        </w:rPr>
      </w:pPr>
      <w:r>
        <w:rPr>
          <w:rFonts w:ascii="Arial" w:hAnsi="Arial" w:cs="Arial"/>
          <w:bCs/>
          <w:sz w:val="24"/>
        </w:rPr>
        <w:t xml:space="preserve">The complainant </w:t>
      </w:r>
      <w:r w:rsidR="00BD4C36">
        <w:rPr>
          <w:rFonts w:ascii="Arial" w:hAnsi="Arial" w:cs="Arial"/>
          <w:bCs/>
          <w:sz w:val="24"/>
        </w:rPr>
        <w:t>raised the following concerns:</w:t>
      </w:r>
    </w:p>
    <w:p w14:paraId="41C59FB3" w14:textId="2094174B" w:rsidR="00BD4C36" w:rsidRDefault="00BD4C36" w:rsidP="00BD4C36">
      <w:pPr>
        <w:pStyle w:val="ListParagraph"/>
        <w:numPr>
          <w:ilvl w:val="0"/>
          <w:numId w:val="34"/>
        </w:numPr>
        <w:suppressAutoHyphens/>
        <w:spacing w:line="360" w:lineRule="auto"/>
        <w:ind w:left="1134" w:hanging="567"/>
        <w:rPr>
          <w:rFonts w:ascii="Arial" w:hAnsi="Arial" w:cs="Arial"/>
          <w:bCs/>
        </w:rPr>
      </w:pPr>
      <w:r>
        <w:rPr>
          <w:rFonts w:ascii="Arial" w:hAnsi="Arial" w:cs="Arial"/>
          <w:bCs/>
        </w:rPr>
        <w:t>T</w:t>
      </w:r>
      <w:r w:rsidR="00C5625E" w:rsidRPr="005B3A17">
        <w:rPr>
          <w:rFonts w:ascii="Arial" w:hAnsi="Arial" w:cs="Arial"/>
          <w:bCs/>
        </w:rPr>
        <w:t>h</w:t>
      </w:r>
      <w:r w:rsidR="00094572" w:rsidRPr="005B3A17">
        <w:rPr>
          <w:rFonts w:ascii="Arial" w:hAnsi="Arial" w:cs="Arial"/>
          <w:bCs/>
        </w:rPr>
        <w:t xml:space="preserve">e </w:t>
      </w:r>
      <w:r w:rsidR="003C7443">
        <w:rPr>
          <w:rFonts w:ascii="Arial" w:hAnsi="Arial" w:cs="Arial"/>
          <w:bCs/>
        </w:rPr>
        <w:t>RFC</w:t>
      </w:r>
      <w:r w:rsidR="00094572" w:rsidRPr="005B3A17">
        <w:rPr>
          <w:rFonts w:ascii="Arial" w:hAnsi="Arial" w:cs="Arial"/>
          <w:bCs/>
        </w:rPr>
        <w:t xml:space="preserve"> </w:t>
      </w:r>
      <w:r w:rsidR="00C5625E" w:rsidRPr="005B3A17">
        <w:rPr>
          <w:rFonts w:ascii="Arial" w:hAnsi="Arial" w:cs="Arial"/>
          <w:bCs/>
        </w:rPr>
        <w:t xml:space="preserve">should have prescribed </w:t>
      </w:r>
      <w:r w:rsidR="00094572" w:rsidRPr="005B3A17">
        <w:rPr>
          <w:rFonts w:ascii="Arial" w:hAnsi="Arial" w:cs="Arial"/>
          <w:bCs/>
        </w:rPr>
        <w:t xml:space="preserve">her </w:t>
      </w:r>
      <w:r w:rsidR="00C5625E" w:rsidRPr="005B3A17">
        <w:rPr>
          <w:rFonts w:ascii="Arial" w:hAnsi="Arial" w:cs="Arial"/>
          <w:bCs/>
        </w:rPr>
        <w:t xml:space="preserve">Lubion </w:t>
      </w:r>
      <w:r w:rsidR="0005584B" w:rsidRPr="005B3A17">
        <w:rPr>
          <w:rFonts w:ascii="Arial" w:hAnsi="Arial" w:cs="Arial"/>
          <w:bCs/>
        </w:rPr>
        <w:t>by injection</w:t>
      </w:r>
      <w:r w:rsidRPr="005B3A17">
        <w:rPr>
          <w:rFonts w:ascii="Arial" w:hAnsi="Arial" w:cs="Arial"/>
          <w:bCs/>
        </w:rPr>
        <w:t xml:space="preserve"> during the luteal phase</w:t>
      </w:r>
      <w:r>
        <w:rPr>
          <w:rStyle w:val="FootnoteReference"/>
          <w:rFonts w:ascii="Arial" w:hAnsi="Arial" w:cs="Arial"/>
          <w:bCs/>
        </w:rPr>
        <w:footnoteReference w:id="7"/>
      </w:r>
      <w:r w:rsidRPr="005B3A17">
        <w:rPr>
          <w:rFonts w:ascii="Arial" w:hAnsi="Arial" w:cs="Arial"/>
          <w:bCs/>
        </w:rPr>
        <w:t xml:space="preserve"> </w:t>
      </w:r>
      <w:r w:rsidR="00C5625E" w:rsidRPr="005B3A17">
        <w:rPr>
          <w:rFonts w:ascii="Arial" w:hAnsi="Arial" w:cs="Arial"/>
          <w:bCs/>
        </w:rPr>
        <w:t xml:space="preserve">in addition to the progesterone </w:t>
      </w:r>
      <w:r w:rsidR="00094572" w:rsidRPr="005B3A17">
        <w:rPr>
          <w:rFonts w:ascii="Arial" w:hAnsi="Arial" w:cs="Arial"/>
          <w:bCs/>
        </w:rPr>
        <w:t>already</w:t>
      </w:r>
      <w:r w:rsidR="00C5625E" w:rsidRPr="005B3A17">
        <w:rPr>
          <w:rFonts w:ascii="Arial" w:hAnsi="Arial" w:cs="Arial"/>
          <w:bCs/>
        </w:rPr>
        <w:t xml:space="preserve"> prescribed. </w:t>
      </w:r>
    </w:p>
    <w:p w14:paraId="7370FDC9" w14:textId="16EED984" w:rsidR="00BD4C36" w:rsidRDefault="00BD4C36" w:rsidP="00BD4C36">
      <w:pPr>
        <w:pStyle w:val="ListParagraph"/>
        <w:numPr>
          <w:ilvl w:val="0"/>
          <w:numId w:val="34"/>
        </w:numPr>
        <w:suppressAutoHyphens/>
        <w:spacing w:line="360" w:lineRule="auto"/>
        <w:ind w:left="1134" w:hanging="567"/>
        <w:rPr>
          <w:rFonts w:ascii="Arial" w:hAnsi="Arial" w:cs="Arial"/>
          <w:bCs/>
        </w:rPr>
      </w:pPr>
      <w:r>
        <w:rPr>
          <w:rFonts w:ascii="Arial" w:hAnsi="Arial" w:cs="Arial"/>
          <w:bCs/>
        </w:rPr>
        <w:t>D</w:t>
      </w:r>
      <w:r w:rsidRPr="005B3A17">
        <w:rPr>
          <w:rFonts w:ascii="Arial" w:hAnsi="Arial" w:cs="Arial"/>
          <w:bCs/>
        </w:rPr>
        <w:t xml:space="preserve">ue to her having low levels of progesterone, </w:t>
      </w:r>
      <w:r w:rsidR="00877A87" w:rsidRPr="005B3A17">
        <w:rPr>
          <w:rFonts w:ascii="Arial" w:hAnsi="Arial" w:cs="Arial"/>
          <w:bCs/>
        </w:rPr>
        <w:t xml:space="preserve">the </w:t>
      </w:r>
      <w:r w:rsidR="003C7443">
        <w:rPr>
          <w:rFonts w:ascii="Arial" w:hAnsi="Arial" w:cs="Arial"/>
          <w:bCs/>
        </w:rPr>
        <w:t>RFC</w:t>
      </w:r>
      <w:r w:rsidR="00877A87" w:rsidRPr="005B3A17">
        <w:rPr>
          <w:rFonts w:ascii="Arial" w:hAnsi="Arial" w:cs="Arial"/>
          <w:bCs/>
        </w:rPr>
        <w:t xml:space="preserve"> should have monitored her progesterone levels</w:t>
      </w:r>
      <w:r w:rsidRPr="005B3A17">
        <w:rPr>
          <w:rFonts w:ascii="Arial" w:hAnsi="Arial" w:cs="Arial"/>
          <w:bCs/>
        </w:rPr>
        <w:t xml:space="preserve"> during the luteal phase.</w:t>
      </w:r>
      <w:r w:rsidR="00C5625E" w:rsidRPr="005B3A17">
        <w:rPr>
          <w:rFonts w:ascii="Arial" w:hAnsi="Arial" w:cs="Arial"/>
          <w:bCs/>
        </w:rPr>
        <w:t xml:space="preserve"> </w:t>
      </w:r>
    </w:p>
    <w:p w14:paraId="0D2B72AE" w14:textId="05D56A0D" w:rsidR="00C5625E" w:rsidRPr="005B3A17" w:rsidRDefault="00C5625E" w:rsidP="005B3A17">
      <w:pPr>
        <w:pStyle w:val="ListParagraph"/>
        <w:numPr>
          <w:ilvl w:val="0"/>
          <w:numId w:val="34"/>
        </w:numPr>
        <w:suppressAutoHyphens/>
        <w:spacing w:line="360" w:lineRule="auto"/>
        <w:ind w:left="1134" w:hanging="567"/>
        <w:rPr>
          <w:rFonts w:ascii="Arial" w:hAnsi="Arial" w:cs="Arial"/>
          <w:bCs/>
        </w:rPr>
      </w:pPr>
      <w:r w:rsidRPr="005B3A17">
        <w:rPr>
          <w:rFonts w:ascii="Arial" w:hAnsi="Arial" w:cs="Arial"/>
          <w:bCs/>
        </w:rPr>
        <w:t xml:space="preserve">The </w:t>
      </w:r>
      <w:r w:rsidR="003C7443">
        <w:rPr>
          <w:rFonts w:ascii="Arial" w:hAnsi="Arial" w:cs="Arial"/>
          <w:bCs/>
        </w:rPr>
        <w:t>RFC</w:t>
      </w:r>
      <w:r w:rsidRPr="005B3A17">
        <w:rPr>
          <w:rFonts w:ascii="Arial" w:hAnsi="Arial" w:cs="Arial"/>
          <w:bCs/>
        </w:rPr>
        <w:t xml:space="preserve"> advised her that she was ovulating during her first </w:t>
      </w:r>
      <w:r w:rsidR="005E4491" w:rsidRPr="005B3A17">
        <w:rPr>
          <w:rFonts w:ascii="Arial" w:hAnsi="Arial" w:cs="Arial"/>
          <w:bCs/>
        </w:rPr>
        <w:t>appointment</w:t>
      </w:r>
      <w:r w:rsidR="005B3A17">
        <w:rPr>
          <w:rFonts w:ascii="Arial" w:hAnsi="Arial" w:cs="Arial"/>
          <w:bCs/>
        </w:rPr>
        <w:t xml:space="preserve"> on 8 April 2021</w:t>
      </w:r>
      <w:r w:rsidR="005E4491" w:rsidRPr="005B3A17">
        <w:rPr>
          <w:rFonts w:ascii="Arial" w:hAnsi="Arial" w:cs="Arial"/>
          <w:bCs/>
        </w:rPr>
        <w:t>,</w:t>
      </w:r>
      <w:r w:rsidRPr="005B3A17">
        <w:rPr>
          <w:rFonts w:ascii="Arial" w:hAnsi="Arial" w:cs="Arial"/>
          <w:bCs/>
        </w:rPr>
        <w:t xml:space="preserve"> </w:t>
      </w:r>
      <w:r w:rsidR="005F5746" w:rsidRPr="005B3A17">
        <w:rPr>
          <w:rFonts w:ascii="Arial" w:hAnsi="Arial" w:cs="Arial"/>
          <w:bCs/>
        </w:rPr>
        <w:t xml:space="preserve">but </w:t>
      </w:r>
      <w:r w:rsidRPr="005B3A17">
        <w:rPr>
          <w:rFonts w:ascii="Arial" w:hAnsi="Arial" w:cs="Arial"/>
          <w:bCs/>
        </w:rPr>
        <w:t xml:space="preserve">it failed to </w:t>
      </w:r>
      <w:r w:rsidR="00877A87" w:rsidRPr="005B3A17">
        <w:rPr>
          <w:rFonts w:ascii="Arial" w:hAnsi="Arial" w:cs="Arial"/>
          <w:bCs/>
        </w:rPr>
        <w:t>conduct</w:t>
      </w:r>
      <w:r w:rsidRPr="005B3A17">
        <w:rPr>
          <w:rFonts w:ascii="Arial" w:hAnsi="Arial" w:cs="Arial"/>
          <w:bCs/>
        </w:rPr>
        <w:t xml:space="preserve"> follicle tracking to confirm </w:t>
      </w:r>
      <w:r w:rsidR="00877A87" w:rsidRPr="005B3A17">
        <w:rPr>
          <w:rFonts w:ascii="Arial" w:hAnsi="Arial" w:cs="Arial"/>
          <w:bCs/>
        </w:rPr>
        <w:t>this.</w:t>
      </w:r>
    </w:p>
    <w:p w14:paraId="56DB2AB1" w14:textId="77777777" w:rsidR="00C5625E" w:rsidRPr="00823099" w:rsidRDefault="00C5625E" w:rsidP="00C5625E">
      <w:pPr>
        <w:widowControl/>
        <w:suppressAutoHyphens/>
        <w:autoSpaceDE/>
        <w:adjustRightInd/>
        <w:spacing w:line="360" w:lineRule="auto"/>
        <w:rPr>
          <w:rFonts w:ascii="Arial" w:hAnsi="Arial" w:cs="Arial"/>
          <w:bCs/>
          <w:sz w:val="24"/>
        </w:rPr>
      </w:pPr>
    </w:p>
    <w:p w14:paraId="3101ABF5" w14:textId="77777777" w:rsidR="00C5625E" w:rsidRPr="007A4593" w:rsidRDefault="00C5625E" w:rsidP="00C5625E">
      <w:pPr>
        <w:keepNext/>
        <w:widowControl/>
        <w:suppressAutoHyphens/>
        <w:spacing w:line="360" w:lineRule="auto"/>
        <w:ind w:left="-6"/>
        <w:rPr>
          <w:rFonts w:ascii="Arial" w:hAnsi="Arial" w:cs="Arial"/>
          <w:b/>
          <w:sz w:val="24"/>
        </w:rPr>
      </w:pPr>
      <w:r w:rsidRPr="007A4593">
        <w:rPr>
          <w:rFonts w:ascii="Arial" w:hAnsi="Arial" w:cs="Arial"/>
          <w:b/>
          <w:sz w:val="24"/>
        </w:rPr>
        <w:lastRenderedPageBreak/>
        <w:t>Evidence Considered</w:t>
      </w:r>
    </w:p>
    <w:p w14:paraId="1AE80B89" w14:textId="27548E07" w:rsidR="00C5625E" w:rsidRPr="00305BB0" w:rsidRDefault="00C5625E" w:rsidP="00305BB0">
      <w:pPr>
        <w:keepNext/>
        <w:widowControl/>
        <w:suppressAutoHyphens/>
        <w:spacing w:line="360" w:lineRule="auto"/>
        <w:ind w:left="-6"/>
        <w:rPr>
          <w:rFonts w:ascii="Arial" w:hAnsi="Arial" w:cs="Arial"/>
          <w:b/>
          <w:sz w:val="24"/>
        </w:rPr>
      </w:pPr>
      <w:r w:rsidRPr="007A4593">
        <w:rPr>
          <w:rFonts w:ascii="Arial" w:hAnsi="Arial" w:cs="Arial"/>
          <w:b/>
          <w:sz w:val="24"/>
        </w:rPr>
        <w:t xml:space="preserve">Legislation/Policies/Guidance </w:t>
      </w:r>
    </w:p>
    <w:p w14:paraId="6E19D2DF" w14:textId="3B7E147F" w:rsidR="00C5625E" w:rsidRPr="00AA4D6D" w:rsidRDefault="00FD04ED" w:rsidP="00C5625E">
      <w:pPr>
        <w:widowControl/>
        <w:numPr>
          <w:ilvl w:val="0"/>
          <w:numId w:val="2"/>
        </w:numPr>
        <w:suppressAutoHyphens/>
        <w:spacing w:line="360" w:lineRule="auto"/>
        <w:ind w:left="567" w:hanging="567"/>
        <w:rPr>
          <w:rFonts w:ascii="Arial" w:hAnsi="Arial" w:cs="Arial"/>
          <w:bCs/>
          <w:sz w:val="24"/>
        </w:rPr>
      </w:pPr>
      <w:r w:rsidRPr="00C5625E">
        <w:rPr>
          <w:rFonts w:ascii="Arial" w:hAnsi="Arial" w:cs="Arial"/>
          <w:sz w:val="24"/>
        </w:rPr>
        <w:t xml:space="preserve">I considered the following </w:t>
      </w:r>
      <w:r w:rsidR="00305BB0">
        <w:rPr>
          <w:rFonts w:ascii="Arial" w:hAnsi="Arial" w:cs="Arial"/>
          <w:sz w:val="24"/>
        </w:rPr>
        <w:t>g</w:t>
      </w:r>
      <w:r w:rsidRPr="00C5625E">
        <w:rPr>
          <w:rFonts w:ascii="Arial" w:hAnsi="Arial" w:cs="Arial"/>
          <w:sz w:val="24"/>
        </w:rPr>
        <w:t>uidance</w:t>
      </w:r>
      <w:r w:rsidR="00AA4D6D">
        <w:rPr>
          <w:rFonts w:ascii="Arial" w:hAnsi="Arial" w:cs="Arial"/>
          <w:sz w:val="24"/>
        </w:rPr>
        <w:t>:</w:t>
      </w:r>
    </w:p>
    <w:p w14:paraId="70DE93DC" w14:textId="77777777" w:rsidR="009C0535" w:rsidRDefault="009C0535" w:rsidP="00C5625E">
      <w:pPr>
        <w:pStyle w:val="ListParagraph"/>
        <w:numPr>
          <w:ilvl w:val="0"/>
          <w:numId w:val="5"/>
        </w:numPr>
        <w:suppressAutoHyphens/>
        <w:spacing w:line="360" w:lineRule="auto"/>
        <w:ind w:left="1134" w:hanging="567"/>
        <w:rPr>
          <w:rFonts w:ascii="Arial" w:hAnsi="Arial" w:cs="Arial"/>
        </w:rPr>
      </w:pPr>
      <w:r>
        <w:rPr>
          <w:rFonts w:ascii="Arial" w:hAnsi="Arial" w:cs="Arial"/>
        </w:rPr>
        <w:t>The BNF</w:t>
      </w:r>
    </w:p>
    <w:p w14:paraId="0A3B29B7" w14:textId="4B114706" w:rsidR="00AA4D6D" w:rsidRDefault="00AA4D6D" w:rsidP="00C5625E">
      <w:pPr>
        <w:pStyle w:val="ListParagraph"/>
        <w:numPr>
          <w:ilvl w:val="0"/>
          <w:numId w:val="5"/>
        </w:numPr>
        <w:suppressAutoHyphens/>
        <w:spacing w:line="360" w:lineRule="auto"/>
        <w:ind w:left="1134" w:hanging="567"/>
        <w:rPr>
          <w:rFonts w:ascii="Arial" w:hAnsi="Arial" w:cs="Arial"/>
        </w:rPr>
      </w:pPr>
      <w:r w:rsidRPr="00AA4D6D">
        <w:rPr>
          <w:rFonts w:ascii="Arial" w:hAnsi="Arial" w:cs="Arial"/>
        </w:rPr>
        <w:t xml:space="preserve">The NICE Guidance </w:t>
      </w:r>
    </w:p>
    <w:p w14:paraId="55DF104A" w14:textId="77777777" w:rsidR="00877A87" w:rsidRPr="00877A87" w:rsidRDefault="00AA4D6D" w:rsidP="00877A87">
      <w:pPr>
        <w:pStyle w:val="ListParagraph"/>
        <w:numPr>
          <w:ilvl w:val="0"/>
          <w:numId w:val="5"/>
        </w:numPr>
        <w:suppressAutoHyphens/>
        <w:spacing w:line="360" w:lineRule="auto"/>
        <w:ind w:left="1134" w:hanging="567"/>
        <w:rPr>
          <w:rFonts w:ascii="Arial" w:hAnsi="Arial" w:cs="Arial"/>
          <w:iCs/>
        </w:rPr>
      </w:pPr>
      <w:r>
        <w:rPr>
          <w:rFonts w:ascii="Arial" w:hAnsi="Arial" w:cs="Arial"/>
        </w:rPr>
        <w:t>E</w:t>
      </w:r>
      <w:r w:rsidRPr="00AA4D6D">
        <w:rPr>
          <w:rFonts w:ascii="Arial" w:hAnsi="Arial" w:cs="Arial"/>
        </w:rPr>
        <w:t xml:space="preserve">SHRE </w:t>
      </w:r>
    </w:p>
    <w:p w14:paraId="2BD50617" w14:textId="77777777" w:rsidR="00877A87" w:rsidRDefault="00877A87" w:rsidP="00877A87">
      <w:pPr>
        <w:suppressAutoHyphens/>
        <w:spacing w:line="360" w:lineRule="auto"/>
        <w:rPr>
          <w:rFonts w:ascii="Arial" w:hAnsi="Arial" w:cs="Arial"/>
          <w:iCs/>
        </w:rPr>
      </w:pPr>
    </w:p>
    <w:p w14:paraId="1F096A7E" w14:textId="7FC9EB21" w:rsidR="00AA4D6D" w:rsidRPr="00877A87" w:rsidRDefault="00AA4D6D" w:rsidP="00877A87">
      <w:pPr>
        <w:suppressAutoHyphens/>
        <w:spacing w:line="360" w:lineRule="auto"/>
        <w:rPr>
          <w:rFonts w:ascii="Arial" w:hAnsi="Arial" w:cs="Arial"/>
          <w:iCs/>
          <w:sz w:val="24"/>
        </w:rPr>
      </w:pPr>
      <w:r w:rsidRPr="00877A87">
        <w:rPr>
          <w:rFonts w:ascii="Arial" w:hAnsi="Arial" w:cs="Arial"/>
          <w:iCs/>
          <w:sz w:val="24"/>
        </w:rPr>
        <w:t xml:space="preserve">I have included </w:t>
      </w:r>
      <w:r w:rsidR="00BD4C36">
        <w:rPr>
          <w:rFonts w:ascii="Arial" w:hAnsi="Arial" w:cs="Arial"/>
          <w:iCs/>
          <w:sz w:val="24"/>
        </w:rPr>
        <w:t xml:space="preserve">relevant sections of </w:t>
      </w:r>
      <w:r w:rsidRPr="00877A87">
        <w:rPr>
          <w:rFonts w:ascii="Arial" w:hAnsi="Arial" w:cs="Arial"/>
          <w:iCs/>
          <w:sz w:val="24"/>
        </w:rPr>
        <w:t xml:space="preserve">this guidance at Appendix </w:t>
      </w:r>
      <w:r w:rsidR="00877A87" w:rsidRPr="00877A87">
        <w:rPr>
          <w:rFonts w:ascii="Arial" w:hAnsi="Arial" w:cs="Arial"/>
          <w:iCs/>
          <w:sz w:val="24"/>
        </w:rPr>
        <w:t xml:space="preserve">three </w:t>
      </w:r>
      <w:r w:rsidRPr="00877A87">
        <w:rPr>
          <w:rFonts w:ascii="Arial" w:hAnsi="Arial" w:cs="Arial"/>
          <w:iCs/>
          <w:sz w:val="24"/>
        </w:rPr>
        <w:t xml:space="preserve">of this </w:t>
      </w:r>
      <w:r w:rsidR="00877A87" w:rsidRPr="00877A87">
        <w:rPr>
          <w:rFonts w:ascii="Arial" w:hAnsi="Arial" w:cs="Arial"/>
          <w:iCs/>
          <w:sz w:val="24"/>
        </w:rPr>
        <w:t>report.</w:t>
      </w:r>
      <w:r w:rsidRPr="00877A87">
        <w:rPr>
          <w:rFonts w:ascii="Arial" w:hAnsi="Arial" w:cs="Arial"/>
          <w:iCs/>
          <w:sz w:val="24"/>
        </w:rPr>
        <w:t xml:space="preserve"> </w:t>
      </w:r>
    </w:p>
    <w:p w14:paraId="74CF018D" w14:textId="77777777" w:rsidR="00AA4D6D" w:rsidRDefault="00AA4D6D" w:rsidP="00C5625E">
      <w:pPr>
        <w:keepNext/>
        <w:widowControl/>
        <w:suppressAutoHyphens/>
        <w:spacing w:line="360" w:lineRule="auto"/>
        <w:ind w:left="-6"/>
        <w:rPr>
          <w:rFonts w:ascii="Arial" w:hAnsi="Arial" w:cs="Arial"/>
          <w:b/>
          <w:sz w:val="24"/>
        </w:rPr>
      </w:pPr>
    </w:p>
    <w:p w14:paraId="717170FB" w14:textId="5BFD5E52" w:rsidR="00C5625E" w:rsidRPr="002C1550" w:rsidRDefault="00C5625E" w:rsidP="002C1550">
      <w:pPr>
        <w:keepNext/>
        <w:widowControl/>
        <w:suppressAutoHyphens/>
        <w:spacing w:line="360" w:lineRule="auto"/>
        <w:ind w:left="-6"/>
        <w:rPr>
          <w:rFonts w:ascii="Arial" w:hAnsi="Arial" w:cs="Arial"/>
          <w:b/>
          <w:sz w:val="24"/>
        </w:rPr>
      </w:pPr>
      <w:r>
        <w:rPr>
          <w:rFonts w:ascii="Arial" w:hAnsi="Arial" w:cs="Arial"/>
          <w:b/>
          <w:sz w:val="24"/>
        </w:rPr>
        <w:t xml:space="preserve">The Trust’s </w:t>
      </w:r>
      <w:r w:rsidRPr="007A4593">
        <w:rPr>
          <w:rFonts w:ascii="Arial" w:hAnsi="Arial" w:cs="Arial"/>
          <w:b/>
          <w:sz w:val="24"/>
        </w:rPr>
        <w:t>response to investigation enquiries</w:t>
      </w:r>
    </w:p>
    <w:p w14:paraId="24DE84A7" w14:textId="1A1B8655" w:rsidR="00BD4C36" w:rsidRDefault="00BD4C36" w:rsidP="005B3A17">
      <w:pPr>
        <w:pStyle w:val="ListParagraph"/>
        <w:numPr>
          <w:ilvl w:val="0"/>
          <w:numId w:val="2"/>
        </w:num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Pr>
          <w:rFonts w:ascii="Arial" w:hAnsi="Arial" w:cs="Arial"/>
          <w:bCs/>
        </w:rPr>
        <w:t xml:space="preserve">I made enquiries of the Trust about the issues the complainant raised.  Relevant extracts of the Trust’s response to my enquiries are at Appendix </w:t>
      </w:r>
      <w:r w:rsidR="00393264">
        <w:rPr>
          <w:rFonts w:ascii="Arial" w:hAnsi="Arial" w:cs="Arial"/>
          <w:bCs/>
        </w:rPr>
        <w:t>four</w:t>
      </w:r>
      <w:r>
        <w:rPr>
          <w:rFonts w:ascii="Arial" w:hAnsi="Arial" w:cs="Arial"/>
          <w:bCs/>
        </w:rPr>
        <w:t xml:space="preserve"> to this report. </w:t>
      </w:r>
    </w:p>
    <w:p w14:paraId="392BF209" w14:textId="77777777" w:rsidR="00764E43" w:rsidRDefault="00764E43" w:rsidP="00764E43">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0C5EB8D6" w14:textId="6667DA3B" w:rsidR="00BD4C36" w:rsidRDefault="00BD4C36" w:rsidP="005B3A17">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Pr>
          <w:rFonts w:ascii="Arial" w:hAnsi="Arial" w:cs="Arial"/>
          <w:b/>
          <w:sz w:val="24"/>
        </w:rPr>
        <w:t xml:space="preserve">Independent Professional Advice </w:t>
      </w:r>
    </w:p>
    <w:p w14:paraId="568937B0" w14:textId="1A558845" w:rsidR="00393264" w:rsidRPr="00480A30" w:rsidRDefault="00BD4C36" w:rsidP="005B3A17">
      <w:pPr>
        <w:pStyle w:val="ListParagraph"/>
        <w:numPr>
          <w:ilvl w:val="0"/>
          <w:numId w:val="19"/>
        </w:numPr>
        <w:tabs>
          <w:tab w:val="left" w:pos="567"/>
        </w:tabs>
        <w:spacing w:line="360" w:lineRule="auto"/>
        <w:ind w:left="567" w:hanging="567"/>
        <w:rPr>
          <w:rFonts w:ascii="Arial" w:hAnsi="Arial" w:cs="Arial"/>
          <w:b/>
        </w:rPr>
      </w:pPr>
      <w:r>
        <w:rPr>
          <w:rFonts w:ascii="Arial" w:hAnsi="Arial" w:cs="Arial"/>
          <w:bCs/>
        </w:rPr>
        <w:t xml:space="preserve">I considered the advice I obtained from the IPA.  The advice related to </w:t>
      </w:r>
      <w:r w:rsidR="00393264">
        <w:rPr>
          <w:rFonts w:ascii="Arial" w:hAnsi="Arial" w:cs="Arial"/>
          <w:bCs/>
        </w:rPr>
        <w:t xml:space="preserve">fertility treatment the complainant received. </w:t>
      </w:r>
      <w:r w:rsidR="00393264" w:rsidRPr="00480A30">
        <w:rPr>
          <w:rFonts w:ascii="Arial" w:hAnsi="Arial" w:cs="Arial"/>
          <w:bCs/>
        </w:rPr>
        <w:t>The IPA’s full advice repo</w:t>
      </w:r>
      <w:r w:rsidR="00393264">
        <w:rPr>
          <w:rFonts w:ascii="Arial" w:hAnsi="Arial" w:cs="Arial"/>
          <w:bCs/>
        </w:rPr>
        <w:t>r</w:t>
      </w:r>
      <w:r w:rsidR="00393264" w:rsidRPr="00480A30">
        <w:rPr>
          <w:rFonts w:ascii="Arial" w:hAnsi="Arial" w:cs="Arial"/>
          <w:bCs/>
        </w:rPr>
        <w:t xml:space="preserve">t is at Appendix </w:t>
      </w:r>
      <w:r w:rsidR="00393264">
        <w:rPr>
          <w:rFonts w:ascii="Arial" w:hAnsi="Arial" w:cs="Arial"/>
          <w:bCs/>
        </w:rPr>
        <w:t xml:space="preserve">two to this report.  </w:t>
      </w:r>
    </w:p>
    <w:p w14:paraId="74B085AE" w14:textId="77777777" w:rsidR="00BC2763" w:rsidRDefault="00BC2763" w:rsidP="00BC2763">
      <w:pPr>
        <w:suppressAutoHyphens/>
        <w:spacing w:line="360" w:lineRule="auto"/>
        <w:rPr>
          <w:rFonts w:ascii="Arial" w:hAnsi="Arial" w:cs="Arial"/>
          <w:bCs/>
          <w:i/>
          <w:iCs/>
          <w:sz w:val="24"/>
        </w:rPr>
      </w:pPr>
    </w:p>
    <w:p w14:paraId="3AF74CB4" w14:textId="20A4CD5C" w:rsidR="00BC2763" w:rsidRPr="00BC2763" w:rsidRDefault="00BC2763" w:rsidP="00BC2763">
      <w:pPr>
        <w:keepNext/>
        <w:widowControl/>
        <w:suppressAutoHyphens/>
        <w:spacing w:line="360" w:lineRule="auto"/>
        <w:rPr>
          <w:rFonts w:ascii="Arial" w:hAnsi="Arial" w:cs="Arial"/>
          <w:b/>
          <w:sz w:val="24"/>
        </w:rPr>
      </w:pPr>
      <w:r w:rsidRPr="008D5D01">
        <w:rPr>
          <w:rFonts w:ascii="Arial" w:hAnsi="Arial" w:cs="Arial"/>
          <w:b/>
          <w:sz w:val="24"/>
        </w:rPr>
        <w:t>Analysis and Findings</w:t>
      </w:r>
    </w:p>
    <w:p w14:paraId="2D461471" w14:textId="5C5791BB" w:rsidR="00FC4DDD" w:rsidRPr="001A0D0E" w:rsidRDefault="00FC4DDD" w:rsidP="00FC4DDD">
      <w:pPr>
        <w:widowControl/>
        <w:suppressAutoHyphens/>
        <w:spacing w:line="360" w:lineRule="auto"/>
        <w:rPr>
          <w:rFonts w:ascii="Arial" w:hAnsi="Arial"/>
          <w:bCs/>
          <w:i/>
          <w:iCs/>
          <w:sz w:val="24"/>
        </w:rPr>
      </w:pPr>
      <w:r w:rsidRPr="00FC4DDD">
        <w:rPr>
          <w:rFonts w:ascii="Arial" w:hAnsi="Arial"/>
          <w:bCs/>
          <w:i/>
          <w:iCs/>
          <w:sz w:val="24"/>
        </w:rPr>
        <w:t>T</w:t>
      </w:r>
      <w:r w:rsidRPr="001A0D0E">
        <w:rPr>
          <w:rFonts w:ascii="Arial" w:hAnsi="Arial"/>
          <w:bCs/>
          <w:i/>
          <w:iCs/>
          <w:sz w:val="24"/>
        </w:rPr>
        <w:t xml:space="preserve">he prescribing of Lubion </w:t>
      </w:r>
    </w:p>
    <w:p w14:paraId="030B1BEB" w14:textId="61AEB804" w:rsidR="001A5921" w:rsidRDefault="0097461C" w:rsidP="001A5921">
      <w:pPr>
        <w:numPr>
          <w:ilvl w:val="0"/>
          <w:numId w:val="2"/>
        </w:numPr>
        <w:suppressAutoHyphens/>
        <w:spacing w:line="360" w:lineRule="auto"/>
        <w:ind w:left="567" w:hanging="567"/>
        <w:rPr>
          <w:rFonts w:ascii="Arial" w:hAnsi="Arial" w:cs="Arial"/>
          <w:bCs/>
        </w:rPr>
      </w:pPr>
      <w:r>
        <w:rPr>
          <w:rFonts w:ascii="Arial" w:hAnsi="Arial" w:cs="Arial"/>
          <w:bCs/>
          <w:sz w:val="24"/>
        </w:rPr>
        <w:t>The IPA advised th</w:t>
      </w:r>
      <w:r w:rsidR="00393264">
        <w:rPr>
          <w:rFonts w:ascii="Arial" w:hAnsi="Arial" w:cs="Arial"/>
          <w:bCs/>
          <w:sz w:val="24"/>
        </w:rPr>
        <w:t xml:space="preserve">e main function of progesterone during the luteal phase </w:t>
      </w:r>
      <w:r w:rsidR="004C3269">
        <w:rPr>
          <w:rFonts w:ascii="Arial" w:hAnsi="Arial" w:cs="Arial"/>
          <w:bCs/>
          <w:sz w:val="24"/>
        </w:rPr>
        <w:t>‘</w:t>
      </w:r>
      <w:r w:rsidR="004C3269" w:rsidRPr="004C3269">
        <w:rPr>
          <w:rFonts w:ascii="Arial" w:hAnsi="Arial" w:cs="Arial"/>
          <w:bCs/>
          <w:i/>
          <w:iCs/>
          <w:sz w:val="24"/>
        </w:rPr>
        <w:t>is to support uterine quiescence</w:t>
      </w:r>
      <w:r w:rsidR="004C3269">
        <w:rPr>
          <w:rStyle w:val="FootnoteReference"/>
          <w:rFonts w:ascii="Arial" w:hAnsi="Arial" w:cs="Arial"/>
          <w:bCs/>
          <w:i/>
          <w:iCs/>
          <w:sz w:val="24"/>
        </w:rPr>
        <w:footnoteReference w:id="8"/>
      </w:r>
      <w:r w:rsidR="004C3269" w:rsidRPr="004C3269">
        <w:rPr>
          <w:rFonts w:ascii="Arial" w:hAnsi="Arial" w:cs="Arial"/>
          <w:bCs/>
          <w:i/>
          <w:iCs/>
          <w:sz w:val="24"/>
        </w:rPr>
        <w:t>, health of womb lining and therefore implantation and early pregnancy</w:t>
      </w:r>
      <w:r w:rsidR="00393264">
        <w:rPr>
          <w:rFonts w:ascii="Arial" w:hAnsi="Arial" w:cs="Arial"/>
          <w:bCs/>
          <w:i/>
          <w:iCs/>
          <w:sz w:val="24"/>
        </w:rPr>
        <w:t>’</w:t>
      </w:r>
      <w:r w:rsidR="004C3269" w:rsidRPr="004C3269">
        <w:rPr>
          <w:rFonts w:ascii="Arial" w:hAnsi="Arial" w:cs="Arial"/>
          <w:bCs/>
        </w:rPr>
        <w:t>.</w:t>
      </w:r>
      <w:r w:rsidR="004C3269">
        <w:rPr>
          <w:rFonts w:ascii="Arial" w:hAnsi="Arial" w:cs="Arial"/>
          <w:bCs/>
        </w:rPr>
        <w:t xml:space="preserve"> </w:t>
      </w:r>
      <w:r w:rsidR="004C3269" w:rsidRPr="004C3269">
        <w:rPr>
          <w:rFonts w:ascii="Arial" w:hAnsi="Arial" w:cs="Arial"/>
          <w:bCs/>
          <w:sz w:val="24"/>
        </w:rPr>
        <w:t xml:space="preserve">He also advised </w:t>
      </w:r>
      <w:r w:rsidR="004C3269" w:rsidRPr="004C3269">
        <w:rPr>
          <w:rFonts w:ascii="Arial" w:hAnsi="Arial" w:cs="Arial"/>
          <w:bCs/>
          <w:i/>
          <w:iCs/>
          <w:sz w:val="24"/>
        </w:rPr>
        <w:t xml:space="preserve">‘If progesterone levels are low, then the womb lining may break down and/or increase </w:t>
      </w:r>
      <w:bookmarkStart w:id="2" w:name="_Hlk189142008"/>
      <w:r w:rsidR="004C3269" w:rsidRPr="004C3269">
        <w:rPr>
          <w:rFonts w:ascii="Arial" w:hAnsi="Arial" w:cs="Arial"/>
          <w:bCs/>
          <w:i/>
          <w:iCs/>
          <w:sz w:val="24"/>
        </w:rPr>
        <w:t>uterine contractility</w:t>
      </w:r>
      <w:bookmarkEnd w:id="2"/>
      <w:r w:rsidR="00B531EA">
        <w:rPr>
          <w:rStyle w:val="FootnoteReference"/>
          <w:rFonts w:ascii="Arial" w:hAnsi="Arial" w:cs="Arial"/>
          <w:bCs/>
          <w:i/>
          <w:iCs/>
          <w:sz w:val="24"/>
        </w:rPr>
        <w:footnoteReference w:id="9"/>
      </w:r>
      <w:r w:rsidR="004C3269" w:rsidRPr="004C3269">
        <w:rPr>
          <w:rFonts w:ascii="Arial" w:hAnsi="Arial" w:cs="Arial"/>
          <w:bCs/>
          <w:i/>
          <w:iCs/>
          <w:sz w:val="24"/>
        </w:rPr>
        <w:t xml:space="preserve"> resulting in failed implantation and/or miscarriage</w:t>
      </w:r>
      <w:r w:rsidR="004C3269" w:rsidRPr="004C3269">
        <w:rPr>
          <w:rFonts w:ascii="Arial" w:hAnsi="Arial" w:cs="Arial"/>
          <w:bCs/>
          <w:i/>
          <w:iCs/>
        </w:rPr>
        <w:t>.’</w:t>
      </w:r>
      <w:r w:rsidR="00393264">
        <w:rPr>
          <w:rFonts w:ascii="Arial" w:hAnsi="Arial" w:cs="Arial"/>
          <w:bCs/>
          <w:sz w:val="24"/>
        </w:rPr>
        <w:t xml:space="preserve"> I therefore appreciate the complainant’s concern about her progesterone levels post embryo transfer.</w:t>
      </w:r>
      <w:r w:rsidR="00764E43">
        <w:rPr>
          <w:rFonts w:ascii="Arial" w:hAnsi="Arial" w:cs="Arial"/>
          <w:bCs/>
          <w:sz w:val="24"/>
        </w:rPr>
        <w:t xml:space="preserve"> This is especially given her first IVF cycle was unsuccessful. </w:t>
      </w:r>
      <w:r w:rsidR="00393264">
        <w:rPr>
          <w:rFonts w:ascii="Arial" w:hAnsi="Arial" w:cs="Arial"/>
          <w:bCs/>
          <w:sz w:val="24"/>
        </w:rPr>
        <w:t xml:space="preserve"> </w:t>
      </w:r>
    </w:p>
    <w:p w14:paraId="5C3ABB0B" w14:textId="77777777" w:rsidR="001A5921" w:rsidRDefault="001A5921" w:rsidP="001A5921">
      <w:pPr>
        <w:pStyle w:val="ListParagraph"/>
        <w:rPr>
          <w:rFonts w:ascii="Arial" w:hAnsi="Arial" w:cs="Arial"/>
          <w:bCs/>
        </w:rPr>
      </w:pPr>
    </w:p>
    <w:p w14:paraId="56A8BDB6" w14:textId="311435FB" w:rsidR="00393264" w:rsidRPr="005B3A17" w:rsidRDefault="001A5921" w:rsidP="001A5921">
      <w:pPr>
        <w:numPr>
          <w:ilvl w:val="0"/>
          <w:numId w:val="2"/>
        </w:numPr>
        <w:suppressAutoHyphens/>
        <w:spacing w:line="360" w:lineRule="auto"/>
        <w:ind w:left="567" w:hanging="567"/>
        <w:rPr>
          <w:rFonts w:ascii="Arial" w:hAnsi="Arial" w:cs="Arial"/>
          <w:bCs/>
          <w:i/>
          <w:iCs/>
          <w:sz w:val="24"/>
        </w:rPr>
      </w:pPr>
      <w:r w:rsidRPr="001A5921">
        <w:rPr>
          <w:rFonts w:ascii="Arial" w:hAnsi="Arial" w:cs="Arial"/>
          <w:bCs/>
          <w:sz w:val="24"/>
        </w:rPr>
        <w:t xml:space="preserve">The </w:t>
      </w:r>
      <w:r w:rsidR="00393264">
        <w:rPr>
          <w:rFonts w:ascii="Arial" w:hAnsi="Arial" w:cs="Arial"/>
          <w:bCs/>
          <w:sz w:val="24"/>
        </w:rPr>
        <w:t>records evidence</w:t>
      </w:r>
      <w:r w:rsidRPr="001A5921">
        <w:rPr>
          <w:rFonts w:ascii="Arial" w:hAnsi="Arial" w:cs="Arial"/>
          <w:bCs/>
          <w:sz w:val="24"/>
        </w:rPr>
        <w:t xml:space="preserve"> the patient was prescribed Crinone</w:t>
      </w:r>
      <w:r w:rsidR="00393264">
        <w:rPr>
          <w:rFonts w:ascii="Arial" w:hAnsi="Arial" w:cs="Arial"/>
          <w:bCs/>
          <w:sz w:val="24"/>
        </w:rPr>
        <w:t xml:space="preserve"> during the luteal phase. The IPA advised this</w:t>
      </w:r>
      <w:r w:rsidRPr="001A5921">
        <w:rPr>
          <w:rFonts w:ascii="Arial" w:hAnsi="Arial" w:cs="Arial"/>
          <w:bCs/>
          <w:sz w:val="24"/>
        </w:rPr>
        <w:t xml:space="preserve"> ‘</w:t>
      </w:r>
      <w:r w:rsidRPr="001A5921">
        <w:rPr>
          <w:rFonts w:ascii="Arial" w:hAnsi="Arial" w:cs="Arial"/>
          <w:bCs/>
          <w:i/>
          <w:iCs/>
          <w:sz w:val="24"/>
        </w:rPr>
        <w:t>is a routinely prescribed progesterone vaginal pessary for luteal phase supplementation</w:t>
      </w:r>
      <w:r w:rsidR="00764E43">
        <w:rPr>
          <w:rFonts w:ascii="Arial" w:hAnsi="Arial" w:cs="Arial"/>
          <w:bCs/>
          <w:i/>
          <w:iCs/>
          <w:sz w:val="24"/>
        </w:rPr>
        <w:t>’</w:t>
      </w:r>
      <w:r w:rsidRPr="001A5921">
        <w:rPr>
          <w:rFonts w:ascii="Arial" w:hAnsi="Arial" w:cs="Arial"/>
          <w:bCs/>
          <w:i/>
          <w:iCs/>
          <w:sz w:val="24"/>
        </w:rPr>
        <w:t xml:space="preserve">. </w:t>
      </w:r>
      <w:r w:rsidRPr="001A5921">
        <w:rPr>
          <w:rFonts w:ascii="Arial" w:hAnsi="Arial" w:cs="Arial"/>
          <w:bCs/>
          <w:sz w:val="24"/>
        </w:rPr>
        <w:t xml:space="preserve"> </w:t>
      </w:r>
    </w:p>
    <w:p w14:paraId="2282DDA3" w14:textId="77777777" w:rsidR="00393264" w:rsidRDefault="00393264" w:rsidP="005B3A17">
      <w:pPr>
        <w:pStyle w:val="ListParagraph"/>
        <w:rPr>
          <w:rFonts w:ascii="Arial" w:hAnsi="Arial" w:cs="Arial"/>
          <w:bCs/>
        </w:rPr>
      </w:pPr>
    </w:p>
    <w:p w14:paraId="132BCF30" w14:textId="5797AA48" w:rsidR="00393264" w:rsidRDefault="00393264" w:rsidP="00393264">
      <w:pPr>
        <w:numPr>
          <w:ilvl w:val="0"/>
          <w:numId w:val="2"/>
        </w:numPr>
        <w:suppressAutoHyphens/>
        <w:spacing w:line="360" w:lineRule="auto"/>
        <w:ind w:left="567" w:hanging="567"/>
        <w:rPr>
          <w:rFonts w:ascii="Arial" w:hAnsi="Arial" w:cs="Arial"/>
          <w:bCs/>
          <w:sz w:val="24"/>
        </w:rPr>
      </w:pPr>
      <w:r w:rsidRPr="001A5921">
        <w:rPr>
          <w:rFonts w:ascii="Arial" w:hAnsi="Arial" w:cs="Arial"/>
          <w:bCs/>
          <w:sz w:val="24"/>
        </w:rPr>
        <w:t xml:space="preserve">The ESHRE </w:t>
      </w:r>
      <w:r w:rsidRPr="001A5921">
        <w:rPr>
          <w:rFonts w:ascii="Arial" w:hAnsi="Arial" w:cs="Arial"/>
          <w:sz w:val="24"/>
        </w:rPr>
        <w:t xml:space="preserve">guidance recommends a dose of 90mg </w:t>
      </w:r>
      <w:r>
        <w:rPr>
          <w:rFonts w:ascii="Arial" w:hAnsi="Arial" w:cs="Arial"/>
          <w:sz w:val="24"/>
        </w:rPr>
        <w:t xml:space="preserve">of Crinone </w:t>
      </w:r>
      <w:r w:rsidRPr="001A5921">
        <w:rPr>
          <w:rFonts w:ascii="Arial" w:hAnsi="Arial" w:cs="Arial"/>
          <w:sz w:val="24"/>
        </w:rPr>
        <w:t>once daily</w:t>
      </w:r>
      <w:r w:rsidRPr="001A5921">
        <w:rPr>
          <w:rFonts w:ascii="Arial" w:hAnsi="Arial" w:cs="Arial"/>
          <w:bCs/>
          <w:i/>
          <w:iCs/>
          <w:sz w:val="24"/>
        </w:rPr>
        <w:t>.</w:t>
      </w:r>
      <w:r w:rsidRPr="001A5921">
        <w:rPr>
          <w:rFonts w:ascii="Arial" w:hAnsi="Arial" w:cs="Arial"/>
          <w:bCs/>
          <w:sz w:val="24"/>
        </w:rPr>
        <w:t xml:space="preserve"> The BNF states that ‘</w:t>
      </w:r>
      <w:r w:rsidRPr="001A5921">
        <w:rPr>
          <w:rFonts w:ascii="Arial" w:hAnsi="Arial" w:cs="Arial"/>
          <w:bCs/>
          <w:i/>
          <w:iCs/>
          <w:sz w:val="24"/>
        </w:rPr>
        <w:t xml:space="preserve">one </w:t>
      </w:r>
      <w:proofErr w:type="spellStart"/>
      <w:r w:rsidRPr="001A5921">
        <w:rPr>
          <w:rFonts w:ascii="Arial" w:hAnsi="Arial" w:cs="Arial"/>
          <w:bCs/>
          <w:i/>
          <w:iCs/>
          <w:sz w:val="24"/>
        </w:rPr>
        <w:t>applicato</w:t>
      </w:r>
      <w:r w:rsidR="003C7443">
        <w:rPr>
          <w:rFonts w:ascii="Arial" w:hAnsi="Arial" w:cs="Arial"/>
          <w:bCs/>
          <w:i/>
          <w:iCs/>
          <w:sz w:val="24"/>
        </w:rPr>
        <w:t>RFC</w:t>
      </w:r>
      <w:r w:rsidRPr="001A5921">
        <w:rPr>
          <w:rFonts w:ascii="Arial" w:hAnsi="Arial" w:cs="Arial"/>
          <w:bCs/>
          <w:i/>
          <w:iCs/>
          <w:sz w:val="24"/>
        </w:rPr>
        <w:t>l</w:t>
      </w:r>
      <w:proofErr w:type="spellEnd"/>
      <w:r w:rsidRPr="001A5921">
        <w:rPr>
          <w:rFonts w:ascii="Arial" w:hAnsi="Arial" w:cs="Arial"/>
          <w:bCs/>
          <w:i/>
          <w:iCs/>
          <w:sz w:val="24"/>
        </w:rPr>
        <w:t xml:space="preserve"> daily should commence from </w:t>
      </w:r>
      <w:r w:rsidRPr="00992859">
        <w:rPr>
          <w:rFonts w:ascii="Arial" w:hAnsi="Arial" w:cs="Arial"/>
          <w:bCs/>
          <w:i/>
          <w:iCs/>
          <w:sz w:val="24"/>
        </w:rPr>
        <w:t xml:space="preserve">the day of embryo </w:t>
      </w:r>
      <w:r w:rsidRPr="00992859">
        <w:rPr>
          <w:rFonts w:ascii="Arial" w:hAnsi="Arial" w:cs="Arial"/>
          <w:bCs/>
          <w:i/>
          <w:iCs/>
          <w:sz w:val="24"/>
        </w:rPr>
        <w:lastRenderedPageBreak/>
        <w:t xml:space="preserve">transfer and continue for a </w:t>
      </w:r>
      <w:r>
        <w:rPr>
          <w:rFonts w:ascii="Arial" w:hAnsi="Arial" w:cs="Arial"/>
          <w:bCs/>
          <w:i/>
          <w:iCs/>
          <w:sz w:val="24"/>
        </w:rPr>
        <w:t>t</w:t>
      </w:r>
      <w:r w:rsidRPr="00992859">
        <w:rPr>
          <w:rFonts w:ascii="Arial" w:hAnsi="Arial" w:cs="Arial"/>
          <w:bCs/>
          <w:i/>
          <w:iCs/>
          <w:sz w:val="24"/>
        </w:rPr>
        <w:t>otal of 30 days once pregnancy is confirmed’.</w:t>
      </w:r>
      <w:r>
        <w:rPr>
          <w:rFonts w:ascii="Arial" w:hAnsi="Arial" w:cs="Arial"/>
          <w:bCs/>
          <w:sz w:val="24"/>
        </w:rPr>
        <w:t xml:space="preserve"> </w:t>
      </w:r>
    </w:p>
    <w:p w14:paraId="12B816B8" w14:textId="77777777" w:rsidR="00393264" w:rsidRDefault="00393264" w:rsidP="005B3A17">
      <w:pPr>
        <w:pStyle w:val="ListParagraph"/>
        <w:rPr>
          <w:rFonts w:ascii="Arial" w:hAnsi="Arial" w:cs="Arial"/>
          <w:bCs/>
        </w:rPr>
      </w:pPr>
    </w:p>
    <w:p w14:paraId="0B8D7A8D" w14:textId="77777777" w:rsidR="00C807F8" w:rsidRPr="005B3A17" w:rsidRDefault="00C807F8" w:rsidP="00393264">
      <w:pPr>
        <w:numPr>
          <w:ilvl w:val="0"/>
          <w:numId w:val="2"/>
        </w:numPr>
        <w:suppressAutoHyphens/>
        <w:spacing w:line="360" w:lineRule="auto"/>
        <w:ind w:left="567" w:hanging="567"/>
        <w:rPr>
          <w:rFonts w:ascii="Arial" w:hAnsi="Arial" w:cs="Arial"/>
          <w:sz w:val="24"/>
        </w:rPr>
      </w:pPr>
      <w:r>
        <w:rPr>
          <w:rFonts w:ascii="Arial" w:hAnsi="Arial" w:cs="Arial"/>
          <w:bCs/>
          <w:sz w:val="24"/>
        </w:rPr>
        <w:t xml:space="preserve">The records evidence that the complainant administered 90mg of Crinone every 12 hours. </w:t>
      </w:r>
      <w:r w:rsidR="00393264">
        <w:rPr>
          <w:rFonts w:ascii="Arial" w:hAnsi="Arial" w:cs="Arial"/>
          <w:bCs/>
          <w:sz w:val="24"/>
        </w:rPr>
        <w:t>T</w:t>
      </w:r>
      <w:r w:rsidR="00393264" w:rsidRPr="00A06A43">
        <w:rPr>
          <w:rFonts w:ascii="Arial" w:hAnsi="Arial" w:cs="Arial"/>
          <w:bCs/>
          <w:sz w:val="24"/>
        </w:rPr>
        <w:t xml:space="preserve">he IPA advised that </w:t>
      </w:r>
      <w:r>
        <w:rPr>
          <w:rFonts w:ascii="Arial" w:hAnsi="Arial" w:cs="Arial"/>
          <w:bCs/>
          <w:sz w:val="24"/>
        </w:rPr>
        <w:t xml:space="preserve">therefore, </w:t>
      </w:r>
      <w:r w:rsidR="00393264" w:rsidRPr="00A06A43">
        <w:rPr>
          <w:rFonts w:ascii="Arial" w:hAnsi="Arial" w:cs="Arial"/>
          <w:bCs/>
          <w:sz w:val="24"/>
        </w:rPr>
        <w:t xml:space="preserve">the complainant was </w:t>
      </w:r>
      <w:r w:rsidR="00393264" w:rsidRPr="00A06A43">
        <w:rPr>
          <w:rFonts w:ascii="Arial" w:hAnsi="Arial" w:cs="Arial"/>
          <w:bCs/>
          <w:i/>
          <w:iCs/>
          <w:sz w:val="24"/>
        </w:rPr>
        <w:t xml:space="preserve">‘receiving two applications of Crinone daily.’ </w:t>
      </w:r>
    </w:p>
    <w:p w14:paraId="4DA31A2F" w14:textId="77777777" w:rsidR="00C807F8" w:rsidRDefault="00C807F8" w:rsidP="005B3A17">
      <w:pPr>
        <w:pStyle w:val="ListParagraph"/>
        <w:rPr>
          <w:rFonts w:ascii="Arial" w:hAnsi="Arial" w:cs="Arial"/>
          <w:bCs/>
        </w:rPr>
      </w:pPr>
    </w:p>
    <w:p w14:paraId="6848E385" w14:textId="10EFCDB5" w:rsidR="00764E43" w:rsidRPr="005B3A17" w:rsidRDefault="00C807F8" w:rsidP="006361DD">
      <w:pPr>
        <w:numPr>
          <w:ilvl w:val="0"/>
          <w:numId w:val="2"/>
        </w:numPr>
        <w:suppressAutoHyphens/>
        <w:spacing w:line="360" w:lineRule="auto"/>
        <w:ind w:left="567" w:hanging="567"/>
        <w:rPr>
          <w:rFonts w:ascii="Arial" w:hAnsi="Arial" w:cs="Arial"/>
          <w:bCs/>
          <w:i/>
          <w:iCs/>
          <w:sz w:val="24"/>
        </w:rPr>
      </w:pPr>
      <w:r>
        <w:rPr>
          <w:rFonts w:ascii="Arial" w:hAnsi="Arial" w:cs="Arial"/>
          <w:bCs/>
          <w:sz w:val="24"/>
        </w:rPr>
        <w:t xml:space="preserve">The complainant believed the RFC should have prescribed her Lubion alongside the Crinone it had already prescribed. This is another type of progesterone; </w:t>
      </w:r>
      <w:r w:rsidR="005B3A17">
        <w:rPr>
          <w:rFonts w:ascii="Arial" w:hAnsi="Arial" w:cs="Arial"/>
          <w:bCs/>
          <w:sz w:val="24"/>
        </w:rPr>
        <w:t>however,</w:t>
      </w:r>
      <w:r>
        <w:rPr>
          <w:rFonts w:ascii="Arial" w:hAnsi="Arial" w:cs="Arial"/>
          <w:bCs/>
          <w:sz w:val="24"/>
        </w:rPr>
        <w:t xml:space="preserve"> it is administered by injection. </w:t>
      </w:r>
      <w:r w:rsidR="00F061D8">
        <w:rPr>
          <w:rFonts w:ascii="Arial" w:hAnsi="Arial" w:cs="Arial"/>
          <w:bCs/>
          <w:sz w:val="24"/>
        </w:rPr>
        <w:t xml:space="preserve">The IPA advised that prescribing Lubion alongside Crinone has been adopted by some providers. However, it is not reflected in current guidelines. </w:t>
      </w:r>
      <w:r w:rsidR="006361DD">
        <w:rPr>
          <w:rFonts w:ascii="Arial" w:hAnsi="Arial" w:cs="Arial"/>
          <w:bCs/>
          <w:sz w:val="24"/>
        </w:rPr>
        <w:t xml:space="preserve">I therefore accept the IPA advice </w:t>
      </w:r>
      <w:r w:rsidR="006361DD" w:rsidRPr="001A5921">
        <w:rPr>
          <w:rFonts w:ascii="Arial" w:hAnsi="Arial" w:cs="Arial"/>
          <w:bCs/>
          <w:sz w:val="24"/>
        </w:rPr>
        <w:t>that the Crinone</w:t>
      </w:r>
      <w:r w:rsidR="006361DD">
        <w:rPr>
          <w:rFonts w:ascii="Arial" w:hAnsi="Arial" w:cs="Arial"/>
          <w:bCs/>
          <w:sz w:val="24"/>
        </w:rPr>
        <w:t xml:space="preserve"> the RFC </w:t>
      </w:r>
      <w:r w:rsidR="006361DD" w:rsidRPr="00992859">
        <w:rPr>
          <w:rFonts w:ascii="Arial" w:hAnsi="Arial" w:cs="Arial"/>
          <w:bCs/>
          <w:sz w:val="24"/>
        </w:rPr>
        <w:t>prescribed</w:t>
      </w:r>
      <w:r w:rsidR="006361DD" w:rsidRPr="001A5921">
        <w:rPr>
          <w:rFonts w:ascii="Arial" w:hAnsi="Arial" w:cs="Arial"/>
          <w:bCs/>
          <w:i/>
          <w:iCs/>
          <w:sz w:val="24"/>
        </w:rPr>
        <w:t xml:space="preserve"> ‘was in line with the relevant guidelines.’</w:t>
      </w:r>
      <w:r w:rsidR="006361DD">
        <w:rPr>
          <w:rFonts w:ascii="Arial" w:hAnsi="Arial" w:cs="Arial"/>
          <w:bCs/>
          <w:i/>
          <w:iCs/>
          <w:sz w:val="24"/>
        </w:rPr>
        <w:t xml:space="preserve"> </w:t>
      </w:r>
    </w:p>
    <w:p w14:paraId="4F4D50EA" w14:textId="77777777" w:rsidR="00764E43" w:rsidRDefault="00764E43" w:rsidP="005B3A17">
      <w:pPr>
        <w:pStyle w:val="ListParagraph"/>
        <w:rPr>
          <w:rFonts w:ascii="Arial" w:hAnsi="Arial" w:cs="Arial"/>
          <w:bCs/>
        </w:rPr>
      </w:pPr>
    </w:p>
    <w:p w14:paraId="4E054B0E" w14:textId="7F901E23" w:rsidR="006361DD" w:rsidRDefault="00764E43" w:rsidP="006361DD">
      <w:pPr>
        <w:numPr>
          <w:ilvl w:val="0"/>
          <w:numId w:val="2"/>
        </w:numPr>
        <w:suppressAutoHyphens/>
        <w:spacing w:line="360" w:lineRule="auto"/>
        <w:ind w:left="567" w:hanging="567"/>
        <w:rPr>
          <w:rFonts w:ascii="Arial" w:hAnsi="Arial" w:cs="Arial"/>
          <w:bCs/>
          <w:i/>
          <w:iCs/>
          <w:sz w:val="24"/>
        </w:rPr>
      </w:pPr>
      <w:r>
        <w:rPr>
          <w:rFonts w:ascii="Arial" w:hAnsi="Arial" w:cs="Arial"/>
          <w:bCs/>
          <w:sz w:val="24"/>
        </w:rPr>
        <w:t xml:space="preserve">Based on the evidence available, there was no requirement for the RFC to prescribe the complainant both Crinone and Lubion post transfer. As such, </w:t>
      </w:r>
      <w:r w:rsidR="006361DD">
        <w:rPr>
          <w:rFonts w:ascii="Arial" w:hAnsi="Arial" w:cs="Arial"/>
          <w:bCs/>
          <w:sz w:val="24"/>
        </w:rPr>
        <w:t xml:space="preserve">I have not identified </w:t>
      </w:r>
      <w:r>
        <w:rPr>
          <w:rFonts w:ascii="Arial" w:hAnsi="Arial" w:cs="Arial"/>
          <w:bCs/>
          <w:sz w:val="24"/>
        </w:rPr>
        <w:t xml:space="preserve">a failure </w:t>
      </w:r>
      <w:r w:rsidR="006361DD">
        <w:rPr>
          <w:rFonts w:ascii="Arial" w:hAnsi="Arial" w:cs="Arial"/>
          <w:bCs/>
          <w:sz w:val="24"/>
        </w:rPr>
        <w:t xml:space="preserve">in the care and treatment provided to the patient. Therefore, </w:t>
      </w:r>
      <w:r w:rsidR="006361DD" w:rsidRPr="00B84896">
        <w:rPr>
          <w:rFonts w:ascii="Arial" w:hAnsi="Arial" w:cs="Arial"/>
          <w:bCs/>
          <w:sz w:val="24"/>
        </w:rPr>
        <w:t>I do not uphold this element of the complaint.</w:t>
      </w:r>
    </w:p>
    <w:p w14:paraId="17459447" w14:textId="77777777" w:rsidR="00C807F8" w:rsidRDefault="00C807F8" w:rsidP="005B3A17">
      <w:pPr>
        <w:pStyle w:val="ListParagraph"/>
        <w:rPr>
          <w:rFonts w:ascii="Arial" w:hAnsi="Arial" w:cs="Arial"/>
          <w:bCs/>
        </w:rPr>
      </w:pPr>
    </w:p>
    <w:p w14:paraId="36515ECA" w14:textId="6F0EA1D8" w:rsidR="00393264" w:rsidRPr="00A06A43" w:rsidRDefault="006361DD" w:rsidP="00393264">
      <w:pPr>
        <w:numPr>
          <w:ilvl w:val="0"/>
          <w:numId w:val="2"/>
        </w:numPr>
        <w:suppressAutoHyphens/>
        <w:spacing w:line="360" w:lineRule="auto"/>
        <w:ind w:left="567" w:hanging="567"/>
        <w:rPr>
          <w:rFonts w:ascii="Arial" w:hAnsi="Arial" w:cs="Arial"/>
          <w:sz w:val="24"/>
        </w:rPr>
      </w:pPr>
      <w:r>
        <w:rPr>
          <w:rFonts w:ascii="Arial" w:hAnsi="Arial" w:cs="Arial"/>
          <w:bCs/>
          <w:sz w:val="24"/>
        </w:rPr>
        <w:t xml:space="preserve">The complainant was concerned that by not receiving the Lubion injection, her progesterone levels would have been too low to support implantation. The IPA advised </w:t>
      </w:r>
      <w:r w:rsidR="00764E43">
        <w:rPr>
          <w:rFonts w:ascii="Arial" w:hAnsi="Arial" w:cs="Arial"/>
          <w:bCs/>
          <w:sz w:val="24"/>
        </w:rPr>
        <w:t xml:space="preserve">that </w:t>
      </w:r>
      <w:r>
        <w:rPr>
          <w:rFonts w:ascii="Arial" w:hAnsi="Arial" w:cs="Arial"/>
          <w:bCs/>
          <w:sz w:val="24"/>
        </w:rPr>
        <w:t xml:space="preserve">as the complainant administered two doses of Crinone daily, she was </w:t>
      </w:r>
      <w:r w:rsidR="00393264" w:rsidRPr="00A06A43">
        <w:rPr>
          <w:rFonts w:ascii="Arial" w:hAnsi="Arial" w:cs="Arial"/>
          <w:bCs/>
          <w:i/>
          <w:iCs/>
          <w:sz w:val="24"/>
        </w:rPr>
        <w:t>‘</w:t>
      </w:r>
      <w:r w:rsidR="00393264" w:rsidRPr="00A06A43">
        <w:rPr>
          <w:rFonts w:ascii="Arial" w:hAnsi="Arial" w:cs="Arial"/>
          <w:i/>
          <w:iCs/>
          <w:sz w:val="24"/>
        </w:rPr>
        <w:t xml:space="preserve">by all accounts on </w:t>
      </w:r>
      <w:r w:rsidR="00764E43">
        <w:rPr>
          <w:rFonts w:ascii="Arial" w:hAnsi="Arial" w:cs="Arial"/>
          <w:i/>
          <w:iCs/>
          <w:sz w:val="24"/>
        </w:rPr>
        <w:t xml:space="preserve">[a] </w:t>
      </w:r>
      <w:r w:rsidR="00393264" w:rsidRPr="00A06A43">
        <w:rPr>
          <w:rFonts w:ascii="Arial" w:hAnsi="Arial" w:cs="Arial"/>
          <w:i/>
          <w:iCs/>
          <w:sz w:val="24"/>
        </w:rPr>
        <w:t>double dose</w:t>
      </w:r>
      <w:r>
        <w:rPr>
          <w:rFonts w:ascii="Arial" w:hAnsi="Arial" w:cs="Arial"/>
          <w:i/>
          <w:iCs/>
          <w:sz w:val="24"/>
        </w:rPr>
        <w:t>’</w:t>
      </w:r>
      <w:r>
        <w:rPr>
          <w:rFonts w:ascii="Arial" w:hAnsi="Arial" w:cs="Arial"/>
          <w:sz w:val="24"/>
        </w:rPr>
        <w:t xml:space="preserve">. This </w:t>
      </w:r>
      <w:r w:rsidR="00393264" w:rsidRPr="00A06A43">
        <w:rPr>
          <w:rFonts w:ascii="Arial" w:hAnsi="Arial" w:cs="Arial"/>
          <w:sz w:val="24"/>
        </w:rPr>
        <w:t xml:space="preserve">would have sufficed to </w:t>
      </w:r>
      <w:r>
        <w:rPr>
          <w:rFonts w:ascii="Arial" w:hAnsi="Arial" w:cs="Arial"/>
          <w:sz w:val="24"/>
        </w:rPr>
        <w:t xml:space="preserve">raise </w:t>
      </w:r>
      <w:r w:rsidR="00393264" w:rsidRPr="00A06A43">
        <w:rPr>
          <w:rFonts w:ascii="Arial" w:hAnsi="Arial" w:cs="Arial"/>
          <w:sz w:val="24"/>
        </w:rPr>
        <w:t xml:space="preserve">her progesterone levels. </w:t>
      </w:r>
    </w:p>
    <w:p w14:paraId="4395F056" w14:textId="77777777" w:rsidR="00992859" w:rsidRDefault="00992859" w:rsidP="00992859">
      <w:pPr>
        <w:pStyle w:val="ListParagraph"/>
        <w:rPr>
          <w:rFonts w:ascii="Arial" w:hAnsi="Arial" w:cs="Arial"/>
          <w:bCs/>
        </w:rPr>
      </w:pPr>
    </w:p>
    <w:p w14:paraId="1A3B6DC3" w14:textId="33299BAD" w:rsidR="00992859" w:rsidRDefault="006361DD" w:rsidP="00992859">
      <w:pPr>
        <w:numPr>
          <w:ilvl w:val="0"/>
          <w:numId w:val="2"/>
        </w:numPr>
        <w:suppressAutoHyphens/>
        <w:spacing w:line="360" w:lineRule="auto"/>
        <w:ind w:left="567" w:hanging="567"/>
        <w:rPr>
          <w:rFonts w:ascii="Arial" w:hAnsi="Arial" w:cs="Arial"/>
          <w:bCs/>
          <w:sz w:val="24"/>
        </w:rPr>
      </w:pPr>
      <w:r>
        <w:rPr>
          <w:rFonts w:ascii="Arial" w:hAnsi="Arial" w:cs="Arial"/>
          <w:bCs/>
          <w:sz w:val="24"/>
        </w:rPr>
        <w:t>I also note that p</w:t>
      </w:r>
      <w:r w:rsidR="00992859" w:rsidRPr="00992859">
        <w:rPr>
          <w:rFonts w:ascii="Arial" w:hAnsi="Arial" w:cs="Arial"/>
          <w:bCs/>
          <w:sz w:val="24"/>
        </w:rPr>
        <w:t>aragraph 16.1 of the ESHRE states</w:t>
      </w:r>
      <w:r>
        <w:rPr>
          <w:rFonts w:ascii="Arial" w:hAnsi="Arial" w:cs="Arial"/>
          <w:bCs/>
          <w:sz w:val="24"/>
        </w:rPr>
        <w:t xml:space="preserve"> that</w:t>
      </w:r>
      <w:r w:rsidR="00992859" w:rsidRPr="00992859">
        <w:rPr>
          <w:rFonts w:ascii="Arial" w:hAnsi="Arial" w:cs="Arial"/>
          <w:bCs/>
          <w:sz w:val="24"/>
        </w:rPr>
        <w:t xml:space="preserve"> </w:t>
      </w:r>
      <w:r w:rsidR="00992859" w:rsidRPr="005B3A17">
        <w:rPr>
          <w:rFonts w:ascii="Arial" w:hAnsi="Arial" w:cs="Arial"/>
          <w:bCs/>
          <w:sz w:val="24"/>
        </w:rPr>
        <w:t>a more recent clinical trial</w:t>
      </w:r>
      <w:r>
        <w:rPr>
          <w:rFonts w:ascii="Arial" w:hAnsi="Arial" w:cs="Arial"/>
          <w:bCs/>
          <w:sz w:val="24"/>
        </w:rPr>
        <w:t xml:space="preserve"> ‘</w:t>
      </w:r>
      <w:r w:rsidR="00992859" w:rsidRPr="00992859">
        <w:rPr>
          <w:rFonts w:ascii="Arial" w:hAnsi="Arial" w:cs="Arial"/>
          <w:bCs/>
          <w:i/>
          <w:iCs/>
          <w:sz w:val="24"/>
        </w:rPr>
        <w:t>reported no difference in clinical pregnancy rate</w:t>
      </w:r>
      <w:r>
        <w:rPr>
          <w:rFonts w:ascii="Arial" w:hAnsi="Arial" w:cs="Arial"/>
          <w:bCs/>
          <w:i/>
          <w:iCs/>
          <w:sz w:val="24"/>
        </w:rPr>
        <w:t>’</w:t>
      </w:r>
      <w:r>
        <w:rPr>
          <w:rFonts w:ascii="Arial" w:hAnsi="Arial" w:cs="Arial"/>
          <w:bCs/>
          <w:sz w:val="24"/>
        </w:rPr>
        <w:t xml:space="preserve"> when </w:t>
      </w:r>
      <w:r w:rsidR="00B42439">
        <w:rPr>
          <w:rFonts w:ascii="Arial" w:hAnsi="Arial" w:cs="Arial"/>
          <w:bCs/>
          <w:sz w:val="24"/>
        </w:rPr>
        <w:t xml:space="preserve">it </w:t>
      </w:r>
      <w:r w:rsidR="00B42439" w:rsidRPr="00B42439">
        <w:rPr>
          <w:rFonts w:ascii="Arial" w:hAnsi="Arial" w:cs="Arial"/>
          <w:bCs/>
          <w:sz w:val="24"/>
        </w:rPr>
        <w:t xml:space="preserve">compared </w:t>
      </w:r>
      <w:r w:rsidR="00B42439">
        <w:rPr>
          <w:rFonts w:ascii="Arial" w:hAnsi="Arial" w:cs="Arial"/>
          <w:bCs/>
          <w:sz w:val="24"/>
        </w:rPr>
        <w:t>administration of progesterone via a</w:t>
      </w:r>
      <w:r w:rsidR="00B42439" w:rsidRPr="00B42439">
        <w:rPr>
          <w:rFonts w:ascii="Arial" w:hAnsi="Arial" w:cs="Arial"/>
          <w:bCs/>
          <w:sz w:val="24"/>
        </w:rPr>
        <w:t xml:space="preserve"> subcutaneous</w:t>
      </w:r>
      <w:r w:rsidR="00B42439">
        <w:rPr>
          <w:rStyle w:val="FootnoteReference"/>
          <w:rFonts w:ascii="Arial" w:hAnsi="Arial" w:cs="Arial"/>
          <w:bCs/>
          <w:sz w:val="24"/>
        </w:rPr>
        <w:footnoteReference w:id="10"/>
      </w:r>
      <w:r w:rsidR="00B42439" w:rsidRPr="00B42439">
        <w:rPr>
          <w:rFonts w:ascii="Arial" w:hAnsi="Arial" w:cs="Arial"/>
          <w:bCs/>
          <w:sz w:val="24"/>
        </w:rPr>
        <w:t xml:space="preserve"> </w:t>
      </w:r>
      <w:r w:rsidR="00B42439">
        <w:rPr>
          <w:rFonts w:ascii="Arial" w:hAnsi="Arial" w:cs="Arial"/>
          <w:bCs/>
          <w:sz w:val="24"/>
        </w:rPr>
        <w:t xml:space="preserve">route </w:t>
      </w:r>
      <w:r w:rsidR="00B42439" w:rsidRPr="00B42439">
        <w:rPr>
          <w:rFonts w:ascii="Arial" w:hAnsi="Arial" w:cs="Arial"/>
          <w:bCs/>
          <w:sz w:val="24"/>
        </w:rPr>
        <w:t>with the vaginal route</w:t>
      </w:r>
      <w:r w:rsidR="00B42439">
        <w:rPr>
          <w:rFonts w:ascii="Arial" w:hAnsi="Arial" w:cs="Arial"/>
          <w:bCs/>
          <w:sz w:val="24"/>
        </w:rPr>
        <w:t xml:space="preserve">. </w:t>
      </w:r>
      <w:r>
        <w:rPr>
          <w:rFonts w:ascii="Arial" w:hAnsi="Arial" w:cs="Arial"/>
          <w:bCs/>
          <w:sz w:val="24"/>
        </w:rPr>
        <w:t xml:space="preserve">I hope this brings the complainant an element of reassurance. </w:t>
      </w:r>
    </w:p>
    <w:p w14:paraId="70BE2285" w14:textId="5EF51CB8" w:rsidR="00F83AB9" w:rsidRPr="008A447C" w:rsidRDefault="00F83AB9" w:rsidP="008A447C">
      <w:pPr>
        <w:suppressAutoHyphens/>
        <w:spacing w:line="360" w:lineRule="auto"/>
        <w:ind w:left="567"/>
        <w:rPr>
          <w:rFonts w:ascii="Arial" w:hAnsi="Arial" w:cs="Arial"/>
          <w:bCs/>
          <w:i/>
          <w:iCs/>
          <w:sz w:val="24"/>
        </w:rPr>
      </w:pPr>
    </w:p>
    <w:p w14:paraId="2338F9D5" w14:textId="7C5BA305" w:rsidR="00840C45" w:rsidRPr="008A447C" w:rsidRDefault="008A447C" w:rsidP="005B3A17">
      <w:pPr>
        <w:suppressAutoHyphens/>
        <w:spacing w:line="360" w:lineRule="auto"/>
        <w:rPr>
          <w:rFonts w:ascii="Arial" w:hAnsi="Arial" w:cs="Arial"/>
          <w:bCs/>
          <w:i/>
          <w:iCs/>
          <w:sz w:val="24"/>
        </w:rPr>
      </w:pPr>
      <w:r w:rsidRPr="008A447C">
        <w:rPr>
          <w:rFonts w:ascii="Arial" w:hAnsi="Arial"/>
          <w:bCs/>
          <w:i/>
          <w:iCs/>
          <w:sz w:val="24"/>
        </w:rPr>
        <w:t xml:space="preserve">The measurement of </w:t>
      </w:r>
      <w:r w:rsidR="007E64A2">
        <w:rPr>
          <w:rFonts w:ascii="Arial" w:hAnsi="Arial"/>
          <w:bCs/>
          <w:i/>
          <w:iCs/>
          <w:sz w:val="24"/>
        </w:rPr>
        <w:t>p</w:t>
      </w:r>
      <w:r w:rsidRPr="008A447C">
        <w:rPr>
          <w:rFonts w:ascii="Arial" w:hAnsi="Arial"/>
          <w:bCs/>
          <w:i/>
          <w:iCs/>
          <w:sz w:val="24"/>
        </w:rPr>
        <w:t>rogesterone levels</w:t>
      </w:r>
    </w:p>
    <w:p w14:paraId="72B8CC0B" w14:textId="0C211BD3" w:rsidR="00D70C19" w:rsidRPr="00E678A1" w:rsidRDefault="008A447C" w:rsidP="00E678A1">
      <w:pPr>
        <w:numPr>
          <w:ilvl w:val="0"/>
          <w:numId w:val="2"/>
        </w:numPr>
        <w:suppressAutoHyphens/>
        <w:spacing w:line="360" w:lineRule="auto"/>
        <w:ind w:left="567" w:hanging="567"/>
        <w:rPr>
          <w:rFonts w:ascii="Arial" w:hAnsi="Arial" w:cs="Arial"/>
          <w:bCs/>
          <w:i/>
          <w:iCs/>
          <w:sz w:val="24"/>
        </w:rPr>
      </w:pPr>
      <w:r w:rsidRPr="00FF766E">
        <w:rPr>
          <w:rFonts w:ascii="Arial" w:hAnsi="Arial" w:cs="Arial"/>
          <w:bCs/>
          <w:sz w:val="24"/>
        </w:rPr>
        <w:t xml:space="preserve">The complainant believed the </w:t>
      </w:r>
      <w:r w:rsidR="003C7443">
        <w:rPr>
          <w:rFonts w:ascii="Arial" w:hAnsi="Arial" w:cs="Arial"/>
          <w:bCs/>
          <w:sz w:val="24"/>
        </w:rPr>
        <w:t>RFC</w:t>
      </w:r>
      <w:r w:rsidRPr="00FF766E">
        <w:rPr>
          <w:rFonts w:ascii="Arial" w:hAnsi="Arial" w:cs="Arial"/>
          <w:bCs/>
          <w:sz w:val="24"/>
        </w:rPr>
        <w:t xml:space="preserve"> should have monitored her progesterone levels</w:t>
      </w:r>
      <w:r w:rsidR="007E64A2">
        <w:rPr>
          <w:rFonts w:ascii="Arial" w:hAnsi="Arial" w:cs="Arial"/>
          <w:bCs/>
          <w:sz w:val="24"/>
        </w:rPr>
        <w:t xml:space="preserve"> during the luteal phase</w:t>
      </w:r>
      <w:r w:rsidRPr="00FF766E">
        <w:rPr>
          <w:rFonts w:ascii="Arial" w:hAnsi="Arial" w:cs="Arial"/>
          <w:bCs/>
          <w:sz w:val="24"/>
        </w:rPr>
        <w:t xml:space="preserve">, </w:t>
      </w:r>
      <w:r w:rsidR="00FF766E" w:rsidRPr="00FF766E">
        <w:rPr>
          <w:rFonts w:ascii="Arial" w:hAnsi="Arial" w:cs="Arial"/>
          <w:bCs/>
          <w:sz w:val="24"/>
        </w:rPr>
        <w:t xml:space="preserve">as she has </w:t>
      </w:r>
      <w:r w:rsidR="00FF766E" w:rsidRPr="00FF766E">
        <w:rPr>
          <w:rFonts w:ascii="Arial" w:hAnsi="Arial" w:cs="Arial"/>
          <w:iCs/>
          <w:sz w:val="24"/>
        </w:rPr>
        <w:t>‘</w:t>
      </w:r>
      <w:r w:rsidR="00FF766E" w:rsidRPr="00FF766E">
        <w:rPr>
          <w:rFonts w:ascii="Arial" w:hAnsi="Arial" w:cs="Arial"/>
          <w:i/>
          <w:sz w:val="24"/>
        </w:rPr>
        <w:t xml:space="preserve">medically documented low progesterone </w:t>
      </w:r>
      <w:r w:rsidR="00B436C8" w:rsidRPr="00FF766E">
        <w:rPr>
          <w:rFonts w:ascii="Arial" w:hAnsi="Arial" w:cs="Arial"/>
          <w:i/>
          <w:sz w:val="24"/>
        </w:rPr>
        <w:t>levels’.</w:t>
      </w:r>
      <w:r w:rsidR="00FF766E" w:rsidRPr="00FF766E">
        <w:rPr>
          <w:rFonts w:ascii="Arial" w:hAnsi="Arial" w:cs="Arial"/>
          <w:i/>
          <w:sz w:val="24"/>
        </w:rPr>
        <w:t xml:space="preserve"> </w:t>
      </w:r>
      <w:r w:rsidR="006F549C" w:rsidRPr="00FF766E">
        <w:rPr>
          <w:rFonts w:ascii="Arial" w:hAnsi="Arial" w:cs="Arial"/>
          <w:bCs/>
          <w:sz w:val="24"/>
        </w:rPr>
        <w:t xml:space="preserve"> </w:t>
      </w:r>
    </w:p>
    <w:p w14:paraId="469076FF" w14:textId="77777777" w:rsidR="00685457" w:rsidRDefault="00685457" w:rsidP="00685457">
      <w:pPr>
        <w:suppressAutoHyphens/>
        <w:spacing w:line="360" w:lineRule="auto"/>
        <w:ind w:left="567"/>
        <w:rPr>
          <w:rFonts w:ascii="Arial" w:hAnsi="Arial" w:cs="Arial"/>
          <w:bCs/>
          <w:sz w:val="24"/>
        </w:rPr>
      </w:pPr>
    </w:p>
    <w:p w14:paraId="7523766F" w14:textId="5EE4A0BA" w:rsidR="00635533" w:rsidRPr="005B3A17" w:rsidRDefault="007E64A2" w:rsidP="00C23635">
      <w:pPr>
        <w:numPr>
          <w:ilvl w:val="0"/>
          <w:numId w:val="2"/>
        </w:numPr>
        <w:suppressAutoHyphens/>
        <w:spacing w:line="360" w:lineRule="auto"/>
        <w:ind w:left="567" w:hanging="567"/>
        <w:rPr>
          <w:rFonts w:ascii="Arial" w:hAnsi="Arial" w:cs="Arial"/>
          <w:i/>
          <w:iCs/>
          <w:sz w:val="24"/>
        </w:rPr>
      </w:pPr>
      <w:r>
        <w:rPr>
          <w:rFonts w:ascii="Arial" w:hAnsi="Arial" w:cs="Arial"/>
          <w:bCs/>
          <w:sz w:val="24"/>
        </w:rPr>
        <w:t xml:space="preserve">In its response to enquiries, the Trust explained </w:t>
      </w:r>
      <w:r>
        <w:rPr>
          <w:rFonts w:ascii="Arial" w:hAnsi="Arial" w:cs="Arial"/>
          <w:color w:val="000000" w:themeColor="text1"/>
          <w:sz w:val="24"/>
        </w:rPr>
        <w:t>that ‘</w:t>
      </w:r>
      <w:r w:rsidRPr="005B3A17">
        <w:rPr>
          <w:rFonts w:ascii="Arial" w:hAnsi="Arial" w:cs="Arial"/>
          <w:i/>
          <w:iCs/>
          <w:color w:val="000000" w:themeColor="text1"/>
          <w:sz w:val="24"/>
        </w:rPr>
        <w:t>monitoring and treatment of the Luteal phase progesterone levels is outside of the current ESHRE guidance’</w:t>
      </w:r>
      <w:r>
        <w:rPr>
          <w:rFonts w:ascii="Arial" w:hAnsi="Arial" w:cs="Arial"/>
          <w:color w:val="000000" w:themeColor="text1"/>
          <w:sz w:val="24"/>
        </w:rPr>
        <w:t>.</w:t>
      </w:r>
      <w:r w:rsidRPr="00551982">
        <w:rPr>
          <w:rFonts w:ascii="Arial" w:hAnsi="Arial" w:cs="Arial"/>
          <w:bCs/>
          <w:sz w:val="24"/>
        </w:rPr>
        <w:t xml:space="preserve"> </w:t>
      </w:r>
      <w:r w:rsidR="008730E0">
        <w:rPr>
          <w:rFonts w:ascii="Arial" w:hAnsi="Arial" w:cs="Arial"/>
          <w:bCs/>
          <w:sz w:val="24"/>
        </w:rPr>
        <w:t xml:space="preserve">The ESHRE guidance does not specifically refer to the monitoring of progesterone levels </w:t>
      </w:r>
      <w:r w:rsidR="008730E0">
        <w:rPr>
          <w:rFonts w:ascii="Arial" w:hAnsi="Arial" w:cs="Arial"/>
          <w:bCs/>
          <w:sz w:val="24"/>
        </w:rPr>
        <w:lastRenderedPageBreak/>
        <w:t>during the luteal phase. However, p</w:t>
      </w:r>
      <w:r w:rsidRPr="00225E7E">
        <w:rPr>
          <w:rFonts w:ascii="Arial" w:hAnsi="Arial" w:cs="Arial"/>
          <w:bCs/>
          <w:sz w:val="24"/>
        </w:rPr>
        <w:t>aragraph 16.</w:t>
      </w:r>
      <w:r w:rsidR="00530011">
        <w:rPr>
          <w:rFonts w:ascii="Arial" w:hAnsi="Arial" w:cs="Arial"/>
          <w:bCs/>
          <w:sz w:val="24"/>
        </w:rPr>
        <w:t>1</w:t>
      </w:r>
      <w:r w:rsidRPr="00225E7E">
        <w:rPr>
          <w:rFonts w:ascii="Arial" w:hAnsi="Arial" w:cs="Arial"/>
          <w:bCs/>
          <w:sz w:val="24"/>
        </w:rPr>
        <w:t xml:space="preserve"> of </w:t>
      </w:r>
      <w:r>
        <w:rPr>
          <w:rFonts w:ascii="Arial" w:hAnsi="Arial" w:cs="Arial"/>
          <w:bCs/>
          <w:sz w:val="24"/>
        </w:rPr>
        <w:t xml:space="preserve">the </w:t>
      </w:r>
      <w:r w:rsidRPr="00225E7E">
        <w:rPr>
          <w:rFonts w:ascii="Arial" w:hAnsi="Arial" w:cs="Arial"/>
          <w:bCs/>
          <w:sz w:val="24"/>
        </w:rPr>
        <w:t>guid</w:t>
      </w:r>
      <w:r w:rsidR="008730E0">
        <w:rPr>
          <w:rFonts w:ascii="Arial" w:hAnsi="Arial" w:cs="Arial"/>
          <w:bCs/>
          <w:sz w:val="24"/>
        </w:rPr>
        <w:t>ance</w:t>
      </w:r>
      <w:r w:rsidRPr="00225E7E">
        <w:rPr>
          <w:rFonts w:ascii="Arial" w:hAnsi="Arial" w:cs="Arial"/>
          <w:bCs/>
          <w:sz w:val="24"/>
        </w:rPr>
        <w:t xml:space="preserve"> states</w:t>
      </w:r>
      <w:r w:rsidR="00530011">
        <w:rPr>
          <w:rFonts w:ascii="Arial" w:hAnsi="Arial" w:cs="Arial"/>
          <w:bCs/>
          <w:sz w:val="24"/>
        </w:rPr>
        <w:t xml:space="preserve"> that</w:t>
      </w:r>
      <w:r w:rsidRPr="00225E7E">
        <w:rPr>
          <w:rFonts w:ascii="Arial" w:hAnsi="Arial" w:cs="Arial"/>
          <w:bCs/>
          <w:i/>
          <w:iCs/>
          <w:sz w:val="24"/>
        </w:rPr>
        <w:t xml:space="preserve"> </w:t>
      </w:r>
      <w:r w:rsidR="00530011">
        <w:rPr>
          <w:rFonts w:ascii="Arial" w:hAnsi="Arial" w:cs="Arial"/>
          <w:bCs/>
          <w:i/>
          <w:iCs/>
          <w:sz w:val="24"/>
        </w:rPr>
        <w:t>‘</w:t>
      </w:r>
      <w:r w:rsidRPr="00225E7E">
        <w:rPr>
          <w:rFonts w:ascii="Arial" w:hAnsi="Arial" w:cs="Arial"/>
          <w:bCs/>
          <w:i/>
          <w:iCs/>
          <w:sz w:val="24"/>
        </w:rPr>
        <w:t>luteal support has not been studied properly</w:t>
      </w:r>
      <w:r w:rsidR="00530011">
        <w:rPr>
          <w:rFonts w:ascii="Arial" w:hAnsi="Arial" w:cs="Arial"/>
          <w:bCs/>
          <w:i/>
          <w:iCs/>
          <w:sz w:val="24"/>
        </w:rPr>
        <w:t>’</w:t>
      </w:r>
      <w:r w:rsidR="008730E0">
        <w:rPr>
          <w:rFonts w:ascii="Arial" w:hAnsi="Arial" w:cs="Arial"/>
          <w:bCs/>
          <w:sz w:val="24"/>
        </w:rPr>
        <w:t xml:space="preserve"> and that further studies are needed in this area</w:t>
      </w:r>
      <w:r w:rsidR="00635533">
        <w:rPr>
          <w:rFonts w:ascii="Arial" w:hAnsi="Arial" w:cs="Arial"/>
          <w:bCs/>
          <w:sz w:val="24"/>
        </w:rPr>
        <w:t xml:space="preserve">. </w:t>
      </w:r>
      <w:r w:rsidRPr="00F11CD0">
        <w:rPr>
          <w:rFonts w:ascii="Arial" w:hAnsi="Arial" w:cs="Arial"/>
          <w:bCs/>
          <w:sz w:val="24"/>
        </w:rPr>
        <w:t xml:space="preserve"> </w:t>
      </w:r>
    </w:p>
    <w:p w14:paraId="6C837403" w14:textId="77777777" w:rsidR="00635533" w:rsidRDefault="00635533" w:rsidP="005B3A17">
      <w:pPr>
        <w:pStyle w:val="ListParagraph"/>
        <w:rPr>
          <w:rFonts w:ascii="Arial" w:hAnsi="Arial" w:cs="Arial"/>
          <w:bCs/>
        </w:rPr>
      </w:pPr>
    </w:p>
    <w:p w14:paraId="252AE90F" w14:textId="6748FB7D" w:rsidR="00635533" w:rsidRDefault="00635533" w:rsidP="00635533">
      <w:pPr>
        <w:numPr>
          <w:ilvl w:val="0"/>
          <w:numId w:val="2"/>
        </w:numPr>
        <w:suppressAutoHyphens/>
        <w:spacing w:line="360" w:lineRule="auto"/>
        <w:ind w:left="567" w:hanging="567"/>
        <w:rPr>
          <w:rFonts w:ascii="Arial" w:hAnsi="Arial" w:cs="Arial"/>
          <w:i/>
          <w:iCs/>
          <w:sz w:val="24"/>
        </w:rPr>
      </w:pPr>
      <w:r w:rsidRPr="00551982">
        <w:rPr>
          <w:rFonts w:ascii="Arial" w:hAnsi="Arial" w:cs="Arial"/>
          <w:bCs/>
          <w:sz w:val="24"/>
        </w:rPr>
        <w:t xml:space="preserve">The IPA advised </w:t>
      </w:r>
      <w:r w:rsidR="008730E0">
        <w:rPr>
          <w:rFonts w:ascii="Arial" w:hAnsi="Arial" w:cs="Arial"/>
          <w:bCs/>
          <w:sz w:val="24"/>
        </w:rPr>
        <w:t xml:space="preserve">that </w:t>
      </w:r>
      <w:r w:rsidRPr="00551982">
        <w:rPr>
          <w:rFonts w:ascii="Arial" w:hAnsi="Arial" w:cs="Arial"/>
          <w:bCs/>
          <w:sz w:val="24"/>
        </w:rPr>
        <w:t xml:space="preserve">clinicians </w:t>
      </w:r>
      <w:r>
        <w:rPr>
          <w:rFonts w:ascii="Arial" w:hAnsi="Arial" w:cs="Arial"/>
          <w:bCs/>
          <w:sz w:val="24"/>
        </w:rPr>
        <w:t>may</w:t>
      </w:r>
      <w:r w:rsidRPr="00551982">
        <w:rPr>
          <w:rFonts w:ascii="Arial" w:hAnsi="Arial" w:cs="Arial"/>
          <w:bCs/>
          <w:sz w:val="24"/>
        </w:rPr>
        <w:t xml:space="preserve"> routinely test progesterone levels </w:t>
      </w:r>
      <w:r w:rsidRPr="00551982">
        <w:rPr>
          <w:rFonts w:ascii="Arial" w:hAnsi="Arial" w:cs="Arial"/>
          <w:bCs/>
          <w:i/>
          <w:iCs/>
          <w:sz w:val="24"/>
        </w:rPr>
        <w:t>‘</w:t>
      </w:r>
      <w:r w:rsidRPr="00551982">
        <w:rPr>
          <w:rFonts w:ascii="Arial" w:hAnsi="Arial" w:cs="Arial"/>
          <w:i/>
          <w:iCs/>
          <w:sz w:val="24"/>
        </w:rPr>
        <w:t xml:space="preserve">immediately prior to medicated FET (frozen thaw embryo transfer).’ </w:t>
      </w:r>
      <w:r>
        <w:rPr>
          <w:rFonts w:ascii="Arial" w:hAnsi="Arial" w:cs="Arial"/>
          <w:sz w:val="24"/>
        </w:rPr>
        <w:t xml:space="preserve">However, this is not in the luteal phase of the cycle. </w:t>
      </w:r>
    </w:p>
    <w:p w14:paraId="20C6C1B0" w14:textId="77777777" w:rsidR="00635533" w:rsidRDefault="00635533" w:rsidP="005B3A17">
      <w:pPr>
        <w:pStyle w:val="ListParagraph"/>
        <w:rPr>
          <w:rFonts w:ascii="Arial" w:hAnsi="Arial" w:cs="Arial"/>
          <w:bCs/>
        </w:rPr>
      </w:pPr>
    </w:p>
    <w:p w14:paraId="5335863E" w14:textId="6EEFE2F4" w:rsidR="007E64A2" w:rsidRPr="005B3A17" w:rsidRDefault="008730E0" w:rsidP="00C23635">
      <w:pPr>
        <w:numPr>
          <w:ilvl w:val="0"/>
          <w:numId w:val="2"/>
        </w:numPr>
        <w:suppressAutoHyphens/>
        <w:spacing w:line="360" w:lineRule="auto"/>
        <w:ind w:left="567" w:hanging="567"/>
        <w:rPr>
          <w:rFonts w:ascii="Arial" w:hAnsi="Arial" w:cs="Arial"/>
          <w:i/>
          <w:iCs/>
          <w:sz w:val="24"/>
        </w:rPr>
      </w:pPr>
      <w:r>
        <w:rPr>
          <w:rFonts w:ascii="Arial" w:hAnsi="Arial" w:cs="Arial"/>
          <w:bCs/>
          <w:sz w:val="24"/>
        </w:rPr>
        <w:t>Given the absence of guidance on the monitoring of</w:t>
      </w:r>
      <w:r w:rsidR="007E64A2" w:rsidRPr="00F11CD0">
        <w:rPr>
          <w:rFonts w:ascii="Arial" w:hAnsi="Arial" w:cs="Arial"/>
          <w:bCs/>
          <w:sz w:val="24"/>
        </w:rPr>
        <w:t xml:space="preserve"> progesterone levels</w:t>
      </w:r>
      <w:r>
        <w:rPr>
          <w:rFonts w:ascii="Arial" w:hAnsi="Arial" w:cs="Arial"/>
          <w:bCs/>
          <w:sz w:val="24"/>
        </w:rPr>
        <w:t>, I do not consider there was any requirement for the RFC to conduct such a test for the complainant during the luteal phase of the cycle. As such, I have not identified a failure in the care and treatment of the complainant for this issue. I do not uphold this element of the complaint.</w:t>
      </w:r>
    </w:p>
    <w:p w14:paraId="649468CA" w14:textId="5084AD82" w:rsidR="00593BA9" w:rsidRPr="000A773F" w:rsidRDefault="00F05382" w:rsidP="00C822E8">
      <w:pPr>
        <w:suppressAutoHyphens/>
        <w:spacing w:line="360" w:lineRule="auto"/>
        <w:ind w:left="567"/>
        <w:rPr>
          <w:rFonts w:ascii="Arial" w:hAnsi="Arial" w:cs="Arial"/>
          <w:bCs/>
        </w:rPr>
      </w:pPr>
      <w:r w:rsidRPr="000A773F">
        <w:rPr>
          <w:rFonts w:ascii="Arial" w:hAnsi="Arial" w:cs="Arial"/>
          <w:bCs/>
          <w:sz w:val="24"/>
        </w:rPr>
        <w:t xml:space="preserve"> </w:t>
      </w:r>
    </w:p>
    <w:p w14:paraId="364932C8" w14:textId="1598564A" w:rsidR="00FC4DDD" w:rsidRPr="000A773F" w:rsidRDefault="001A0D0E" w:rsidP="00FC4DDD">
      <w:pPr>
        <w:suppressAutoHyphens/>
        <w:spacing w:line="360" w:lineRule="auto"/>
        <w:rPr>
          <w:rFonts w:ascii="Arial" w:hAnsi="Arial"/>
          <w:bCs/>
          <w:i/>
          <w:iCs/>
          <w:sz w:val="24"/>
        </w:rPr>
      </w:pPr>
      <w:r w:rsidRPr="000A773F">
        <w:rPr>
          <w:rFonts w:ascii="Arial" w:hAnsi="Arial"/>
          <w:bCs/>
          <w:i/>
          <w:iCs/>
          <w:sz w:val="24"/>
        </w:rPr>
        <w:t>Follicle tracking</w:t>
      </w:r>
    </w:p>
    <w:p w14:paraId="4F09B3EC" w14:textId="2D249F8E" w:rsidR="001F7EFA" w:rsidRDefault="00B24D6E" w:rsidP="003C2617">
      <w:pPr>
        <w:numPr>
          <w:ilvl w:val="0"/>
          <w:numId w:val="2"/>
        </w:numPr>
        <w:suppressAutoHyphens/>
        <w:spacing w:line="360" w:lineRule="auto"/>
        <w:ind w:left="567" w:hanging="567"/>
        <w:rPr>
          <w:rFonts w:ascii="Arial" w:hAnsi="Arial" w:cs="Arial"/>
          <w:bCs/>
          <w:sz w:val="24"/>
        </w:rPr>
      </w:pPr>
      <w:r w:rsidRPr="00C822E8">
        <w:rPr>
          <w:rFonts w:ascii="Arial" w:hAnsi="Arial" w:cs="Arial"/>
          <w:bCs/>
          <w:sz w:val="24"/>
        </w:rPr>
        <w:t xml:space="preserve">The complainant </w:t>
      </w:r>
      <w:r w:rsidR="00195E4E">
        <w:rPr>
          <w:rFonts w:ascii="Arial" w:hAnsi="Arial" w:cs="Arial"/>
          <w:bCs/>
          <w:sz w:val="24"/>
        </w:rPr>
        <w:t>said that during her first consultation appointment with the RFC in 2021, the Consultant told her she was ‘</w:t>
      </w:r>
      <w:r w:rsidR="00195E4E" w:rsidRPr="005B3A17">
        <w:rPr>
          <w:rFonts w:ascii="Arial" w:hAnsi="Arial" w:cs="Arial"/>
          <w:bCs/>
          <w:i/>
          <w:iCs/>
          <w:sz w:val="24"/>
        </w:rPr>
        <w:t>definitely ovulating’</w:t>
      </w:r>
      <w:r w:rsidR="00195E4E">
        <w:rPr>
          <w:rFonts w:ascii="Arial" w:hAnsi="Arial" w:cs="Arial"/>
          <w:bCs/>
          <w:sz w:val="24"/>
        </w:rPr>
        <w:t xml:space="preserve"> as she had regular cycles. The complainant</w:t>
      </w:r>
      <w:r w:rsidR="00F35B9E">
        <w:rPr>
          <w:rFonts w:ascii="Arial" w:hAnsi="Arial" w:cs="Arial"/>
          <w:bCs/>
          <w:sz w:val="24"/>
        </w:rPr>
        <w:t xml:space="preserve"> </w:t>
      </w:r>
      <w:r w:rsidRPr="00C822E8">
        <w:rPr>
          <w:rFonts w:ascii="Arial" w:hAnsi="Arial" w:cs="Arial"/>
          <w:bCs/>
          <w:sz w:val="24"/>
        </w:rPr>
        <w:t xml:space="preserve">believed </w:t>
      </w:r>
      <w:r w:rsidR="00195E4E">
        <w:rPr>
          <w:rFonts w:ascii="Arial" w:hAnsi="Arial" w:cs="Arial"/>
          <w:bCs/>
          <w:sz w:val="24"/>
        </w:rPr>
        <w:t xml:space="preserve">the </w:t>
      </w:r>
      <w:r w:rsidR="003C7443">
        <w:rPr>
          <w:rFonts w:ascii="Arial" w:hAnsi="Arial" w:cs="Arial"/>
          <w:bCs/>
          <w:sz w:val="24"/>
        </w:rPr>
        <w:t>RFC</w:t>
      </w:r>
      <w:r w:rsidRPr="00C822E8">
        <w:rPr>
          <w:rFonts w:ascii="Arial" w:hAnsi="Arial" w:cs="Arial"/>
          <w:bCs/>
          <w:sz w:val="24"/>
        </w:rPr>
        <w:t xml:space="preserve"> should have offered her follicle tracking </w:t>
      </w:r>
      <w:r w:rsidR="00195E4E">
        <w:rPr>
          <w:rFonts w:ascii="Arial" w:hAnsi="Arial" w:cs="Arial"/>
          <w:bCs/>
          <w:sz w:val="24"/>
        </w:rPr>
        <w:t>to confirm she was ovulating naturally</w:t>
      </w:r>
      <w:r w:rsidR="001F7EFA">
        <w:rPr>
          <w:rFonts w:ascii="Arial" w:hAnsi="Arial" w:cs="Arial"/>
          <w:bCs/>
          <w:sz w:val="24"/>
        </w:rPr>
        <w:t>.</w:t>
      </w:r>
    </w:p>
    <w:p w14:paraId="4E5D0F92" w14:textId="77777777" w:rsidR="00B87429" w:rsidRPr="00B87429" w:rsidRDefault="00B87429" w:rsidP="00B87429">
      <w:pPr>
        <w:suppressAutoHyphens/>
        <w:spacing w:line="360" w:lineRule="auto"/>
        <w:rPr>
          <w:rFonts w:ascii="Arial" w:hAnsi="Arial" w:cs="Arial"/>
          <w:bCs/>
          <w:i/>
          <w:iCs/>
          <w:sz w:val="24"/>
        </w:rPr>
      </w:pPr>
    </w:p>
    <w:p w14:paraId="72C58FD3" w14:textId="70013FF3" w:rsidR="00195E4E" w:rsidRPr="005B3A17" w:rsidRDefault="00195E4E" w:rsidP="00D0444C">
      <w:pPr>
        <w:numPr>
          <w:ilvl w:val="0"/>
          <w:numId w:val="2"/>
        </w:numPr>
        <w:suppressAutoHyphens/>
        <w:spacing w:line="360" w:lineRule="auto"/>
        <w:ind w:left="567" w:hanging="567"/>
        <w:rPr>
          <w:rFonts w:ascii="Arial" w:hAnsi="Arial" w:cs="Arial"/>
          <w:bCs/>
          <w:sz w:val="24"/>
        </w:rPr>
      </w:pPr>
      <w:r>
        <w:rPr>
          <w:rFonts w:ascii="Arial" w:hAnsi="Arial" w:cs="Arial"/>
          <w:bCs/>
          <w:sz w:val="24"/>
        </w:rPr>
        <w:t xml:space="preserve">In its response to enquiries, the Trust stated </w:t>
      </w:r>
      <w:r>
        <w:rPr>
          <w:rFonts w:ascii="Arial" w:hAnsi="Arial" w:cs="Arial"/>
          <w:color w:val="000000" w:themeColor="text1"/>
          <w:sz w:val="24"/>
        </w:rPr>
        <w:t>that f</w:t>
      </w:r>
      <w:r w:rsidRPr="00E73EE9">
        <w:rPr>
          <w:rFonts w:ascii="Arial" w:hAnsi="Arial" w:cs="Arial"/>
          <w:color w:val="000000" w:themeColor="text1"/>
          <w:sz w:val="24"/>
        </w:rPr>
        <w:t xml:space="preserve">ollicle scan tracking </w:t>
      </w:r>
      <w:r>
        <w:rPr>
          <w:rFonts w:ascii="Arial" w:hAnsi="Arial" w:cs="Arial"/>
          <w:color w:val="000000" w:themeColor="text1"/>
          <w:sz w:val="24"/>
        </w:rPr>
        <w:t>falls</w:t>
      </w:r>
      <w:r w:rsidRPr="00E73EE9">
        <w:rPr>
          <w:rFonts w:ascii="Arial" w:hAnsi="Arial" w:cs="Arial"/>
          <w:color w:val="000000" w:themeColor="text1"/>
          <w:sz w:val="24"/>
        </w:rPr>
        <w:t xml:space="preserve"> outside </w:t>
      </w:r>
      <w:r w:rsidR="00D21C04">
        <w:rPr>
          <w:rFonts w:ascii="Arial" w:hAnsi="Arial" w:cs="Arial"/>
          <w:color w:val="000000" w:themeColor="text1"/>
          <w:sz w:val="24"/>
        </w:rPr>
        <w:t xml:space="preserve">the </w:t>
      </w:r>
      <w:r w:rsidRPr="00E73EE9">
        <w:rPr>
          <w:rFonts w:ascii="Arial" w:hAnsi="Arial" w:cs="Arial"/>
          <w:color w:val="000000" w:themeColor="text1"/>
          <w:sz w:val="24"/>
        </w:rPr>
        <w:t xml:space="preserve">guidance </w:t>
      </w:r>
      <w:r>
        <w:rPr>
          <w:rFonts w:ascii="Arial" w:hAnsi="Arial" w:cs="Arial"/>
          <w:color w:val="000000" w:themeColor="text1"/>
          <w:sz w:val="24"/>
        </w:rPr>
        <w:t>‘</w:t>
      </w:r>
      <w:r w:rsidRPr="005B3A17">
        <w:rPr>
          <w:rFonts w:ascii="Arial" w:hAnsi="Arial" w:cs="Arial"/>
          <w:i/>
          <w:iCs/>
          <w:color w:val="000000" w:themeColor="text1"/>
          <w:sz w:val="24"/>
        </w:rPr>
        <w:t>for the investigation of subfertility’</w:t>
      </w:r>
      <w:r w:rsidR="002914C9">
        <w:rPr>
          <w:rFonts w:ascii="Arial" w:hAnsi="Arial" w:cs="Arial"/>
          <w:color w:val="000000" w:themeColor="text1"/>
          <w:sz w:val="24"/>
        </w:rPr>
        <w:t xml:space="preserve"> for patients living with endometriosis</w:t>
      </w:r>
      <w:r w:rsidRPr="00E73EE9">
        <w:rPr>
          <w:rFonts w:ascii="Arial" w:hAnsi="Arial" w:cs="Arial"/>
          <w:color w:val="000000" w:themeColor="text1"/>
          <w:sz w:val="24"/>
        </w:rPr>
        <w:t xml:space="preserve">. </w:t>
      </w:r>
      <w:r w:rsidR="00D21C04">
        <w:rPr>
          <w:rFonts w:ascii="Arial" w:hAnsi="Arial" w:cs="Arial"/>
          <w:color w:val="000000" w:themeColor="text1"/>
          <w:sz w:val="24"/>
        </w:rPr>
        <w:t xml:space="preserve">I reviewed both the ESHRE and NICE guidance and have not identified any recommendation for providers to conduct follicle tracking to confirm ovulation at this stage of the process. </w:t>
      </w:r>
    </w:p>
    <w:p w14:paraId="10AFA056" w14:textId="77777777" w:rsidR="00D21C04" w:rsidRDefault="00D21C04" w:rsidP="005B3A17">
      <w:pPr>
        <w:suppressAutoHyphens/>
        <w:spacing w:line="360" w:lineRule="auto"/>
        <w:ind w:left="567"/>
        <w:rPr>
          <w:rFonts w:ascii="Arial" w:hAnsi="Arial" w:cs="Arial"/>
          <w:bCs/>
          <w:sz w:val="24"/>
        </w:rPr>
      </w:pPr>
    </w:p>
    <w:p w14:paraId="54023DFE" w14:textId="44767C48" w:rsidR="002D5343" w:rsidRPr="00D0444C" w:rsidRDefault="00546E31" w:rsidP="00D0444C">
      <w:pPr>
        <w:numPr>
          <w:ilvl w:val="0"/>
          <w:numId w:val="2"/>
        </w:numPr>
        <w:suppressAutoHyphens/>
        <w:spacing w:line="360" w:lineRule="auto"/>
        <w:ind w:left="567" w:hanging="567"/>
        <w:rPr>
          <w:rFonts w:ascii="Arial" w:hAnsi="Arial" w:cs="Arial"/>
          <w:bCs/>
          <w:sz w:val="24"/>
        </w:rPr>
      </w:pPr>
      <w:r w:rsidRPr="00EC47ED">
        <w:rPr>
          <w:rFonts w:ascii="Arial" w:hAnsi="Arial" w:cs="Arial"/>
          <w:bCs/>
          <w:sz w:val="24"/>
        </w:rPr>
        <w:t xml:space="preserve">The IPA </w:t>
      </w:r>
      <w:r w:rsidR="00D21C04">
        <w:rPr>
          <w:rFonts w:ascii="Arial" w:hAnsi="Arial" w:cs="Arial"/>
          <w:bCs/>
          <w:sz w:val="24"/>
        </w:rPr>
        <w:t xml:space="preserve">also </w:t>
      </w:r>
      <w:r w:rsidRPr="00EC47ED">
        <w:rPr>
          <w:rFonts w:ascii="Arial" w:hAnsi="Arial" w:cs="Arial"/>
          <w:bCs/>
          <w:sz w:val="24"/>
        </w:rPr>
        <w:t xml:space="preserve">advised </w:t>
      </w:r>
      <w:r w:rsidRPr="00EC47ED">
        <w:rPr>
          <w:rFonts w:ascii="Arial" w:hAnsi="Arial" w:cs="Arial"/>
          <w:bCs/>
          <w:i/>
          <w:iCs/>
          <w:sz w:val="24"/>
        </w:rPr>
        <w:t>‘this is not standard practice and not indicated for purposes of IVF’</w:t>
      </w:r>
      <w:r w:rsidR="00B12296" w:rsidRPr="00EC47ED">
        <w:rPr>
          <w:rFonts w:ascii="Arial" w:hAnsi="Arial" w:cs="Arial"/>
          <w:bCs/>
          <w:i/>
          <w:iCs/>
          <w:sz w:val="24"/>
        </w:rPr>
        <w:t>.</w:t>
      </w:r>
      <w:r w:rsidR="00D0444C">
        <w:rPr>
          <w:rFonts w:ascii="Arial" w:hAnsi="Arial" w:cs="Arial"/>
          <w:bCs/>
          <w:sz w:val="24"/>
        </w:rPr>
        <w:t xml:space="preserve"> </w:t>
      </w:r>
      <w:r w:rsidR="00EC47ED" w:rsidRPr="00D0444C">
        <w:rPr>
          <w:rFonts w:ascii="Arial" w:hAnsi="Arial" w:cs="Arial"/>
          <w:sz w:val="24"/>
        </w:rPr>
        <w:t xml:space="preserve">I accept the IPA advice. </w:t>
      </w:r>
      <w:r w:rsidR="003C2617" w:rsidRPr="00D0444C">
        <w:rPr>
          <w:rFonts w:ascii="Arial" w:hAnsi="Arial" w:cs="Arial"/>
          <w:sz w:val="24"/>
          <w:lang w:eastAsia="en-GB"/>
        </w:rPr>
        <w:t>Taking account of the NICE guidelines</w:t>
      </w:r>
      <w:r w:rsidR="00EC47ED" w:rsidRPr="00D0444C">
        <w:rPr>
          <w:rFonts w:ascii="Arial" w:hAnsi="Arial" w:cs="Arial"/>
          <w:sz w:val="24"/>
          <w:lang w:eastAsia="en-GB"/>
        </w:rPr>
        <w:t>,</w:t>
      </w:r>
      <w:r w:rsidR="003C2617" w:rsidRPr="00D0444C">
        <w:rPr>
          <w:rFonts w:ascii="Arial" w:hAnsi="Arial" w:cs="Arial"/>
          <w:sz w:val="24"/>
          <w:lang w:eastAsia="en-GB"/>
        </w:rPr>
        <w:t xml:space="preserve"> </w:t>
      </w:r>
      <w:r w:rsidR="00EC47ED" w:rsidRPr="00D0444C">
        <w:rPr>
          <w:rFonts w:ascii="Arial" w:hAnsi="Arial" w:cs="Arial"/>
          <w:sz w:val="24"/>
          <w:lang w:eastAsia="en-GB"/>
        </w:rPr>
        <w:t xml:space="preserve">and </w:t>
      </w:r>
      <w:r w:rsidR="003C2617" w:rsidRPr="00D0444C">
        <w:rPr>
          <w:rFonts w:ascii="Arial" w:hAnsi="Arial" w:cs="Arial"/>
          <w:sz w:val="24"/>
          <w:lang w:eastAsia="en-GB"/>
        </w:rPr>
        <w:t>the IPA advice</w:t>
      </w:r>
      <w:r w:rsidR="00D21C04">
        <w:rPr>
          <w:rFonts w:ascii="Arial" w:hAnsi="Arial" w:cs="Arial"/>
          <w:sz w:val="24"/>
          <w:lang w:eastAsia="en-GB"/>
        </w:rPr>
        <w:t>,</w:t>
      </w:r>
      <w:r w:rsidR="003C2617" w:rsidRPr="00D0444C">
        <w:rPr>
          <w:rFonts w:ascii="Arial" w:hAnsi="Arial" w:cs="Arial"/>
          <w:sz w:val="24"/>
          <w:lang w:eastAsia="en-GB"/>
        </w:rPr>
        <w:t xml:space="preserve"> I am satisfied that follicle tracking prior to IVF</w:t>
      </w:r>
      <w:r w:rsidR="00EC47ED" w:rsidRPr="00D0444C">
        <w:rPr>
          <w:rFonts w:ascii="Arial" w:hAnsi="Arial" w:cs="Arial"/>
          <w:sz w:val="24"/>
          <w:lang w:eastAsia="en-GB"/>
        </w:rPr>
        <w:t xml:space="preserve"> treatment </w:t>
      </w:r>
      <w:r w:rsidR="003C2617" w:rsidRPr="00D0444C">
        <w:rPr>
          <w:rFonts w:ascii="Arial" w:hAnsi="Arial" w:cs="Arial"/>
          <w:sz w:val="24"/>
          <w:lang w:eastAsia="en-GB"/>
        </w:rPr>
        <w:t xml:space="preserve">was not </w:t>
      </w:r>
      <w:r w:rsidR="00BF37B6">
        <w:rPr>
          <w:rFonts w:ascii="Arial" w:hAnsi="Arial" w:cs="Arial"/>
          <w:sz w:val="24"/>
          <w:lang w:eastAsia="en-GB"/>
        </w:rPr>
        <w:t xml:space="preserve">a requirement </w:t>
      </w:r>
      <w:r w:rsidR="00764E43">
        <w:rPr>
          <w:rFonts w:ascii="Arial" w:hAnsi="Arial" w:cs="Arial"/>
          <w:sz w:val="24"/>
          <w:lang w:eastAsia="en-GB"/>
        </w:rPr>
        <w:t xml:space="preserve"> in the complainant’s case</w:t>
      </w:r>
      <w:r w:rsidR="003C2617" w:rsidRPr="00D0444C">
        <w:rPr>
          <w:rFonts w:ascii="Arial" w:hAnsi="Arial" w:cs="Arial"/>
          <w:sz w:val="24"/>
          <w:lang w:eastAsia="en-GB"/>
        </w:rPr>
        <w:t xml:space="preserve">. </w:t>
      </w:r>
      <w:r w:rsidR="00D21C04">
        <w:rPr>
          <w:rFonts w:ascii="Arial" w:hAnsi="Arial" w:cs="Arial"/>
          <w:sz w:val="24"/>
          <w:lang w:eastAsia="en-GB"/>
        </w:rPr>
        <w:t xml:space="preserve">As such, I have not identified a failure in the complainant’s care and treatment regarding this issue. </w:t>
      </w:r>
      <w:r w:rsidR="00EC47ED" w:rsidRPr="00D0444C">
        <w:rPr>
          <w:rFonts w:ascii="Arial" w:hAnsi="Arial" w:cs="Arial"/>
          <w:sz w:val="24"/>
          <w:lang w:eastAsia="en-GB"/>
        </w:rPr>
        <w:t>I do not</w:t>
      </w:r>
      <w:r w:rsidR="003C2617" w:rsidRPr="00D0444C">
        <w:rPr>
          <w:rFonts w:ascii="Arial" w:hAnsi="Arial" w:cs="Arial"/>
          <w:sz w:val="24"/>
          <w:lang w:eastAsia="en-GB"/>
        </w:rPr>
        <w:t xml:space="preserve"> uphold this element of the complaint.</w:t>
      </w:r>
    </w:p>
    <w:p w14:paraId="328D22A5" w14:textId="77777777" w:rsidR="00BA675B" w:rsidRDefault="00BA675B" w:rsidP="00BA675B">
      <w:pPr>
        <w:pStyle w:val="ListParagraph"/>
        <w:rPr>
          <w:rFonts w:ascii="Arial" w:hAnsi="Arial" w:cs="Arial"/>
          <w:bCs/>
        </w:rPr>
      </w:pPr>
    </w:p>
    <w:p w14:paraId="27C2B875" w14:textId="579DEAE4" w:rsidR="00170F5C" w:rsidRPr="00170F5C" w:rsidRDefault="00DE3E93" w:rsidP="00BA675B">
      <w:pPr>
        <w:numPr>
          <w:ilvl w:val="0"/>
          <w:numId w:val="2"/>
        </w:numPr>
        <w:suppressAutoHyphens/>
        <w:spacing w:line="360" w:lineRule="auto"/>
        <w:ind w:left="567" w:hanging="567"/>
        <w:rPr>
          <w:rFonts w:ascii="Arial" w:hAnsi="Arial" w:cs="Arial"/>
          <w:bCs/>
          <w:i/>
          <w:iCs/>
          <w:sz w:val="24"/>
        </w:rPr>
      </w:pPr>
      <w:r>
        <w:rPr>
          <w:rFonts w:ascii="Arial" w:hAnsi="Arial" w:cs="Arial"/>
          <w:bCs/>
          <w:sz w:val="24"/>
        </w:rPr>
        <w:t>I wish to draw to the Trust’s attention</w:t>
      </w:r>
      <w:r w:rsidR="001F7EFA">
        <w:rPr>
          <w:rFonts w:ascii="Arial" w:hAnsi="Arial" w:cs="Arial"/>
          <w:bCs/>
          <w:sz w:val="24"/>
        </w:rPr>
        <w:t xml:space="preserve"> </w:t>
      </w:r>
      <w:r w:rsidR="00BA675B">
        <w:rPr>
          <w:rFonts w:ascii="Arial" w:hAnsi="Arial" w:cs="Arial"/>
          <w:bCs/>
          <w:sz w:val="24"/>
        </w:rPr>
        <w:t>the IPA advi</w:t>
      </w:r>
      <w:r>
        <w:rPr>
          <w:rFonts w:ascii="Arial" w:hAnsi="Arial" w:cs="Arial"/>
          <w:bCs/>
          <w:sz w:val="24"/>
        </w:rPr>
        <w:t xml:space="preserve">ce </w:t>
      </w:r>
      <w:r w:rsidR="006A369D">
        <w:rPr>
          <w:rFonts w:ascii="Arial" w:hAnsi="Arial" w:cs="Arial"/>
          <w:bCs/>
          <w:sz w:val="24"/>
        </w:rPr>
        <w:t>regard</w:t>
      </w:r>
      <w:r>
        <w:rPr>
          <w:rFonts w:ascii="Arial" w:hAnsi="Arial" w:cs="Arial"/>
          <w:bCs/>
          <w:sz w:val="24"/>
        </w:rPr>
        <w:t>ing</w:t>
      </w:r>
      <w:r w:rsidR="00D606D7">
        <w:rPr>
          <w:rFonts w:ascii="Arial" w:hAnsi="Arial" w:cs="Arial"/>
          <w:bCs/>
          <w:sz w:val="24"/>
        </w:rPr>
        <w:t xml:space="preserve"> the double dose of Crinone</w:t>
      </w:r>
      <w:r>
        <w:rPr>
          <w:rFonts w:ascii="Arial" w:hAnsi="Arial" w:cs="Arial"/>
          <w:bCs/>
          <w:sz w:val="24"/>
        </w:rPr>
        <w:t xml:space="preserve"> prescribed to the complainant. He advised the Trust should consider</w:t>
      </w:r>
      <w:r w:rsidR="00D606D7">
        <w:rPr>
          <w:rFonts w:ascii="Arial" w:hAnsi="Arial" w:cs="Arial"/>
          <w:bCs/>
          <w:sz w:val="24"/>
        </w:rPr>
        <w:t xml:space="preserve"> </w:t>
      </w:r>
      <w:r>
        <w:rPr>
          <w:rFonts w:ascii="Arial" w:hAnsi="Arial" w:cs="Arial"/>
          <w:bCs/>
          <w:sz w:val="24"/>
        </w:rPr>
        <w:t xml:space="preserve">incorporating </w:t>
      </w:r>
      <w:r w:rsidR="00BA675B">
        <w:rPr>
          <w:rFonts w:ascii="Arial" w:hAnsi="Arial" w:cs="Arial"/>
          <w:bCs/>
          <w:sz w:val="24"/>
        </w:rPr>
        <w:t>‘</w:t>
      </w:r>
      <w:r w:rsidR="00BA675B" w:rsidRPr="00BA675B">
        <w:rPr>
          <w:rFonts w:ascii="Arial" w:hAnsi="Arial" w:cs="Arial"/>
          <w:bCs/>
          <w:i/>
          <w:iCs/>
          <w:sz w:val="24"/>
        </w:rPr>
        <w:t>progesterone testing immediately prior to medicated FET treatments and adjust dose of progesterone accordingly.</w:t>
      </w:r>
      <w:r w:rsidR="00BA675B">
        <w:rPr>
          <w:rFonts w:ascii="Arial" w:hAnsi="Arial" w:cs="Arial"/>
          <w:bCs/>
          <w:i/>
          <w:iCs/>
          <w:sz w:val="24"/>
        </w:rPr>
        <w:t>’</w:t>
      </w:r>
      <w:r w:rsidR="00B66626">
        <w:rPr>
          <w:rFonts w:ascii="Arial" w:hAnsi="Arial" w:cs="Arial"/>
          <w:bCs/>
          <w:sz w:val="24"/>
        </w:rPr>
        <w:t xml:space="preserve"> </w:t>
      </w:r>
      <w:r>
        <w:rPr>
          <w:rFonts w:ascii="Arial" w:hAnsi="Arial" w:cs="Arial"/>
          <w:bCs/>
          <w:sz w:val="24"/>
        </w:rPr>
        <w:t xml:space="preserve">I would ask the Trust to note and </w:t>
      </w:r>
      <w:r>
        <w:rPr>
          <w:rFonts w:ascii="Arial" w:hAnsi="Arial" w:cs="Arial"/>
          <w:bCs/>
          <w:sz w:val="24"/>
        </w:rPr>
        <w:lastRenderedPageBreak/>
        <w:t>consider this advice</w:t>
      </w:r>
      <w:r w:rsidR="00D606D7">
        <w:rPr>
          <w:rFonts w:ascii="Arial" w:hAnsi="Arial" w:cs="Arial"/>
          <w:bCs/>
          <w:sz w:val="24"/>
        </w:rPr>
        <w:t xml:space="preserve">.  </w:t>
      </w:r>
    </w:p>
    <w:p w14:paraId="6941BF6A" w14:textId="6B468EF9" w:rsidR="00BA675B" w:rsidRPr="00BA675B" w:rsidRDefault="00B66626" w:rsidP="00170F5C">
      <w:pPr>
        <w:suppressAutoHyphens/>
        <w:spacing w:line="360" w:lineRule="auto"/>
        <w:ind w:left="567"/>
        <w:rPr>
          <w:rFonts w:ascii="Arial" w:hAnsi="Arial" w:cs="Arial"/>
          <w:bCs/>
          <w:i/>
          <w:iCs/>
          <w:sz w:val="24"/>
        </w:rPr>
      </w:pPr>
      <w:r>
        <w:rPr>
          <w:rFonts w:ascii="Arial" w:hAnsi="Arial" w:cs="Arial"/>
          <w:bCs/>
          <w:sz w:val="24"/>
        </w:rPr>
        <w:t xml:space="preserve">  </w:t>
      </w:r>
      <w:r>
        <w:rPr>
          <w:rFonts w:ascii="Arial" w:hAnsi="Arial" w:cs="Arial"/>
          <w:bCs/>
          <w:i/>
          <w:iCs/>
          <w:sz w:val="24"/>
        </w:rPr>
        <w:t xml:space="preserve"> </w:t>
      </w:r>
    </w:p>
    <w:p w14:paraId="09B4619B" w14:textId="6911049D" w:rsidR="00030407" w:rsidRPr="00030407" w:rsidRDefault="00030407" w:rsidP="00030407">
      <w:pPr>
        <w:keepNext/>
        <w:suppressAutoHyphens/>
        <w:spacing w:line="360" w:lineRule="auto"/>
        <w:rPr>
          <w:rFonts w:ascii="Arial" w:hAnsi="Arial" w:cs="Arial"/>
          <w:b/>
          <w:sz w:val="28"/>
          <w:szCs w:val="28"/>
        </w:rPr>
      </w:pPr>
      <w:r w:rsidRPr="00030407">
        <w:rPr>
          <w:rFonts w:ascii="Arial" w:hAnsi="Arial" w:cs="Arial"/>
          <w:b/>
          <w:sz w:val="28"/>
          <w:szCs w:val="28"/>
        </w:rPr>
        <w:t>CONCLUSION</w:t>
      </w:r>
    </w:p>
    <w:p w14:paraId="03FBEFE2" w14:textId="77777777" w:rsidR="00030407" w:rsidRDefault="00030407" w:rsidP="00030407">
      <w:pPr>
        <w:suppressAutoHyphens/>
        <w:spacing w:line="360" w:lineRule="auto"/>
        <w:ind w:left="567"/>
        <w:rPr>
          <w:rFonts w:ascii="Arial" w:hAnsi="Arial" w:cs="Arial"/>
          <w:bCs/>
          <w:i/>
          <w:iCs/>
          <w:sz w:val="24"/>
        </w:rPr>
      </w:pPr>
    </w:p>
    <w:p w14:paraId="023053B7" w14:textId="6CA57B56" w:rsidR="00ED5C08" w:rsidRDefault="00FD04ED" w:rsidP="00ED5C08">
      <w:pPr>
        <w:numPr>
          <w:ilvl w:val="0"/>
          <w:numId w:val="2"/>
        </w:numPr>
        <w:suppressAutoHyphens/>
        <w:spacing w:line="360" w:lineRule="auto"/>
        <w:ind w:left="567" w:hanging="567"/>
        <w:rPr>
          <w:rFonts w:ascii="Arial" w:hAnsi="Arial" w:cs="Arial"/>
          <w:sz w:val="24"/>
        </w:rPr>
      </w:pPr>
      <w:r w:rsidRPr="00030407">
        <w:rPr>
          <w:rFonts w:ascii="Arial" w:hAnsi="Arial" w:cs="Arial"/>
          <w:sz w:val="24"/>
        </w:rPr>
        <w:t xml:space="preserve">I </w:t>
      </w:r>
      <w:r w:rsidRPr="00030407">
        <w:rPr>
          <w:rFonts w:ascii="Arial" w:hAnsi="Arial" w:cs="Arial"/>
          <w:bCs/>
          <w:sz w:val="24"/>
        </w:rPr>
        <w:t>received</w:t>
      </w:r>
      <w:r w:rsidRPr="00030407">
        <w:rPr>
          <w:rFonts w:ascii="Arial" w:hAnsi="Arial" w:cs="Arial"/>
          <w:sz w:val="24"/>
        </w:rPr>
        <w:t xml:space="preserve"> a complaint about</w:t>
      </w:r>
      <w:r w:rsidR="003956C0">
        <w:rPr>
          <w:rFonts w:ascii="Arial" w:hAnsi="Arial" w:cs="Arial"/>
          <w:sz w:val="24"/>
        </w:rPr>
        <w:t xml:space="preserve"> care and treatment the </w:t>
      </w:r>
      <w:r w:rsidR="00764E43">
        <w:rPr>
          <w:rFonts w:ascii="Arial" w:hAnsi="Arial" w:cs="Arial"/>
          <w:sz w:val="24"/>
        </w:rPr>
        <w:t xml:space="preserve">Trust’s </w:t>
      </w:r>
      <w:r w:rsidR="00D21C04">
        <w:rPr>
          <w:rFonts w:ascii="Arial" w:hAnsi="Arial" w:cs="Arial"/>
          <w:sz w:val="24"/>
        </w:rPr>
        <w:t xml:space="preserve">RFC </w:t>
      </w:r>
      <w:r w:rsidR="003956C0">
        <w:rPr>
          <w:rFonts w:ascii="Arial" w:hAnsi="Arial" w:cs="Arial"/>
          <w:sz w:val="24"/>
        </w:rPr>
        <w:t>provided to the complainant</w:t>
      </w:r>
      <w:r w:rsidR="00D21C04">
        <w:rPr>
          <w:rFonts w:ascii="Arial" w:hAnsi="Arial" w:cs="Arial"/>
          <w:sz w:val="24"/>
        </w:rPr>
        <w:t>.</w:t>
      </w:r>
      <w:r w:rsidR="003956C0">
        <w:rPr>
          <w:rFonts w:ascii="Arial" w:hAnsi="Arial" w:cs="Arial"/>
          <w:sz w:val="24"/>
        </w:rPr>
        <w:t xml:space="preserve"> </w:t>
      </w:r>
      <w:r w:rsidRPr="00030407">
        <w:rPr>
          <w:rFonts w:ascii="Arial" w:hAnsi="Arial" w:cs="Arial"/>
          <w:sz w:val="24"/>
        </w:rPr>
        <w:t>I</w:t>
      </w:r>
      <w:r w:rsidR="003956C0">
        <w:rPr>
          <w:rFonts w:ascii="Arial" w:hAnsi="Arial" w:cs="Arial"/>
          <w:sz w:val="24"/>
        </w:rPr>
        <w:t xml:space="preserve"> d</w:t>
      </w:r>
      <w:r w:rsidR="00D21C04">
        <w:rPr>
          <w:rFonts w:ascii="Arial" w:hAnsi="Arial" w:cs="Arial"/>
          <w:sz w:val="24"/>
        </w:rPr>
        <w:t>o</w:t>
      </w:r>
      <w:r w:rsidR="003956C0">
        <w:rPr>
          <w:rFonts w:ascii="Arial" w:hAnsi="Arial" w:cs="Arial"/>
          <w:sz w:val="24"/>
        </w:rPr>
        <w:t xml:space="preserve"> not uphold the complaint </w:t>
      </w:r>
      <w:r w:rsidRPr="00030407">
        <w:rPr>
          <w:rFonts w:ascii="Arial" w:hAnsi="Arial" w:cs="Arial"/>
          <w:sz w:val="24"/>
        </w:rPr>
        <w:t>for the reasons outlined in this report.</w:t>
      </w:r>
    </w:p>
    <w:p w14:paraId="101EBD46" w14:textId="77777777" w:rsidR="00ED5C08" w:rsidRDefault="00ED5C08" w:rsidP="00ED5C08">
      <w:pPr>
        <w:suppressAutoHyphens/>
        <w:spacing w:line="360" w:lineRule="auto"/>
        <w:ind w:left="567"/>
        <w:rPr>
          <w:rFonts w:ascii="Arial" w:hAnsi="Arial" w:cs="Arial"/>
          <w:sz w:val="24"/>
        </w:rPr>
      </w:pPr>
    </w:p>
    <w:p w14:paraId="6AD40523" w14:textId="759C09D3" w:rsidR="00BA323B" w:rsidRDefault="005875EA" w:rsidP="005875EA">
      <w:pPr>
        <w:numPr>
          <w:ilvl w:val="0"/>
          <w:numId w:val="2"/>
        </w:numPr>
        <w:suppressAutoHyphens/>
        <w:spacing w:line="360" w:lineRule="auto"/>
        <w:ind w:left="567" w:hanging="567"/>
        <w:rPr>
          <w:rFonts w:ascii="Arial" w:hAnsi="Arial" w:cs="Arial"/>
          <w:bCs/>
          <w:sz w:val="24"/>
        </w:rPr>
      </w:pPr>
      <w:r>
        <w:rPr>
          <w:rFonts w:ascii="Arial" w:hAnsi="Arial" w:cs="Arial"/>
          <w:sz w:val="24"/>
        </w:rPr>
        <w:t xml:space="preserve">I wish to recognise the grief and disappointment the complainant and her partner experienced when this difficult process ended unsuccessfully. While </w:t>
      </w:r>
      <w:r w:rsidR="00BA323B">
        <w:rPr>
          <w:rFonts w:ascii="Arial" w:hAnsi="Arial" w:cs="Arial"/>
          <w:bCs/>
          <w:sz w:val="24"/>
        </w:rPr>
        <w:t xml:space="preserve">I appreciate </w:t>
      </w:r>
      <w:r>
        <w:rPr>
          <w:rFonts w:ascii="Arial" w:hAnsi="Arial" w:cs="Arial"/>
          <w:bCs/>
          <w:sz w:val="24"/>
        </w:rPr>
        <w:t xml:space="preserve">my investigation may not have delivered the outcome they wished for, </w:t>
      </w:r>
      <w:r w:rsidR="00BA323B">
        <w:rPr>
          <w:rFonts w:ascii="Arial" w:hAnsi="Arial" w:cs="Arial"/>
          <w:bCs/>
          <w:sz w:val="24"/>
        </w:rPr>
        <w:t xml:space="preserve">I hope </w:t>
      </w:r>
      <w:r>
        <w:rPr>
          <w:rFonts w:ascii="Arial" w:hAnsi="Arial" w:cs="Arial"/>
          <w:bCs/>
          <w:sz w:val="24"/>
        </w:rPr>
        <w:t>this report</w:t>
      </w:r>
      <w:r w:rsidR="00BA323B">
        <w:rPr>
          <w:rFonts w:ascii="Arial" w:hAnsi="Arial" w:cs="Arial"/>
          <w:bCs/>
          <w:sz w:val="24"/>
        </w:rPr>
        <w:t xml:space="preserve"> </w:t>
      </w:r>
      <w:r>
        <w:rPr>
          <w:rFonts w:ascii="Arial" w:hAnsi="Arial" w:cs="Arial"/>
          <w:bCs/>
          <w:sz w:val="24"/>
        </w:rPr>
        <w:t xml:space="preserve">removes any uncertainty </w:t>
      </w:r>
      <w:r w:rsidR="00BA323B">
        <w:rPr>
          <w:rFonts w:ascii="Arial" w:hAnsi="Arial" w:cs="Arial"/>
          <w:bCs/>
          <w:sz w:val="24"/>
        </w:rPr>
        <w:t xml:space="preserve">the complainant and her partner </w:t>
      </w:r>
      <w:r>
        <w:rPr>
          <w:rFonts w:ascii="Arial" w:hAnsi="Arial" w:cs="Arial"/>
          <w:bCs/>
          <w:sz w:val="24"/>
        </w:rPr>
        <w:t xml:space="preserve">had </w:t>
      </w:r>
      <w:r w:rsidR="00BA323B">
        <w:rPr>
          <w:rFonts w:ascii="Arial" w:hAnsi="Arial" w:cs="Arial"/>
          <w:bCs/>
          <w:sz w:val="24"/>
        </w:rPr>
        <w:t xml:space="preserve">about the </w:t>
      </w:r>
      <w:r>
        <w:rPr>
          <w:rFonts w:ascii="Arial" w:hAnsi="Arial" w:cs="Arial"/>
          <w:bCs/>
          <w:sz w:val="24"/>
        </w:rPr>
        <w:t>RFC’s process</w:t>
      </w:r>
      <w:r w:rsidR="00BA323B">
        <w:rPr>
          <w:rFonts w:ascii="Arial" w:hAnsi="Arial" w:cs="Arial"/>
          <w:bCs/>
          <w:sz w:val="24"/>
        </w:rPr>
        <w:t>.</w:t>
      </w:r>
    </w:p>
    <w:p w14:paraId="065931D0" w14:textId="7223E24D" w:rsidR="00FD04ED" w:rsidRDefault="00F32EF4" w:rsidP="00EC0701">
      <w:pPr>
        <w:suppressAutoHyphens/>
        <w:spacing w:line="360" w:lineRule="auto"/>
        <w:rPr>
          <w:rFonts w:ascii="Arial" w:hAnsi="Arial" w:cs="Arial"/>
          <w:sz w:val="24"/>
        </w:rPr>
      </w:pPr>
      <w:r w:rsidRPr="00ED5C08">
        <w:rPr>
          <w:rFonts w:ascii="Arial" w:hAnsi="Arial" w:cs="Arial"/>
          <w:bCs/>
          <w:sz w:val="24"/>
        </w:rPr>
        <w:t xml:space="preserve"> </w:t>
      </w:r>
    </w:p>
    <w:p w14:paraId="065931D1" w14:textId="12FB49A5" w:rsidR="00FD04ED" w:rsidRPr="007A4593" w:rsidRDefault="00FD04ED">
      <w:pPr>
        <w:widowControl/>
        <w:suppressAutoHyphens/>
        <w:spacing w:line="360" w:lineRule="auto"/>
        <w:rPr>
          <w:rFonts w:ascii="Arial" w:hAnsi="Arial" w:cs="Arial"/>
          <w:sz w:val="24"/>
        </w:rPr>
      </w:pPr>
    </w:p>
    <w:p w14:paraId="2F0CB234" w14:textId="07042518" w:rsidR="00BB6F74" w:rsidRDefault="00BB6F74">
      <w:pPr>
        <w:widowControl/>
        <w:tabs>
          <w:tab w:val="left" w:pos="5103"/>
        </w:tabs>
        <w:suppressAutoHyphens/>
        <w:spacing w:line="360" w:lineRule="auto"/>
        <w:rPr>
          <w:rFonts w:ascii="Arial" w:hAnsi="Arial" w:cs="Arial"/>
          <w:b/>
          <w:bCs/>
          <w:sz w:val="24"/>
        </w:rPr>
      </w:pPr>
      <w:r>
        <w:rPr>
          <w:rFonts w:ascii="Arial" w:hAnsi="Arial" w:cs="Arial"/>
          <w:b/>
          <w:bCs/>
          <w:sz w:val="24"/>
        </w:rPr>
        <w:t>M</w:t>
      </w:r>
      <w:r w:rsidR="00E213C1">
        <w:rPr>
          <w:rFonts w:ascii="Arial" w:hAnsi="Arial" w:cs="Arial"/>
          <w:b/>
          <w:bCs/>
          <w:sz w:val="24"/>
        </w:rPr>
        <w:t>ARGARET KELLY</w:t>
      </w:r>
    </w:p>
    <w:p w14:paraId="065931D3" w14:textId="5806C645" w:rsidR="00FD04ED" w:rsidRPr="007A4593" w:rsidRDefault="00BB6F74">
      <w:pPr>
        <w:widowControl/>
        <w:tabs>
          <w:tab w:val="left" w:pos="5103"/>
        </w:tabs>
        <w:suppressAutoHyphens/>
        <w:spacing w:line="360" w:lineRule="auto"/>
        <w:rPr>
          <w:rFonts w:ascii="Arial" w:hAnsi="Arial" w:cs="Arial"/>
        </w:rPr>
      </w:pPr>
      <w:r>
        <w:rPr>
          <w:rFonts w:ascii="Arial" w:hAnsi="Arial" w:cs="Arial"/>
          <w:b/>
          <w:bCs/>
          <w:sz w:val="24"/>
        </w:rPr>
        <w:t>Ombudsman</w:t>
      </w:r>
      <w:r w:rsidR="00F32EF4">
        <w:rPr>
          <w:rFonts w:ascii="Arial" w:hAnsi="Arial" w:cs="Arial"/>
          <w:b/>
          <w:bCs/>
          <w:sz w:val="24"/>
        </w:rPr>
        <w:t xml:space="preserve"> </w:t>
      </w:r>
      <w:r w:rsidR="00FD04ED" w:rsidRPr="007A4593">
        <w:rPr>
          <w:rFonts w:ascii="Arial" w:hAnsi="Arial" w:cs="Arial"/>
          <w:b/>
          <w:bCs/>
          <w:sz w:val="24"/>
        </w:rPr>
        <w:tab/>
      </w:r>
      <w:r w:rsidR="00AC1770">
        <w:rPr>
          <w:rFonts w:ascii="Arial" w:hAnsi="Arial" w:cs="Arial"/>
          <w:b/>
          <w:bCs/>
          <w:sz w:val="24"/>
        </w:rPr>
        <w:t xml:space="preserve">   </w:t>
      </w:r>
      <w:r w:rsidR="00FD04ED" w:rsidRPr="00F32EF4">
        <w:rPr>
          <w:rFonts w:ascii="Arial" w:hAnsi="Arial" w:cs="Arial"/>
          <w:b/>
          <w:bCs/>
          <w:sz w:val="24"/>
        </w:rPr>
        <w:tab/>
      </w:r>
      <w:r w:rsidR="00EC0701">
        <w:rPr>
          <w:rFonts w:ascii="Arial" w:hAnsi="Arial" w:cs="Arial"/>
          <w:b/>
          <w:bCs/>
          <w:sz w:val="24"/>
        </w:rPr>
        <w:tab/>
      </w:r>
      <w:r w:rsidR="00EC0701">
        <w:rPr>
          <w:rFonts w:ascii="Arial" w:hAnsi="Arial" w:cs="Arial"/>
          <w:b/>
          <w:bCs/>
          <w:sz w:val="24"/>
        </w:rPr>
        <w:tab/>
      </w:r>
      <w:r w:rsidR="00EC0701">
        <w:rPr>
          <w:rFonts w:ascii="Arial" w:hAnsi="Arial" w:cs="Arial"/>
          <w:b/>
          <w:bCs/>
          <w:sz w:val="24"/>
        </w:rPr>
        <w:tab/>
      </w:r>
      <w:r w:rsidR="00F473E2">
        <w:rPr>
          <w:rFonts w:ascii="Arial" w:hAnsi="Arial" w:cs="Arial"/>
          <w:b/>
          <w:bCs/>
          <w:sz w:val="24"/>
        </w:rPr>
        <w:t xml:space="preserve">April </w:t>
      </w:r>
      <w:r w:rsidR="00F32EF4" w:rsidRPr="00F32EF4">
        <w:rPr>
          <w:rFonts w:ascii="Arial" w:hAnsi="Arial" w:cs="Arial"/>
          <w:b/>
          <w:bCs/>
          <w:sz w:val="24"/>
        </w:rPr>
        <w:t xml:space="preserve">2025 </w:t>
      </w:r>
    </w:p>
    <w:p w14:paraId="065931D4" w14:textId="77777777" w:rsidR="00FD04ED" w:rsidRDefault="00FD04ED">
      <w:pPr>
        <w:widowControl/>
        <w:autoSpaceDE/>
        <w:autoSpaceDN/>
        <w:adjustRightInd/>
        <w:rPr>
          <w:rFonts w:ascii="Arial" w:hAnsi="Arial" w:cs="Arial"/>
          <w:sz w:val="24"/>
        </w:rPr>
      </w:pPr>
    </w:p>
    <w:p w14:paraId="065931D5" w14:textId="77777777" w:rsidR="00FD04ED" w:rsidRDefault="00FD04ED">
      <w:pPr>
        <w:widowControl/>
        <w:autoSpaceDE/>
        <w:autoSpaceDN/>
        <w:adjustRightInd/>
        <w:rPr>
          <w:rFonts w:ascii="Arial" w:hAnsi="Arial" w:cs="Arial"/>
          <w:sz w:val="24"/>
        </w:rPr>
        <w:sectPr w:rsidR="00FD04ED">
          <w:headerReference w:type="even" r:id="rId15"/>
          <w:headerReference w:type="default" r:id="rId16"/>
          <w:footerReference w:type="default" r:id="rId17"/>
          <w:headerReference w:type="first" r:id="rId18"/>
          <w:pgSz w:w="11906" w:h="16838"/>
          <w:pgMar w:top="1134" w:right="1134" w:bottom="567" w:left="1134" w:header="567" w:footer="567" w:gutter="0"/>
          <w:cols w:space="708"/>
          <w:docGrid w:linePitch="360"/>
        </w:sectPr>
      </w:pPr>
    </w:p>
    <w:p w14:paraId="065931D6" w14:textId="77777777" w:rsidR="00FD04ED" w:rsidRPr="007A4593" w:rsidRDefault="00FD04ED">
      <w:pPr>
        <w:widowControl/>
        <w:suppressAutoHyphens/>
        <w:spacing w:line="360" w:lineRule="auto"/>
        <w:jc w:val="center"/>
        <w:rPr>
          <w:rFonts w:ascii="Arial" w:hAnsi="Arial" w:cs="Arial"/>
          <w:b/>
          <w:sz w:val="24"/>
        </w:rPr>
      </w:pPr>
      <w:r w:rsidRPr="007A4593">
        <w:rPr>
          <w:rFonts w:ascii="Arial" w:hAnsi="Arial" w:cs="Arial"/>
          <w:b/>
          <w:bCs/>
          <w:sz w:val="24"/>
        </w:rPr>
        <w:lastRenderedPageBreak/>
        <w:t>Appendix 1</w:t>
      </w:r>
      <w:r>
        <w:rPr>
          <w:rFonts w:ascii="Arial" w:hAnsi="Arial" w:cs="Arial"/>
          <w:b/>
          <w:bCs/>
          <w:sz w:val="24"/>
        </w:rPr>
        <w:t xml:space="preserve"> - </w:t>
      </w:r>
      <w:r w:rsidRPr="007A4593">
        <w:rPr>
          <w:rFonts w:ascii="Arial" w:hAnsi="Arial" w:cs="Arial"/>
          <w:b/>
          <w:sz w:val="24"/>
        </w:rPr>
        <w:t>PRINCIPLES OF GOOD ADMINISTRATION</w:t>
      </w:r>
    </w:p>
    <w:p w14:paraId="065931D7" w14:textId="77777777" w:rsidR="00FD04ED" w:rsidRPr="007A4593" w:rsidRDefault="00FD04ED">
      <w:pPr>
        <w:widowControl/>
        <w:suppressAutoHyphens/>
        <w:spacing w:line="360" w:lineRule="auto"/>
        <w:rPr>
          <w:rFonts w:ascii="Arial" w:hAnsi="Arial" w:cs="Arial"/>
          <w:sz w:val="24"/>
        </w:rPr>
      </w:pPr>
    </w:p>
    <w:p w14:paraId="065931D8" w14:textId="77777777" w:rsidR="00FD04ED" w:rsidRPr="007A4593" w:rsidRDefault="00FD04ED">
      <w:pPr>
        <w:keepNext/>
        <w:widowControl/>
        <w:suppressAutoHyphens/>
        <w:spacing w:line="360" w:lineRule="auto"/>
        <w:rPr>
          <w:rFonts w:ascii="Arial" w:hAnsi="Arial" w:cs="Arial"/>
          <w:b/>
          <w:sz w:val="24"/>
        </w:rPr>
      </w:pPr>
      <w:r w:rsidRPr="007A4593">
        <w:rPr>
          <w:rFonts w:ascii="Arial" w:hAnsi="Arial" w:cs="Arial"/>
          <w:b/>
          <w:sz w:val="24"/>
        </w:rPr>
        <w:t>Good administration by public service providers means:</w:t>
      </w:r>
    </w:p>
    <w:p w14:paraId="065931D9" w14:textId="77777777" w:rsidR="00FD04ED" w:rsidRPr="00823099" w:rsidRDefault="00FD04ED">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1.</w:t>
      </w:r>
      <w:r w:rsidRPr="007A4593">
        <w:rPr>
          <w:rFonts w:ascii="Arial" w:hAnsi="Arial" w:cs="Arial"/>
          <w:b/>
          <w:sz w:val="24"/>
        </w:rPr>
        <w:tab/>
        <w:t>Getting it right</w:t>
      </w:r>
    </w:p>
    <w:p w14:paraId="065931DA" w14:textId="77777777" w:rsidR="00FD04ED" w:rsidRPr="007A4593" w:rsidRDefault="00FD04ED">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Acting in accordance with the law and relevant guidance, with regard for the rights of those concerned.</w:t>
      </w:r>
    </w:p>
    <w:p w14:paraId="065931DB" w14:textId="77777777" w:rsidR="00FD04ED" w:rsidRPr="007A4593" w:rsidRDefault="00FD04ED">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Acting in accordance with the public body’s policy and guidance (published or internal).</w:t>
      </w:r>
    </w:p>
    <w:p w14:paraId="065931DC" w14:textId="77777777" w:rsidR="00FD04ED" w:rsidRPr="007A4593" w:rsidRDefault="00FD04ED">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Taking proper account of established good practice.</w:t>
      </w:r>
    </w:p>
    <w:p w14:paraId="065931DD" w14:textId="77777777" w:rsidR="00FD04ED" w:rsidRPr="007A4593" w:rsidRDefault="00FD04ED">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Providing effective services, using appropriately trained and competent staff.</w:t>
      </w:r>
    </w:p>
    <w:p w14:paraId="065931DE" w14:textId="77777777" w:rsidR="00FD04ED" w:rsidRPr="007A4593" w:rsidRDefault="00FD04ED">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Taking reasonable decisions, based on all relevant considerations.</w:t>
      </w:r>
    </w:p>
    <w:p w14:paraId="065931DF" w14:textId="77777777" w:rsidR="00FD04ED" w:rsidRPr="007A4593" w:rsidRDefault="00FD04ED">
      <w:pPr>
        <w:widowControl/>
        <w:suppressAutoHyphens/>
        <w:autoSpaceDE/>
        <w:adjustRightInd/>
        <w:spacing w:line="360" w:lineRule="auto"/>
        <w:rPr>
          <w:rFonts w:ascii="Arial" w:hAnsi="Arial" w:cs="Arial"/>
          <w:sz w:val="24"/>
        </w:rPr>
      </w:pPr>
    </w:p>
    <w:p w14:paraId="065931E0" w14:textId="77777777" w:rsidR="00FD04ED" w:rsidRPr="00823099" w:rsidRDefault="00FD04ED">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2.</w:t>
      </w:r>
      <w:r w:rsidRPr="007A4593">
        <w:rPr>
          <w:rFonts w:ascii="Arial" w:hAnsi="Arial" w:cs="Arial"/>
          <w:b/>
          <w:sz w:val="24"/>
        </w:rPr>
        <w:tab/>
        <w:t>Being customer focused</w:t>
      </w:r>
    </w:p>
    <w:p w14:paraId="065931E1" w14:textId="77777777" w:rsidR="00FD04ED" w:rsidRPr="007A4593" w:rsidRDefault="00FD04ED">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Ensuring people can access services easily.</w:t>
      </w:r>
    </w:p>
    <w:p w14:paraId="065931E2" w14:textId="77777777" w:rsidR="00FD04ED" w:rsidRPr="007A4593" w:rsidRDefault="00FD04ED">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Informing customers what they can expect and what the public body expects of them.</w:t>
      </w:r>
    </w:p>
    <w:p w14:paraId="065931E3" w14:textId="77777777" w:rsidR="00FD04ED" w:rsidRPr="007A4593" w:rsidRDefault="00FD04ED">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Keeping to its commitments, including any published service standards.</w:t>
      </w:r>
    </w:p>
    <w:p w14:paraId="065931E4" w14:textId="77777777" w:rsidR="00FD04ED" w:rsidRPr="007A4593" w:rsidRDefault="00FD04ED">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Dealing with people helpfully, promptly and sensitively, bearing in mind their individual circumstances</w:t>
      </w:r>
      <w:r>
        <w:rPr>
          <w:rFonts w:ascii="Arial" w:hAnsi="Arial" w:cs="Arial"/>
          <w:sz w:val="24"/>
        </w:rPr>
        <w:t>.</w:t>
      </w:r>
    </w:p>
    <w:p w14:paraId="065931E5" w14:textId="77777777" w:rsidR="00FD04ED" w:rsidRPr="007A4593" w:rsidRDefault="00FD04ED">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Responding to customers’ needs flexibly, including, where appropriate, co-ordinating a response with other service providers.</w:t>
      </w:r>
    </w:p>
    <w:p w14:paraId="065931E6" w14:textId="77777777" w:rsidR="00FD04ED" w:rsidRPr="007A4593" w:rsidRDefault="00FD04ED">
      <w:pPr>
        <w:widowControl/>
        <w:suppressAutoHyphens/>
        <w:autoSpaceDE/>
        <w:adjustRightInd/>
        <w:spacing w:line="360" w:lineRule="auto"/>
        <w:rPr>
          <w:rFonts w:ascii="Arial" w:hAnsi="Arial" w:cs="Arial"/>
          <w:sz w:val="24"/>
        </w:rPr>
      </w:pPr>
    </w:p>
    <w:p w14:paraId="065931E7" w14:textId="77777777" w:rsidR="00FD04ED" w:rsidRPr="007A4593" w:rsidRDefault="00FD04ED">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3.</w:t>
      </w:r>
      <w:r w:rsidRPr="007A4593">
        <w:rPr>
          <w:rFonts w:ascii="Arial" w:hAnsi="Arial" w:cs="Arial"/>
          <w:b/>
          <w:sz w:val="24"/>
        </w:rPr>
        <w:tab/>
        <w:t>Being open and accountable</w:t>
      </w:r>
    </w:p>
    <w:p w14:paraId="065931E8" w14:textId="77777777" w:rsidR="00FD04ED" w:rsidRPr="007A4593" w:rsidRDefault="00FD04ED">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Being open and clear about policies and procedures and ensuring that information, and any advice provided, is clear, accurate and complete.</w:t>
      </w:r>
    </w:p>
    <w:p w14:paraId="065931E9" w14:textId="77777777" w:rsidR="00FD04ED" w:rsidRPr="007A4593" w:rsidRDefault="00FD04ED">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 xml:space="preserve">Stating its criteria for decision making and giving reasons for decisions </w:t>
      </w:r>
    </w:p>
    <w:p w14:paraId="065931EA" w14:textId="77777777" w:rsidR="00FD04ED" w:rsidRPr="007A4593" w:rsidRDefault="00FD04ED">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Handling information properly and appropriately.</w:t>
      </w:r>
    </w:p>
    <w:p w14:paraId="065931EB" w14:textId="77777777" w:rsidR="00FD04ED" w:rsidRPr="007A4593" w:rsidRDefault="00FD04ED">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Keeping proper and appropriate records.</w:t>
      </w:r>
    </w:p>
    <w:p w14:paraId="065931EC" w14:textId="77777777" w:rsidR="00FD04ED" w:rsidRPr="007A4593" w:rsidRDefault="00FD04ED">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Taking responsibility for its actions.</w:t>
      </w:r>
    </w:p>
    <w:p w14:paraId="065931ED" w14:textId="77777777" w:rsidR="00FD04ED" w:rsidRPr="00DC5330" w:rsidRDefault="00FD04ED">
      <w:pPr>
        <w:widowControl/>
        <w:suppressAutoHyphens/>
        <w:autoSpaceDE/>
        <w:adjustRightInd/>
        <w:spacing w:line="360" w:lineRule="auto"/>
        <w:rPr>
          <w:rFonts w:ascii="Arial" w:hAnsi="Arial" w:cs="Arial"/>
          <w:bCs/>
          <w:sz w:val="24"/>
        </w:rPr>
      </w:pPr>
    </w:p>
    <w:p w14:paraId="065931EE" w14:textId="77777777" w:rsidR="00FD04ED" w:rsidRPr="007A4593" w:rsidRDefault="00FD04ED">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4.</w:t>
      </w:r>
      <w:r w:rsidRPr="007A4593">
        <w:rPr>
          <w:rFonts w:ascii="Arial" w:hAnsi="Arial" w:cs="Arial"/>
          <w:b/>
          <w:sz w:val="24"/>
        </w:rPr>
        <w:tab/>
        <w:t>Acting fairly and proportionately</w:t>
      </w:r>
    </w:p>
    <w:p w14:paraId="065931EF" w14:textId="77777777" w:rsidR="00FD04ED" w:rsidRPr="007A4593" w:rsidRDefault="00FD04ED">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Treating people impartially, with respect and courtesy.</w:t>
      </w:r>
    </w:p>
    <w:p w14:paraId="065931F0" w14:textId="7F6A0B4A" w:rsidR="00FD04ED" w:rsidRPr="007A4593" w:rsidRDefault="00FD04ED">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 xml:space="preserve">Treating people without unlawful discrimination or </w:t>
      </w:r>
      <w:r w:rsidR="00877A87" w:rsidRPr="007A4593">
        <w:rPr>
          <w:rFonts w:ascii="Arial" w:hAnsi="Arial" w:cs="Arial"/>
          <w:sz w:val="24"/>
        </w:rPr>
        <w:t>prejudice and</w:t>
      </w:r>
      <w:r w:rsidRPr="007A4593">
        <w:rPr>
          <w:rFonts w:ascii="Arial" w:hAnsi="Arial" w:cs="Arial"/>
          <w:sz w:val="24"/>
        </w:rPr>
        <w:t xml:space="preserve"> ensuring no conflict of interests.</w:t>
      </w:r>
    </w:p>
    <w:p w14:paraId="065931F1" w14:textId="77777777" w:rsidR="00FD04ED" w:rsidRPr="007A4593" w:rsidRDefault="00FD04ED">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Dealing with people and issues objectively and consistently.</w:t>
      </w:r>
    </w:p>
    <w:p w14:paraId="065931F2" w14:textId="77777777" w:rsidR="00FD04ED" w:rsidRPr="007A4593" w:rsidRDefault="00FD04ED">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lastRenderedPageBreak/>
        <w:t>Ensuring that decisions and actions are proportionate, appropriate and fair.</w:t>
      </w:r>
    </w:p>
    <w:p w14:paraId="065931F3" w14:textId="77777777" w:rsidR="00FD04ED" w:rsidRPr="007A4593" w:rsidRDefault="00FD04ED">
      <w:pPr>
        <w:widowControl/>
        <w:suppressAutoHyphens/>
        <w:autoSpaceDE/>
        <w:adjustRightInd/>
        <w:spacing w:line="360" w:lineRule="auto"/>
        <w:rPr>
          <w:rFonts w:ascii="Arial" w:hAnsi="Arial" w:cs="Arial"/>
          <w:sz w:val="24"/>
        </w:rPr>
      </w:pPr>
    </w:p>
    <w:p w14:paraId="065931F4" w14:textId="77777777" w:rsidR="00FD04ED" w:rsidRPr="007A4593" w:rsidRDefault="00FD04ED">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5.</w:t>
      </w:r>
      <w:r w:rsidRPr="007A4593">
        <w:rPr>
          <w:rFonts w:ascii="Arial" w:hAnsi="Arial" w:cs="Arial"/>
          <w:b/>
          <w:sz w:val="24"/>
        </w:rPr>
        <w:tab/>
        <w:t>Putting things right</w:t>
      </w:r>
    </w:p>
    <w:p w14:paraId="065931F5" w14:textId="77777777" w:rsidR="00FD04ED" w:rsidRPr="007A4593" w:rsidRDefault="00FD04ED">
      <w:pPr>
        <w:widowControl/>
        <w:numPr>
          <w:ilvl w:val="0"/>
          <w:numId w:val="10"/>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Acknowledging mistakes and apologising where appropriate.</w:t>
      </w:r>
    </w:p>
    <w:p w14:paraId="065931F6" w14:textId="77777777" w:rsidR="00FD04ED" w:rsidRPr="007A4593" w:rsidRDefault="00FD04ED">
      <w:pPr>
        <w:widowControl/>
        <w:numPr>
          <w:ilvl w:val="0"/>
          <w:numId w:val="10"/>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Putting mistakes right quickly and effectively.</w:t>
      </w:r>
    </w:p>
    <w:p w14:paraId="065931F7" w14:textId="77777777" w:rsidR="00FD04ED" w:rsidRPr="007A4593" w:rsidRDefault="00FD04ED">
      <w:pPr>
        <w:widowControl/>
        <w:numPr>
          <w:ilvl w:val="0"/>
          <w:numId w:val="10"/>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Providing clear and timely information on how and when to appeal or complain.</w:t>
      </w:r>
    </w:p>
    <w:p w14:paraId="065931F8" w14:textId="77777777" w:rsidR="00FD04ED" w:rsidRPr="007A4593" w:rsidRDefault="00FD04ED">
      <w:pPr>
        <w:widowControl/>
        <w:numPr>
          <w:ilvl w:val="0"/>
          <w:numId w:val="10"/>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Operating an effective complaints procedure, which includes offering a fair and appropriate remedy when a complaint is upheld.</w:t>
      </w:r>
    </w:p>
    <w:p w14:paraId="065931F9" w14:textId="77777777" w:rsidR="00FD04ED" w:rsidRPr="007A4593" w:rsidRDefault="00FD04ED">
      <w:pPr>
        <w:widowControl/>
        <w:suppressAutoHyphens/>
        <w:autoSpaceDE/>
        <w:adjustRightInd/>
        <w:spacing w:line="360" w:lineRule="auto"/>
        <w:rPr>
          <w:rFonts w:ascii="Arial" w:hAnsi="Arial" w:cs="Arial"/>
          <w:sz w:val="24"/>
        </w:rPr>
      </w:pPr>
    </w:p>
    <w:p w14:paraId="065931FA" w14:textId="77777777" w:rsidR="00FD04ED" w:rsidRPr="00823099" w:rsidRDefault="00FD04ED">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6.</w:t>
      </w:r>
      <w:r w:rsidRPr="007A4593">
        <w:rPr>
          <w:rFonts w:ascii="Arial" w:hAnsi="Arial" w:cs="Arial"/>
          <w:b/>
          <w:sz w:val="24"/>
        </w:rPr>
        <w:tab/>
        <w:t>Seeking continuous improvement</w:t>
      </w:r>
    </w:p>
    <w:p w14:paraId="065931FB" w14:textId="77777777" w:rsidR="00FD04ED" w:rsidRPr="007A4593" w:rsidRDefault="00FD04ED">
      <w:pPr>
        <w:widowControl/>
        <w:numPr>
          <w:ilvl w:val="0"/>
          <w:numId w:val="11"/>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Reviewing policies and procedures regularly to ensure they are effective.</w:t>
      </w:r>
    </w:p>
    <w:p w14:paraId="065931FC" w14:textId="77777777" w:rsidR="00FD04ED" w:rsidRPr="007A4593" w:rsidRDefault="00FD04ED">
      <w:pPr>
        <w:widowControl/>
        <w:numPr>
          <w:ilvl w:val="0"/>
          <w:numId w:val="11"/>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Asking for feedback and using it to improve services and performance.</w:t>
      </w:r>
    </w:p>
    <w:p w14:paraId="065931FD" w14:textId="77777777" w:rsidR="00FD04ED" w:rsidRPr="007A4593" w:rsidRDefault="00FD04ED">
      <w:pPr>
        <w:widowControl/>
        <w:numPr>
          <w:ilvl w:val="0"/>
          <w:numId w:val="11"/>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Ensuring that the public body learns lessons from complaints and uses these to improve services and performance.</w:t>
      </w:r>
    </w:p>
    <w:p w14:paraId="065931FE" w14:textId="77777777" w:rsidR="00FD04ED" w:rsidRDefault="00FD04ED">
      <w:pPr>
        <w:widowControl/>
        <w:autoSpaceDE/>
        <w:autoSpaceDN/>
        <w:adjustRightInd/>
        <w:rPr>
          <w:rFonts w:ascii="Arial" w:hAnsi="Arial" w:cs="Arial"/>
          <w:sz w:val="24"/>
        </w:rPr>
      </w:pPr>
      <w:r>
        <w:rPr>
          <w:rFonts w:ascii="Arial" w:hAnsi="Arial" w:cs="Arial"/>
          <w:sz w:val="24"/>
        </w:rPr>
        <w:br w:type="page"/>
      </w:r>
    </w:p>
    <w:sectPr w:rsidR="00FD04ED">
      <w:headerReference w:type="default" r:id="rId19"/>
      <w:pgSz w:w="11906" w:h="16838"/>
      <w:pgMar w:top="1134"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FC918" w14:textId="77777777" w:rsidR="007E2F41" w:rsidRDefault="007E2F41">
      <w:r>
        <w:separator/>
      </w:r>
    </w:p>
  </w:endnote>
  <w:endnote w:type="continuationSeparator" w:id="0">
    <w:p w14:paraId="00213E90" w14:textId="77777777" w:rsidR="007E2F41" w:rsidRDefault="007E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2649" w14:textId="77777777" w:rsidR="00EC0701" w:rsidRDefault="00EC0701" w:rsidP="002C66F9">
    <w:pPr>
      <w:pStyle w:val="Header"/>
      <w:jc w:val="center"/>
    </w:pPr>
  </w:p>
  <w:p w14:paraId="7E797151" w14:textId="77777777" w:rsidR="00EC0701" w:rsidRDefault="00EC0701"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3247" w14:textId="0E1148E4" w:rsidR="00FD04ED" w:rsidRPr="00DD531E" w:rsidRDefault="00FD04ED">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324C" w14:textId="5E5041EC" w:rsidR="00FD04ED" w:rsidRPr="0029713B" w:rsidRDefault="00FD04ED">
    <w:pPr>
      <w:pStyle w:val="Footer"/>
      <w:rPr>
        <w:rFonts w:ascii="Arial" w:hAnsi="Arial" w:cs="Arial"/>
      </w:rPr>
    </w:pPr>
    <w:r>
      <w:rPr>
        <w:rFonts w:ascii="Arial" w:hAnsi="Arial" w:cs="Arial"/>
        <w:b/>
        <w:lang w:val="en-US"/>
      </w:rPr>
      <w:tab/>
    </w:r>
    <w:r>
      <w:rPr>
        <w:rFonts w:ascii="Arial" w:hAnsi="Arial" w:cs="Arial"/>
        <w:b/>
        <w:lang w:val="en-US"/>
      </w:rPr>
      <w:tab/>
    </w:r>
    <w:sdt>
      <w:sdtPr>
        <w:id w:val="1011781438"/>
        <w:docPartObj>
          <w:docPartGallery w:val="Page Numbers (Bottom of Page)"/>
          <w:docPartUnique/>
        </w:docPartObj>
      </w:sdtPr>
      <w:sdtEndPr>
        <w:rPr>
          <w:rFonts w:ascii="Arial" w:hAnsi="Arial" w:cs="Arial"/>
          <w:noProof/>
        </w:rPr>
      </w:sdtEndPr>
      <w:sdtContent>
        <w:r w:rsidRPr="0029713B">
          <w:rPr>
            <w:rFonts w:ascii="Arial" w:hAnsi="Arial" w:cs="Arial"/>
          </w:rPr>
          <w:fldChar w:fldCharType="begin"/>
        </w:r>
        <w:r w:rsidRPr="0029713B">
          <w:rPr>
            <w:rFonts w:ascii="Arial" w:hAnsi="Arial" w:cs="Arial"/>
          </w:rPr>
          <w:instrText xml:space="preserve"> PAGE   \* MERGEFORMAT </w:instrText>
        </w:r>
        <w:r w:rsidRPr="0029713B">
          <w:rPr>
            <w:rFonts w:ascii="Arial" w:hAnsi="Arial" w:cs="Arial"/>
          </w:rPr>
          <w:fldChar w:fldCharType="separate"/>
        </w:r>
        <w:r w:rsidRPr="0029713B">
          <w:rPr>
            <w:rFonts w:ascii="Arial" w:hAnsi="Arial" w:cs="Arial"/>
            <w:noProof/>
          </w:rPr>
          <w:t>18</w:t>
        </w:r>
        <w:r w:rsidRPr="0029713B">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FD15" w14:textId="77777777" w:rsidR="007E2F41" w:rsidRDefault="007E2F41">
      <w:r>
        <w:separator/>
      </w:r>
    </w:p>
  </w:footnote>
  <w:footnote w:type="continuationSeparator" w:id="0">
    <w:p w14:paraId="53BCA647" w14:textId="77777777" w:rsidR="007E2F41" w:rsidRDefault="007E2F41">
      <w:r>
        <w:continuationSeparator/>
      </w:r>
    </w:p>
  </w:footnote>
  <w:footnote w:id="1">
    <w:p w14:paraId="25F88267" w14:textId="1FE0D931" w:rsidR="006916FD" w:rsidRPr="0007317C" w:rsidRDefault="006916FD" w:rsidP="0007317C">
      <w:pPr>
        <w:pStyle w:val="FootnoteText"/>
        <w:spacing w:line="360" w:lineRule="auto"/>
        <w:rPr>
          <w:rFonts w:ascii="Arial" w:hAnsi="Arial" w:cs="Arial"/>
          <w:sz w:val="16"/>
          <w:szCs w:val="16"/>
          <w:lang w:val="en-US"/>
        </w:rPr>
      </w:pPr>
      <w:r w:rsidRPr="0007317C">
        <w:rPr>
          <w:rStyle w:val="FootnoteReference"/>
          <w:rFonts w:ascii="Arial" w:hAnsi="Arial" w:cs="Arial"/>
          <w:sz w:val="16"/>
          <w:szCs w:val="16"/>
        </w:rPr>
        <w:footnoteRef/>
      </w:r>
      <w:r w:rsidRPr="0007317C">
        <w:rPr>
          <w:rFonts w:ascii="Arial" w:hAnsi="Arial" w:cs="Arial"/>
          <w:sz w:val="16"/>
          <w:szCs w:val="16"/>
        </w:rPr>
        <w:t xml:space="preserve"> </w:t>
      </w:r>
      <w:r w:rsidRPr="0007317C">
        <w:rPr>
          <w:rFonts w:ascii="Arial" w:hAnsi="Arial" w:cs="Arial"/>
          <w:sz w:val="16"/>
          <w:szCs w:val="16"/>
          <w:lang w:val="en-US"/>
        </w:rPr>
        <w:t xml:space="preserve">IVF - In vitro </w:t>
      </w:r>
      <w:r w:rsidR="0007317C" w:rsidRPr="0007317C">
        <w:rPr>
          <w:rFonts w:ascii="Arial" w:hAnsi="Arial" w:cs="Arial"/>
          <w:sz w:val="16"/>
          <w:szCs w:val="16"/>
          <w:lang w:val="en-US"/>
        </w:rPr>
        <w:t>fertilization</w:t>
      </w:r>
      <w:r w:rsidRPr="0007317C">
        <w:rPr>
          <w:rFonts w:ascii="Arial" w:hAnsi="Arial" w:cs="Arial"/>
          <w:sz w:val="16"/>
          <w:szCs w:val="16"/>
          <w:lang w:val="en-US"/>
        </w:rPr>
        <w:t xml:space="preserve"> (IVF) is one of several techniques available to help people with fertility problems have a baby.</w:t>
      </w:r>
    </w:p>
  </w:footnote>
  <w:footnote w:id="2">
    <w:p w14:paraId="28821603" w14:textId="588F056A" w:rsidR="0007317C" w:rsidRPr="0007317C" w:rsidRDefault="0007317C" w:rsidP="0007317C">
      <w:pPr>
        <w:pStyle w:val="FootnoteText"/>
        <w:spacing w:line="360" w:lineRule="auto"/>
        <w:rPr>
          <w:rFonts w:ascii="Arial" w:hAnsi="Arial" w:cs="Arial"/>
          <w:sz w:val="16"/>
          <w:szCs w:val="16"/>
        </w:rPr>
      </w:pPr>
      <w:r w:rsidRPr="0007317C">
        <w:rPr>
          <w:rStyle w:val="FootnoteReference"/>
          <w:rFonts w:ascii="Arial" w:hAnsi="Arial" w:cs="Arial"/>
          <w:sz w:val="16"/>
          <w:szCs w:val="16"/>
        </w:rPr>
        <w:footnoteRef/>
      </w:r>
      <w:r w:rsidRPr="0007317C">
        <w:rPr>
          <w:rFonts w:ascii="Arial" w:hAnsi="Arial" w:cs="Arial"/>
          <w:sz w:val="16"/>
          <w:szCs w:val="16"/>
        </w:rPr>
        <w:t xml:space="preserve"> </w:t>
      </w:r>
      <w:r w:rsidRPr="0007317C">
        <w:rPr>
          <w:rFonts w:ascii="Arial" w:hAnsi="Arial" w:cs="Arial"/>
          <w:sz w:val="16"/>
          <w:szCs w:val="16"/>
          <w:lang w:val="en-US"/>
        </w:rPr>
        <w:t xml:space="preserve">Progesterone - </w:t>
      </w:r>
      <w:r w:rsidRPr="0007317C">
        <w:rPr>
          <w:rFonts w:ascii="Arial" w:hAnsi="Arial" w:cs="Arial"/>
          <w:sz w:val="16"/>
          <w:szCs w:val="16"/>
        </w:rPr>
        <w:t>Progesterone is a sex steroid hormone which is elevated after ovulation. Its main function is to support uterine quiescence (inactivity), and health of womb lining and therefore implantation and early pregnancy.</w:t>
      </w:r>
    </w:p>
  </w:footnote>
  <w:footnote w:id="3">
    <w:p w14:paraId="5B24E2B0" w14:textId="77777777" w:rsidR="00094572" w:rsidRPr="00477287" w:rsidRDefault="00094572" w:rsidP="00094572">
      <w:pPr>
        <w:pStyle w:val="FootnoteText"/>
        <w:rPr>
          <w:lang w:val="en-US"/>
        </w:rPr>
      </w:pPr>
      <w:r>
        <w:rPr>
          <w:rFonts w:ascii="Arial" w:hAnsi="Arial" w:cs="Arial"/>
          <w:sz w:val="16"/>
          <w:szCs w:val="16"/>
        </w:rPr>
        <w:t xml:space="preserve">Fresh Embryo Transfer - </w:t>
      </w:r>
      <w:r w:rsidRPr="00477287">
        <w:rPr>
          <w:rStyle w:val="FootnoteReference"/>
          <w:rFonts w:ascii="Arial" w:hAnsi="Arial" w:cs="Arial"/>
          <w:sz w:val="16"/>
          <w:szCs w:val="16"/>
        </w:rPr>
        <w:footnoteRef/>
      </w:r>
      <w:r w:rsidRPr="00477287">
        <w:rPr>
          <w:rFonts w:ascii="Arial" w:hAnsi="Arial" w:cs="Arial"/>
          <w:sz w:val="16"/>
          <w:szCs w:val="16"/>
        </w:rPr>
        <w:t xml:space="preserve">the embryo is transferred to the uterus immediately after fertilization and development in the lab, typically 3-5 days after egg retrieval. The process aligns with </w:t>
      </w:r>
      <w:r>
        <w:rPr>
          <w:rFonts w:ascii="Arial" w:hAnsi="Arial" w:cs="Arial"/>
          <w:sz w:val="16"/>
          <w:szCs w:val="16"/>
        </w:rPr>
        <w:t xml:space="preserve">the </w:t>
      </w:r>
      <w:r w:rsidRPr="00477287">
        <w:rPr>
          <w:rFonts w:ascii="Arial" w:hAnsi="Arial" w:cs="Arial"/>
          <w:sz w:val="16"/>
          <w:szCs w:val="16"/>
        </w:rPr>
        <w:t>natural cycle and the hormonal stimulation used for egg retrieval.</w:t>
      </w:r>
      <w:r>
        <w:t xml:space="preserve"> </w:t>
      </w:r>
    </w:p>
  </w:footnote>
  <w:footnote w:id="4">
    <w:p w14:paraId="08DCEAF8" w14:textId="5CC1DAFF" w:rsidR="00710DB2" w:rsidRPr="00477287" w:rsidRDefault="00710DB2">
      <w:pPr>
        <w:pStyle w:val="FootnoteText"/>
        <w:rPr>
          <w:rFonts w:ascii="Arial" w:hAnsi="Arial" w:cs="Arial"/>
          <w:sz w:val="16"/>
          <w:szCs w:val="16"/>
          <w:lang w:val="en-US"/>
        </w:rPr>
      </w:pPr>
      <w:r w:rsidRPr="00710DB2">
        <w:rPr>
          <w:rStyle w:val="FootnoteReference"/>
          <w:rFonts w:ascii="Arial" w:hAnsi="Arial" w:cs="Arial"/>
          <w:sz w:val="16"/>
          <w:szCs w:val="16"/>
        </w:rPr>
        <w:footnoteRef/>
      </w:r>
      <w:r w:rsidRPr="00710DB2">
        <w:rPr>
          <w:rFonts w:ascii="Arial" w:hAnsi="Arial" w:cs="Arial"/>
          <w:sz w:val="16"/>
          <w:szCs w:val="16"/>
        </w:rPr>
        <w:t xml:space="preserve"> </w:t>
      </w:r>
      <w:r w:rsidRPr="00477287">
        <w:rPr>
          <w:rFonts w:ascii="Arial" w:hAnsi="Arial" w:cs="Arial"/>
          <w:sz w:val="16"/>
          <w:szCs w:val="16"/>
          <w:lang w:val="en-US"/>
        </w:rPr>
        <w:t xml:space="preserve">Frozen Embryo Transfer - </w:t>
      </w:r>
      <w:r w:rsidRPr="00477287">
        <w:rPr>
          <w:rFonts w:ascii="Arial" w:hAnsi="Arial" w:cs="Arial"/>
          <w:sz w:val="16"/>
          <w:szCs w:val="16"/>
        </w:rPr>
        <w:t xml:space="preserve">The transfer of frozen thawed embryos from a previous IVF cycle gives another opportunity to achieve a pregnancy without undergoing another full IVF cycle. </w:t>
      </w:r>
      <w:r w:rsidRPr="00477287">
        <w:rPr>
          <w:rFonts w:ascii="Arial" w:hAnsi="Arial" w:cs="Arial"/>
          <w:sz w:val="16"/>
          <w:szCs w:val="16"/>
          <w:lang w:val="en-US"/>
        </w:rPr>
        <w:t xml:space="preserve"> </w:t>
      </w:r>
    </w:p>
  </w:footnote>
  <w:footnote w:id="5">
    <w:p w14:paraId="06593259" w14:textId="77777777" w:rsidR="00FD04ED" w:rsidRDefault="00FD04ED">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These principles were established through the collective experience of the public services ombudsmen affiliated to the Ombudsman Association.  </w:t>
      </w:r>
    </w:p>
  </w:footnote>
  <w:footnote w:id="6">
    <w:p w14:paraId="1D566CDE" w14:textId="0846924A" w:rsidR="00094572" w:rsidRPr="005B3A17" w:rsidRDefault="00094572">
      <w:pPr>
        <w:pStyle w:val="FootnoteText"/>
        <w:rPr>
          <w:lang w:val="en-US"/>
        </w:rPr>
      </w:pPr>
      <w:r>
        <w:rPr>
          <w:rStyle w:val="FootnoteReference"/>
        </w:rPr>
        <w:footnoteRef/>
      </w:r>
      <w:r>
        <w:t xml:space="preserve"> </w:t>
      </w:r>
      <w:r w:rsidRPr="0007317C">
        <w:rPr>
          <w:rFonts w:ascii="Arial" w:hAnsi="Arial" w:cs="Arial"/>
          <w:sz w:val="16"/>
          <w:szCs w:val="16"/>
          <w:lang w:val="en-US"/>
        </w:rPr>
        <w:t>Lubion is for women who need extra progesterone while undergoing treatment in IVF</w:t>
      </w:r>
      <w:r>
        <w:rPr>
          <w:rFonts w:ascii="Arial" w:hAnsi="Arial" w:cs="Arial"/>
          <w:sz w:val="16"/>
          <w:szCs w:val="16"/>
          <w:lang w:val="en-US"/>
        </w:rPr>
        <w:t>.</w:t>
      </w:r>
    </w:p>
  </w:footnote>
  <w:footnote w:id="7">
    <w:p w14:paraId="1336A58D" w14:textId="0E77B06D" w:rsidR="00BD4C36" w:rsidRPr="005B3A17" w:rsidRDefault="00BD4C36">
      <w:pPr>
        <w:pStyle w:val="FootnoteText"/>
        <w:rPr>
          <w:lang w:val="en-US"/>
        </w:rPr>
      </w:pPr>
      <w:r>
        <w:rPr>
          <w:rStyle w:val="FootnoteReference"/>
        </w:rPr>
        <w:footnoteRef/>
      </w:r>
      <w:r>
        <w:t xml:space="preserve"> </w:t>
      </w:r>
      <w:r w:rsidRPr="005B3A17">
        <w:rPr>
          <w:rFonts w:ascii="Arial" w:hAnsi="Arial" w:cs="Arial"/>
          <w:sz w:val="16"/>
          <w:szCs w:val="16"/>
          <w:lang w:val="en-US"/>
        </w:rPr>
        <w:t>The luteal phase happens in the second part of your menstrual cycle</w:t>
      </w:r>
      <w:r>
        <w:rPr>
          <w:rFonts w:ascii="Arial" w:hAnsi="Arial" w:cs="Arial"/>
          <w:sz w:val="16"/>
          <w:szCs w:val="16"/>
          <w:lang w:val="en-US"/>
        </w:rPr>
        <w:t xml:space="preserve"> (post embryo transfer in IVF cycles)</w:t>
      </w:r>
      <w:r w:rsidRPr="005B3A17">
        <w:rPr>
          <w:rFonts w:ascii="Arial" w:hAnsi="Arial" w:cs="Arial"/>
          <w:sz w:val="16"/>
          <w:szCs w:val="16"/>
          <w:lang w:val="en-US"/>
        </w:rPr>
        <w:t>.</w:t>
      </w:r>
    </w:p>
  </w:footnote>
  <w:footnote w:id="8">
    <w:p w14:paraId="144F91CC" w14:textId="541C7031" w:rsidR="004C3269" w:rsidRPr="00206AE6" w:rsidRDefault="004C3269">
      <w:pPr>
        <w:pStyle w:val="FootnoteText"/>
        <w:rPr>
          <w:rFonts w:ascii="Arial" w:hAnsi="Arial" w:cs="Arial"/>
          <w:sz w:val="16"/>
          <w:szCs w:val="16"/>
          <w:lang w:val="en-US"/>
        </w:rPr>
      </w:pPr>
      <w:r w:rsidRPr="00206AE6">
        <w:rPr>
          <w:rStyle w:val="FootnoteReference"/>
          <w:rFonts w:ascii="Arial" w:hAnsi="Arial" w:cs="Arial"/>
          <w:sz w:val="16"/>
          <w:szCs w:val="16"/>
        </w:rPr>
        <w:footnoteRef/>
      </w:r>
      <w:r w:rsidRPr="00206AE6">
        <w:rPr>
          <w:rFonts w:ascii="Arial" w:hAnsi="Arial" w:cs="Arial"/>
          <w:sz w:val="16"/>
          <w:szCs w:val="16"/>
        </w:rPr>
        <w:t xml:space="preserve"> </w:t>
      </w:r>
      <w:r w:rsidRPr="00206AE6">
        <w:rPr>
          <w:rFonts w:ascii="Arial" w:hAnsi="Arial" w:cs="Arial"/>
          <w:sz w:val="16"/>
          <w:szCs w:val="16"/>
          <w:lang w:val="en-US"/>
        </w:rPr>
        <w:t>Uterine quiescence – dormancy of the womb</w:t>
      </w:r>
    </w:p>
  </w:footnote>
  <w:footnote w:id="9">
    <w:p w14:paraId="7E98FCB0" w14:textId="2DFB45AC" w:rsidR="00B531EA" w:rsidRPr="00B531EA" w:rsidRDefault="00B531EA">
      <w:pPr>
        <w:pStyle w:val="FootnoteText"/>
        <w:rPr>
          <w:lang w:val="en-US"/>
        </w:rPr>
      </w:pPr>
      <w:r w:rsidRPr="00206AE6">
        <w:rPr>
          <w:rStyle w:val="FootnoteReference"/>
          <w:rFonts w:ascii="Arial" w:hAnsi="Arial" w:cs="Arial"/>
          <w:sz w:val="16"/>
          <w:szCs w:val="16"/>
        </w:rPr>
        <w:footnoteRef/>
      </w:r>
      <w:r w:rsidRPr="00206AE6">
        <w:rPr>
          <w:rFonts w:ascii="Arial" w:hAnsi="Arial" w:cs="Arial"/>
          <w:sz w:val="16"/>
          <w:szCs w:val="16"/>
        </w:rPr>
        <w:t xml:space="preserve"> </w:t>
      </w:r>
      <w:r w:rsidR="003315B6">
        <w:rPr>
          <w:rFonts w:ascii="Arial" w:hAnsi="Arial" w:cs="Arial"/>
          <w:sz w:val="16"/>
          <w:szCs w:val="16"/>
        </w:rPr>
        <w:t>U</w:t>
      </w:r>
      <w:r w:rsidRPr="00206AE6">
        <w:rPr>
          <w:rFonts w:ascii="Arial" w:hAnsi="Arial" w:cs="Arial"/>
          <w:bCs/>
          <w:sz w:val="16"/>
          <w:szCs w:val="16"/>
        </w:rPr>
        <w:t>terine contractility</w:t>
      </w:r>
      <w:r w:rsidRPr="00206AE6">
        <w:rPr>
          <w:rFonts w:ascii="Arial" w:hAnsi="Arial" w:cs="Arial"/>
          <w:sz w:val="16"/>
          <w:szCs w:val="16"/>
          <w:lang w:val="en-US"/>
        </w:rPr>
        <w:t xml:space="preserve"> - muscle contractions of the uterine smooth muscle that can occur at various intensities in both the non-pregnant and pregnant uterine state.</w:t>
      </w:r>
    </w:p>
  </w:footnote>
  <w:footnote w:id="10">
    <w:p w14:paraId="41919820" w14:textId="4AF1096D" w:rsidR="00B42439" w:rsidRPr="005B3A17" w:rsidRDefault="00B42439">
      <w:pPr>
        <w:pStyle w:val="FootnoteText"/>
        <w:rPr>
          <w:lang w:val="en-US"/>
        </w:rPr>
      </w:pPr>
      <w:r>
        <w:rPr>
          <w:rStyle w:val="FootnoteReference"/>
        </w:rPr>
        <w:footnoteRef/>
      </w:r>
      <w:r>
        <w:t xml:space="preserve"> </w:t>
      </w:r>
      <w:r w:rsidRPr="005B3A17">
        <w:rPr>
          <w:rFonts w:ascii="Arial" w:hAnsi="Arial" w:cs="Arial"/>
          <w:sz w:val="16"/>
          <w:szCs w:val="16"/>
        </w:rPr>
        <w:t>By injection.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3246" w14:textId="20995D37" w:rsidR="00FD04ED" w:rsidRPr="00EC0701" w:rsidRDefault="00FD04ED" w:rsidP="00EC0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3248" w14:textId="2FE35F1E" w:rsidR="00FD04ED" w:rsidRDefault="00EC0701">
    <w:pPr>
      <w:pStyle w:val="Header"/>
      <w:jc w:val="center"/>
      <w:rPr>
        <w:rFonts w:ascii="Arial" w:hAnsi="Arial" w:cs="Arial"/>
        <w:b/>
        <w:lang w:val="en-US"/>
      </w:rPr>
    </w:pPr>
    <w:r>
      <w:rPr>
        <w:noProof/>
      </w:rPr>
      <mc:AlternateContent>
        <mc:Choice Requires="wps">
          <w:drawing>
            <wp:anchor distT="0" distB="0" distL="114300" distR="114300" simplePos="0" relativeHeight="251657728" behindDoc="1" locked="0" layoutInCell="0" allowOverlap="1" wp14:anchorId="06593255" wp14:editId="386904A1">
              <wp:simplePos x="0" y="0"/>
              <wp:positionH relativeFrom="margin">
                <wp:align>center</wp:align>
              </wp:positionH>
              <wp:positionV relativeFrom="margin">
                <wp:align>center</wp:align>
              </wp:positionV>
              <wp:extent cx="5772150" cy="2308860"/>
              <wp:effectExtent l="0" t="1562100" r="0" b="1263015"/>
              <wp:wrapNone/>
              <wp:docPr id="16311484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1E11C3" w14:textId="77777777" w:rsidR="00EC0701" w:rsidRDefault="00EC0701" w:rsidP="00EC070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593255" id="_x0000_t202" coordsize="21600,21600" o:spt="202" path="m,l,21600r21600,l21600,xe">
              <v:stroke joinstyle="miter"/>
              <v:path gradientshapeok="t" o:connecttype="rect"/>
            </v:shapetype>
            <v:shape id="Text Box 1" o:spid="_x0000_s1026" type="#_x0000_t202" style="position:absolute;left:0;text-align:left;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751E11C3" w14:textId="77777777" w:rsidR="00EC0701" w:rsidRDefault="00EC0701" w:rsidP="00EC070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04ED">
      <w:rPr>
        <w:rFonts w:ascii="Arial" w:hAnsi="Arial" w:cs="Arial"/>
        <w:b/>
        <w:lang w:val="en-US"/>
      </w:rPr>
      <w:t>O</w:t>
    </w:r>
    <w:r w:rsidR="00FD04ED" w:rsidRPr="005E30BF">
      <w:rPr>
        <w:rFonts w:ascii="Arial" w:hAnsi="Arial" w:cs="Arial"/>
        <w:b/>
        <w:lang w:val="en-US"/>
      </w:rPr>
      <w:t xml:space="preserve">FFICIAL </w:t>
    </w:r>
    <w:r w:rsidR="00FD04ED">
      <w:rPr>
        <w:rFonts w:ascii="Arial" w:hAnsi="Arial" w:cs="Arial"/>
        <w:b/>
        <w:lang w:val="en-US"/>
      </w:rPr>
      <w:t>–</w:t>
    </w:r>
    <w:r w:rsidR="00FD04ED" w:rsidRPr="005E30BF">
      <w:rPr>
        <w:rFonts w:ascii="Arial" w:hAnsi="Arial" w:cs="Arial"/>
        <w:b/>
        <w:lang w:val="en-US"/>
      </w:rPr>
      <w:t xml:space="preserve"> PERSONAL</w:t>
    </w:r>
  </w:p>
  <w:p w14:paraId="06593249" w14:textId="77777777" w:rsidR="00FD04ED" w:rsidRDefault="00FD04ED">
    <w:pPr>
      <w:pStyle w:val="Header"/>
      <w:rPr>
        <w:rFonts w:ascii="Arial" w:hAnsi="Arial" w:cs="Arial"/>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324A" w14:textId="333F4AC2" w:rsidR="00FD04ED" w:rsidRDefault="00FD04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324B" w14:textId="41972416" w:rsidR="00FD04ED" w:rsidRPr="00EC0701" w:rsidRDefault="00FD04ED" w:rsidP="00EC07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324D" w14:textId="21D9953F" w:rsidR="00FD04ED" w:rsidRDefault="00FD04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324E" w14:textId="53C1E470" w:rsidR="00FD04ED" w:rsidRPr="00DE47EC" w:rsidRDefault="00FD04ED">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210"/>
    <w:multiLevelType w:val="hybridMultilevel"/>
    <w:tmpl w:val="7406AE26"/>
    <w:lvl w:ilvl="0" w:tplc="99668716">
      <w:start w:val="1"/>
      <w:numFmt w:val="decimal"/>
      <w:lvlText w:val="%1."/>
      <w:lvlJc w:val="left"/>
      <w:pPr>
        <w:ind w:left="930" w:hanging="570"/>
      </w:pPr>
      <w:rPr>
        <w:rFonts w:hint="default"/>
        <w:b w:val="0"/>
        <w:sz w:val="24"/>
        <w:szCs w:val="24"/>
      </w:rPr>
    </w:lvl>
    <w:lvl w:ilvl="1" w:tplc="C66499C6" w:tentative="1">
      <w:start w:val="1"/>
      <w:numFmt w:val="lowerLetter"/>
      <w:lvlText w:val="%2."/>
      <w:lvlJc w:val="left"/>
      <w:pPr>
        <w:ind w:left="1440" w:hanging="360"/>
      </w:pPr>
    </w:lvl>
    <w:lvl w:ilvl="2" w:tplc="BEA419EA" w:tentative="1">
      <w:start w:val="1"/>
      <w:numFmt w:val="lowerRoman"/>
      <w:lvlText w:val="%3."/>
      <w:lvlJc w:val="right"/>
      <w:pPr>
        <w:ind w:left="2160" w:hanging="180"/>
      </w:pPr>
    </w:lvl>
    <w:lvl w:ilvl="3" w:tplc="935473EA" w:tentative="1">
      <w:start w:val="1"/>
      <w:numFmt w:val="decimal"/>
      <w:lvlText w:val="%4."/>
      <w:lvlJc w:val="left"/>
      <w:pPr>
        <w:ind w:left="2880" w:hanging="360"/>
      </w:pPr>
    </w:lvl>
    <w:lvl w:ilvl="4" w:tplc="4DE6E8BC" w:tentative="1">
      <w:start w:val="1"/>
      <w:numFmt w:val="lowerLetter"/>
      <w:lvlText w:val="%5."/>
      <w:lvlJc w:val="left"/>
      <w:pPr>
        <w:ind w:left="3600" w:hanging="360"/>
      </w:pPr>
    </w:lvl>
    <w:lvl w:ilvl="5" w:tplc="00AC28FA" w:tentative="1">
      <w:start w:val="1"/>
      <w:numFmt w:val="lowerRoman"/>
      <w:lvlText w:val="%6."/>
      <w:lvlJc w:val="right"/>
      <w:pPr>
        <w:ind w:left="4320" w:hanging="180"/>
      </w:pPr>
    </w:lvl>
    <w:lvl w:ilvl="6" w:tplc="7DAA5BAE" w:tentative="1">
      <w:start w:val="1"/>
      <w:numFmt w:val="decimal"/>
      <w:lvlText w:val="%7."/>
      <w:lvlJc w:val="left"/>
      <w:pPr>
        <w:ind w:left="5040" w:hanging="360"/>
      </w:pPr>
    </w:lvl>
    <w:lvl w:ilvl="7" w:tplc="A8BCD592" w:tentative="1">
      <w:start w:val="1"/>
      <w:numFmt w:val="lowerLetter"/>
      <w:lvlText w:val="%8."/>
      <w:lvlJc w:val="left"/>
      <w:pPr>
        <w:ind w:left="5760" w:hanging="360"/>
      </w:pPr>
    </w:lvl>
    <w:lvl w:ilvl="8" w:tplc="C928A9C0" w:tentative="1">
      <w:start w:val="1"/>
      <w:numFmt w:val="lowerRoman"/>
      <w:lvlText w:val="%9."/>
      <w:lvlJc w:val="right"/>
      <w:pPr>
        <w:ind w:left="6480" w:hanging="180"/>
      </w:pPr>
    </w:lvl>
  </w:abstractNum>
  <w:abstractNum w:abstractNumId="1" w15:restartNumberingAfterBreak="0">
    <w:nsid w:val="18785B70"/>
    <w:multiLevelType w:val="hybridMultilevel"/>
    <w:tmpl w:val="7406AE26"/>
    <w:lvl w:ilvl="0" w:tplc="9118DE34">
      <w:start w:val="1"/>
      <w:numFmt w:val="decimal"/>
      <w:lvlText w:val="%1."/>
      <w:lvlJc w:val="left"/>
      <w:pPr>
        <w:ind w:left="930" w:hanging="570"/>
      </w:pPr>
      <w:rPr>
        <w:rFonts w:hint="default"/>
        <w:b w:val="0"/>
        <w:sz w:val="24"/>
        <w:szCs w:val="24"/>
      </w:rPr>
    </w:lvl>
    <w:lvl w:ilvl="1" w:tplc="1F80EFEE" w:tentative="1">
      <w:start w:val="1"/>
      <w:numFmt w:val="lowerLetter"/>
      <w:lvlText w:val="%2."/>
      <w:lvlJc w:val="left"/>
      <w:pPr>
        <w:ind w:left="1440" w:hanging="360"/>
      </w:pPr>
    </w:lvl>
    <w:lvl w:ilvl="2" w:tplc="30E2ACC8" w:tentative="1">
      <w:start w:val="1"/>
      <w:numFmt w:val="lowerRoman"/>
      <w:lvlText w:val="%3."/>
      <w:lvlJc w:val="right"/>
      <w:pPr>
        <w:ind w:left="2160" w:hanging="180"/>
      </w:pPr>
    </w:lvl>
    <w:lvl w:ilvl="3" w:tplc="282A2D94" w:tentative="1">
      <w:start w:val="1"/>
      <w:numFmt w:val="decimal"/>
      <w:lvlText w:val="%4."/>
      <w:lvlJc w:val="left"/>
      <w:pPr>
        <w:ind w:left="2880" w:hanging="360"/>
      </w:pPr>
    </w:lvl>
    <w:lvl w:ilvl="4" w:tplc="CFC0B316" w:tentative="1">
      <w:start w:val="1"/>
      <w:numFmt w:val="lowerLetter"/>
      <w:lvlText w:val="%5."/>
      <w:lvlJc w:val="left"/>
      <w:pPr>
        <w:ind w:left="3600" w:hanging="360"/>
      </w:pPr>
    </w:lvl>
    <w:lvl w:ilvl="5" w:tplc="C51E97C2" w:tentative="1">
      <w:start w:val="1"/>
      <w:numFmt w:val="lowerRoman"/>
      <w:lvlText w:val="%6."/>
      <w:lvlJc w:val="right"/>
      <w:pPr>
        <w:ind w:left="4320" w:hanging="180"/>
      </w:pPr>
    </w:lvl>
    <w:lvl w:ilvl="6" w:tplc="9C864B40" w:tentative="1">
      <w:start w:val="1"/>
      <w:numFmt w:val="decimal"/>
      <w:lvlText w:val="%7."/>
      <w:lvlJc w:val="left"/>
      <w:pPr>
        <w:ind w:left="5040" w:hanging="360"/>
      </w:pPr>
    </w:lvl>
    <w:lvl w:ilvl="7" w:tplc="558C5F0C" w:tentative="1">
      <w:start w:val="1"/>
      <w:numFmt w:val="lowerLetter"/>
      <w:lvlText w:val="%8."/>
      <w:lvlJc w:val="left"/>
      <w:pPr>
        <w:ind w:left="5760" w:hanging="360"/>
      </w:pPr>
    </w:lvl>
    <w:lvl w:ilvl="8" w:tplc="DDF48100" w:tentative="1">
      <w:start w:val="1"/>
      <w:numFmt w:val="lowerRoman"/>
      <w:lvlText w:val="%9."/>
      <w:lvlJc w:val="right"/>
      <w:pPr>
        <w:ind w:left="6480" w:hanging="180"/>
      </w:pPr>
    </w:lvl>
  </w:abstractNum>
  <w:abstractNum w:abstractNumId="2" w15:restartNumberingAfterBreak="0">
    <w:nsid w:val="1AF029A0"/>
    <w:multiLevelType w:val="hybridMultilevel"/>
    <w:tmpl w:val="7406AE26"/>
    <w:lvl w:ilvl="0" w:tplc="76FE8FEA">
      <w:start w:val="1"/>
      <w:numFmt w:val="decimal"/>
      <w:lvlText w:val="%1."/>
      <w:lvlJc w:val="left"/>
      <w:pPr>
        <w:ind w:left="930" w:hanging="570"/>
      </w:pPr>
      <w:rPr>
        <w:rFonts w:hint="default"/>
        <w:b w:val="0"/>
        <w:sz w:val="24"/>
        <w:szCs w:val="24"/>
      </w:rPr>
    </w:lvl>
    <w:lvl w:ilvl="1" w:tplc="7DC80264" w:tentative="1">
      <w:start w:val="1"/>
      <w:numFmt w:val="lowerLetter"/>
      <w:lvlText w:val="%2."/>
      <w:lvlJc w:val="left"/>
      <w:pPr>
        <w:ind w:left="1440" w:hanging="360"/>
      </w:pPr>
    </w:lvl>
    <w:lvl w:ilvl="2" w:tplc="0A8E2F0A" w:tentative="1">
      <w:start w:val="1"/>
      <w:numFmt w:val="lowerRoman"/>
      <w:lvlText w:val="%3."/>
      <w:lvlJc w:val="right"/>
      <w:pPr>
        <w:ind w:left="2160" w:hanging="180"/>
      </w:pPr>
    </w:lvl>
    <w:lvl w:ilvl="3" w:tplc="E2021A22" w:tentative="1">
      <w:start w:val="1"/>
      <w:numFmt w:val="decimal"/>
      <w:lvlText w:val="%4."/>
      <w:lvlJc w:val="left"/>
      <w:pPr>
        <w:ind w:left="2880" w:hanging="360"/>
      </w:pPr>
    </w:lvl>
    <w:lvl w:ilvl="4" w:tplc="ED187016" w:tentative="1">
      <w:start w:val="1"/>
      <w:numFmt w:val="lowerLetter"/>
      <w:lvlText w:val="%5."/>
      <w:lvlJc w:val="left"/>
      <w:pPr>
        <w:ind w:left="3600" w:hanging="360"/>
      </w:pPr>
    </w:lvl>
    <w:lvl w:ilvl="5" w:tplc="8EEEDD54" w:tentative="1">
      <w:start w:val="1"/>
      <w:numFmt w:val="lowerRoman"/>
      <w:lvlText w:val="%6."/>
      <w:lvlJc w:val="right"/>
      <w:pPr>
        <w:ind w:left="4320" w:hanging="180"/>
      </w:pPr>
    </w:lvl>
    <w:lvl w:ilvl="6" w:tplc="9F9A516E" w:tentative="1">
      <w:start w:val="1"/>
      <w:numFmt w:val="decimal"/>
      <w:lvlText w:val="%7."/>
      <w:lvlJc w:val="left"/>
      <w:pPr>
        <w:ind w:left="5040" w:hanging="360"/>
      </w:pPr>
    </w:lvl>
    <w:lvl w:ilvl="7" w:tplc="5C1655E4" w:tentative="1">
      <w:start w:val="1"/>
      <w:numFmt w:val="lowerLetter"/>
      <w:lvlText w:val="%8."/>
      <w:lvlJc w:val="left"/>
      <w:pPr>
        <w:ind w:left="5760" w:hanging="360"/>
      </w:pPr>
    </w:lvl>
    <w:lvl w:ilvl="8" w:tplc="873C8A14" w:tentative="1">
      <w:start w:val="1"/>
      <w:numFmt w:val="lowerRoman"/>
      <w:lvlText w:val="%9."/>
      <w:lvlJc w:val="right"/>
      <w:pPr>
        <w:ind w:left="6480" w:hanging="180"/>
      </w:pPr>
    </w:lvl>
  </w:abstractNum>
  <w:abstractNum w:abstractNumId="3" w15:restartNumberingAfterBreak="0">
    <w:nsid w:val="1C3711AE"/>
    <w:multiLevelType w:val="hybridMultilevel"/>
    <w:tmpl w:val="2376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86B09"/>
    <w:multiLevelType w:val="multilevel"/>
    <w:tmpl w:val="21F66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100A26"/>
    <w:multiLevelType w:val="multilevel"/>
    <w:tmpl w:val="096CEA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CC5FEE"/>
    <w:multiLevelType w:val="hybridMultilevel"/>
    <w:tmpl w:val="D9A89354"/>
    <w:lvl w:ilvl="0" w:tplc="65EEC40C">
      <w:start w:val="1"/>
      <w:numFmt w:val="bullet"/>
      <w:lvlText w:val=""/>
      <w:lvlJc w:val="left"/>
      <w:pPr>
        <w:ind w:left="1287" w:hanging="360"/>
      </w:pPr>
      <w:rPr>
        <w:rFonts w:ascii="Symbol" w:hAnsi="Symbol" w:hint="default"/>
      </w:rPr>
    </w:lvl>
    <w:lvl w:ilvl="1" w:tplc="901CE57C" w:tentative="1">
      <w:start w:val="1"/>
      <w:numFmt w:val="bullet"/>
      <w:lvlText w:val="o"/>
      <w:lvlJc w:val="left"/>
      <w:pPr>
        <w:ind w:left="2007" w:hanging="360"/>
      </w:pPr>
      <w:rPr>
        <w:rFonts w:ascii="Courier New" w:hAnsi="Courier New" w:cs="Courier New" w:hint="default"/>
      </w:rPr>
    </w:lvl>
    <w:lvl w:ilvl="2" w:tplc="5FD623DE" w:tentative="1">
      <w:start w:val="1"/>
      <w:numFmt w:val="bullet"/>
      <w:lvlText w:val=""/>
      <w:lvlJc w:val="left"/>
      <w:pPr>
        <w:ind w:left="2727" w:hanging="360"/>
      </w:pPr>
      <w:rPr>
        <w:rFonts w:ascii="Wingdings" w:hAnsi="Wingdings" w:hint="default"/>
      </w:rPr>
    </w:lvl>
    <w:lvl w:ilvl="3" w:tplc="3E0CA4CE" w:tentative="1">
      <w:start w:val="1"/>
      <w:numFmt w:val="bullet"/>
      <w:lvlText w:val=""/>
      <w:lvlJc w:val="left"/>
      <w:pPr>
        <w:ind w:left="3447" w:hanging="360"/>
      </w:pPr>
      <w:rPr>
        <w:rFonts w:ascii="Symbol" w:hAnsi="Symbol" w:hint="default"/>
      </w:rPr>
    </w:lvl>
    <w:lvl w:ilvl="4" w:tplc="26420570" w:tentative="1">
      <w:start w:val="1"/>
      <w:numFmt w:val="bullet"/>
      <w:lvlText w:val="o"/>
      <w:lvlJc w:val="left"/>
      <w:pPr>
        <w:ind w:left="4167" w:hanging="360"/>
      </w:pPr>
      <w:rPr>
        <w:rFonts w:ascii="Courier New" w:hAnsi="Courier New" w:cs="Courier New" w:hint="default"/>
      </w:rPr>
    </w:lvl>
    <w:lvl w:ilvl="5" w:tplc="ED6E5D40" w:tentative="1">
      <w:start w:val="1"/>
      <w:numFmt w:val="bullet"/>
      <w:lvlText w:val=""/>
      <w:lvlJc w:val="left"/>
      <w:pPr>
        <w:ind w:left="4887" w:hanging="360"/>
      </w:pPr>
      <w:rPr>
        <w:rFonts w:ascii="Wingdings" w:hAnsi="Wingdings" w:hint="default"/>
      </w:rPr>
    </w:lvl>
    <w:lvl w:ilvl="6" w:tplc="D1A679E2" w:tentative="1">
      <w:start w:val="1"/>
      <w:numFmt w:val="bullet"/>
      <w:lvlText w:val=""/>
      <w:lvlJc w:val="left"/>
      <w:pPr>
        <w:ind w:left="5607" w:hanging="360"/>
      </w:pPr>
      <w:rPr>
        <w:rFonts w:ascii="Symbol" w:hAnsi="Symbol" w:hint="default"/>
      </w:rPr>
    </w:lvl>
    <w:lvl w:ilvl="7" w:tplc="4DB8201E" w:tentative="1">
      <w:start w:val="1"/>
      <w:numFmt w:val="bullet"/>
      <w:lvlText w:val="o"/>
      <w:lvlJc w:val="left"/>
      <w:pPr>
        <w:ind w:left="6327" w:hanging="360"/>
      </w:pPr>
      <w:rPr>
        <w:rFonts w:ascii="Courier New" w:hAnsi="Courier New" w:cs="Courier New" w:hint="default"/>
      </w:rPr>
    </w:lvl>
    <w:lvl w:ilvl="8" w:tplc="7C8A4C5A" w:tentative="1">
      <w:start w:val="1"/>
      <w:numFmt w:val="bullet"/>
      <w:lvlText w:val=""/>
      <w:lvlJc w:val="left"/>
      <w:pPr>
        <w:ind w:left="7047" w:hanging="360"/>
      </w:pPr>
      <w:rPr>
        <w:rFonts w:ascii="Wingdings" w:hAnsi="Wingdings" w:hint="default"/>
      </w:rPr>
    </w:lvl>
  </w:abstractNum>
  <w:abstractNum w:abstractNumId="7" w15:restartNumberingAfterBreak="0">
    <w:nsid w:val="2A373B56"/>
    <w:multiLevelType w:val="hybridMultilevel"/>
    <w:tmpl w:val="7406AE26"/>
    <w:lvl w:ilvl="0" w:tplc="3D7E8ED4">
      <w:start w:val="1"/>
      <w:numFmt w:val="decimal"/>
      <w:lvlText w:val="%1."/>
      <w:lvlJc w:val="left"/>
      <w:pPr>
        <w:ind w:left="930" w:hanging="570"/>
      </w:pPr>
      <w:rPr>
        <w:rFonts w:hint="default"/>
        <w:b w:val="0"/>
        <w:sz w:val="24"/>
        <w:szCs w:val="24"/>
      </w:rPr>
    </w:lvl>
    <w:lvl w:ilvl="1" w:tplc="E7820112" w:tentative="1">
      <w:start w:val="1"/>
      <w:numFmt w:val="lowerLetter"/>
      <w:lvlText w:val="%2."/>
      <w:lvlJc w:val="left"/>
      <w:pPr>
        <w:ind w:left="1440" w:hanging="360"/>
      </w:pPr>
    </w:lvl>
    <w:lvl w:ilvl="2" w:tplc="48BCE71C" w:tentative="1">
      <w:start w:val="1"/>
      <w:numFmt w:val="lowerRoman"/>
      <w:lvlText w:val="%3."/>
      <w:lvlJc w:val="right"/>
      <w:pPr>
        <w:ind w:left="2160" w:hanging="180"/>
      </w:pPr>
    </w:lvl>
    <w:lvl w:ilvl="3" w:tplc="C8E0F5C8" w:tentative="1">
      <w:start w:val="1"/>
      <w:numFmt w:val="decimal"/>
      <w:lvlText w:val="%4."/>
      <w:lvlJc w:val="left"/>
      <w:pPr>
        <w:ind w:left="2880" w:hanging="360"/>
      </w:pPr>
    </w:lvl>
    <w:lvl w:ilvl="4" w:tplc="B5C603E4" w:tentative="1">
      <w:start w:val="1"/>
      <w:numFmt w:val="lowerLetter"/>
      <w:lvlText w:val="%5."/>
      <w:lvlJc w:val="left"/>
      <w:pPr>
        <w:ind w:left="3600" w:hanging="360"/>
      </w:pPr>
    </w:lvl>
    <w:lvl w:ilvl="5" w:tplc="A4D4C5CC" w:tentative="1">
      <w:start w:val="1"/>
      <w:numFmt w:val="lowerRoman"/>
      <w:lvlText w:val="%6."/>
      <w:lvlJc w:val="right"/>
      <w:pPr>
        <w:ind w:left="4320" w:hanging="180"/>
      </w:pPr>
    </w:lvl>
    <w:lvl w:ilvl="6" w:tplc="DC9849AC" w:tentative="1">
      <w:start w:val="1"/>
      <w:numFmt w:val="decimal"/>
      <w:lvlText w:val="%7."/>
      <w:lvlJc w:val="left"/>
      <w:pPr>
        <w:ind w:left="5040" w:hanging="360"/>
      </w:pPr>
    </w:lvl>
    <w:lvl w:ilvl="7" w:tplc="9EE65712" w:tentative="1">
      <w:start w:val="1"/>
      <w:numFmt w:val="lowerLetter"/>
      <w:lvlText w:val="%8."/>
      <w:lvlJc w:val="left"/>
      <w:pPr>
        <w:ind w:left="5760" w:hanging="360"/>
      </w:pPr>
    </w:lvl>
    <w:lvl w:ilvl="8" w:tplc="B66A81F2" w:tentative="1">
      <w:start w:val="1"/>
      <w:numFmt w:val="lowerRoman"/>
      <w:lvlText w:val="%9."/>
      <w:lvlJc w:val="right"/>
      <w:pPr>
        <w:ind w:left="6480" w:hanging="180"/>
      </w:pPr>
    </w:lvl>
  </w:abstractNum>
  <w:abstractNum w:abstractNumId="8" w15:restartNumberingAfterBreak="0">
    <w:nsid w:val="2BC274A5"/>
    <w:multiLevelType w:val="hybridMultilevel"/>
    <w:tmpl w:val="7406AE26"/>
    <w:lvl w:ilvl="0" w:tplc="2870C88A">
      <w:start w:val="1"/>
      <w:numFmt w:val="decimal"/>
      <w:lvlText w:val="%1."/>
      <w:lvlJc w:val="left"/>
      <w:pPr>
        <w:ind w:left="930" w:hanging="570"/>
      </w:pPr>
      <w:rPr>
        <w:rFonts w:hint="default"/>
        <w:b w:val="0"/>
        <w:sz w:val="24"/>
        <w:szCs w:val="24"/>
      </w:rPr>
    </w:lvl>
    <w:lvl w:ilvl="1" w:tplc="DB0843DA" w:tentative="1">
      <w:start w:val="1"/>
      <w:numFmt w:val="lowerLetter"/>
      <w:lvlText w:val="%2."/>
      <w:lvlJc w:val="left"/>
      <w:pPr>
        <w:ind w:left="1440" w:hanging="360"/>
      </w:pPr>
    </w:lvl>
    <w:lvl w:ilvl="2" w:tplc="73342410" w:tentative="1">
      <w:start w:val="1"/>
      <w:numFmt w:val="lowerRoman"/>
      <w:lvlText w:val="%3."/>
      <w:lvlJc w:val="right"/>
      <w:pPr>
        <w:ind w:left="2160" w:hanging="180"/>
      </w:pPr>
    </w:lvl>
    <w:lvl w:ilvl="3" w:tplc="D91A6048" w:tentative="1">
      <w:start w:val="1"/>
      <w:numFmt w:val="decimal"/>
      <w:lvlText w:val="%4."/>
      <w:lvlJc w:val="left"/>
      <w:pPr>
        <w:ind w:left="2880" w:hanging="360"/>
      </w:pPr>
    </w:lvl>
    <w:lvl w:ilvl="4" w:tplc="FF18C6E6" w:tentative="1">
      <w:start w:val="1"/>
      <w:numFmt w:val="lowerLetter"/>
      <w:lvlText w:val="%5."/>
      <w:lvlJc w:val="left"/>
      <w:pPr>
        <w:ind w:left="3600" w:hanging="360"/>
      </w:pPr>
    </w:lvl>
    <w:lvl w:ilvl="5" w:tplc="1DB88974" w:tentative="1">
      <w:start w:val="1"/>
      <w:numFmt w:val="lowerRoman"/>
      <w:lvlText w:val="%6."/>
      <w:lvlJc w:val="right"/>
      <w:pPr>
        <w:ind w:left="4320" w:hanging="180"/>
      </w:pPr>
    </w:lvl>
    <w:lvl w:ilvl="6" w:tplc="A9802F4C" w:tentative="1">
      <w:start w:val="1"/>
      <w:numFmt w:val="decimal"/>
      <w:lvlText w:val="%7."/>
      <w:lvlJc w:val="left"/>
      <w:pPr>
        <w:ind w:left="5040" w:hanging="360"/>
      </w:pPr>
    </w:lvl>
    <w:lvl w:ilvl="7" w:tplc="DD68907E" w:tentative="1">
      <w:start w:val="1"/>
      <w:numFmt w:val="lowerLetter"/>
      <w:lvlText w:val="%8."/>
      <w:lvlJc w:val="left"/>
      <w:pPr>
        <w:ind w:left="5760" w:hanging="360"/>
      </w:pPr>
    </w:lvl>
    <w:lvl w:ilvl="8" w:tplc="C430E57A" w:tentative="1">
      <w:start w:val="1"/>
      <w:numFmt w:val="lowerRoman"/>
      <w:lvlText w:val="%9."/>
      <w:lvlJc w:val="right"/>
      <w:pPr>
        <w:ind w:left="6480" w:hanging="180"/>
      </w:pPr>
    </w:lvl>
  </w:abstractNum>
  <w:abstractNum w:abstractNumId="9" w15:restartNumberingAfterBreak="0">
    <w:nsid w:val="2C1138E5"/>
    <w:multiLevelType w:val="multilevel"/>
    <w:tmpl w:val="F0302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B037F3"/>
    <w:multiLevelType w:val="multilevel"/>
    <w:tmpl w:val="2F60F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9F00C0"/>
    <w:multiLevelType w:val="hybridMultilevel"/>
    <w:tmpl w:val="03D8F33A"/>
    <w:lvl w:ilvl="0" w:tplc="F6D4DCA6">
      <w:start w:val="1"/>
      <w:numFmt w:val="bullet"/>
      <w:lvlText w:val=""/>
      <w:lvlJc w:val="left"/>
      <w:pPr>
        <w:ind w:left="1800" w:hanging="360"/>
      </w:pPr>
      <w:rPr>
        <w:rFonts w:ascii="Symbol" w:hAnsi="Symbol" w:hint="default"/>
      </w:rPr>
    </w:lvl>
    <w:lvl w:ilvl="1" w:tplc="6B76EBB4" w:tentative="1">
      <w:start w:val="1"/>
      <w:numFmt w:val="bullet"/>
      <w:lvlText w:val="o"/>
      <w:lvlJc w:val="left"/>
      <w:pPr>
        <w:ind w:left="2520" w:hanging="360"/>
      </w:pPr>
      <w:rPr>
        <w:rFonts w:ascii="Courier New" w:hAnsi="Courier New" w:cs="Courier New" w:hint="default"/>
      </w:rPr>
    </w:lvl>
    <w:lvl w:ilvl="2" w:tplc="EF2AC96A" w:tentative="1">
      <w:start w:val="1"/>
      <w:numFmt w:val="bullet"/>
      <w:lvlText w:val=""/>
      <w:lvlJc w:val="left"/>
      <w:pPr>
        <w:ind w:left="3240" w:hanging="360"/>
      </w:pPr>
      <w:rPr>
        <w:rFonts w:ascii="Wingdings" w:hAnsi="Wingdings" w:hint="default"/>
      </w:rPr>
    </w:lvl>
    <w:lvl w:ilvl="3" w:tplc="9B5A5D98" w:tentative="1">
      <w:start w:val="1"/>
      <w:numFmt w:val="bullet"/>
      <w:lvlText w:val=""/>
      <w:lvlJc w:val="left"/>
      <w:pPr>
        <w:ind w:left="3960" w:hanging="360"/>
      </w:pPr>
      <w:rPr>
        <w:rFonts w:ascii="Symbol" w:hAnsi="Symbol" w:hint="default"/>
      </w:rPr>
    </w:lvl>
    <w:lvl w:ilvl="4" w:tplc="1ECA78B4" w:tentative="1">
      <w:start w:val="1"/>
      <w:numFmt w:val="bullet"/>
      <w:lvlText w:val="o"/>
      <w:lvlJc w:val="left"/>
      <w:pPr>
        <w:ind w:left="4680" w:hanging="360"/>
      </w:pPr>
      <w:rPr>
        <w:rFonts w:ascii="Courier New" w:hAnsi="Courier New" w:cs="Courier New" w:hint="default"/>
      </w:rPr>
    </w:lvl>
    <w:lvl w:ilvl="5" w:tplc="213688F8" w:tentative="1">
      <w:start w:val="1"/>
      <w:numFmt w:val="bullet"/>
      <w:lvlText w:val=""/>
      <w:lvlJc w:val="left"/>
      <w:pPr>
        <w:ind w:left="5400" w:hanging="360"/>
      </w:pPr>
      <w:rPr>
        <w:rFonts w:ascii="Wingdings" w:hAnsi="Wingdings" w:hint="default"/>
      </w:rPr>
    </w:lvl>
    <w:lvl w:ilvl="6" w:tplc="0BE01204" w:tentative="1">
      <w:start w:val="1"/>
      <w:numFmt w:val="bullet"/>
      <w:lvlText w:val=""/>
      <w:lvlJc w:val="left"/>
      <w:pPr>
        <w:ind w:left="6120" w:hanging="360"/>
      </w:pPr>
      <w:rPr>
        <w:rFonts w:ascii="Symbol" w:hAnsi="Symbol" w:hint="default"/>
      </w:rPr>
    </w:lvl>
    <w:lvl w:ilvl="7" w:tplc="75A480F0" w:tentative="1">
      <w:start w:val="1"/>
      <w:numFmt w:val="bullet"/>
      <w:lvlText w:val="o"/>
      <w:lvlJc w:val="left"/>
      <w:pPr>
        <w:ind w:left="6840" w:hanging="360"/>
      </w:pPr>
      <w:rPr>
        <w:rFonts w:ascii="Courier New" w:hAnsi="Courier New" w:cs="Courier New" w:hint="default"/>
      </w:rPr>
    </w:lvl>
    <w:lvl w:ilvl="8" w:tplc="F5542074" w:tentative="1">
      <w:start w:val="1"/>
      <w:numFmt w:val="bullet"/>
      <w:lvlText w:val=""/>
      <w:lvlJc w:val="left"/>
      <w:pPr>
        <w:ind w:left="7560" w:hanging="360"/>
      </w:pPr>
      <w:rPr>
        <w:rFonts w:ascii="Wingdings" w:hAnsi="Wingdings" w:hint="default"/>
      </w:rPr>
    </w:lvl>
  </w:abstractNum>
  <w:abstractNum w:abstractNumId="12" w15:restartNumberingAfterBreak="0">
    <w:nsid w:val="3ECE3496"/>
    <w:multiLevelType w:val="hybridMultilevel"/>
    <w:tmpl w:val="4E0EC1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845CF2"/>
    <w:multiLevelType w:val="multilevel"/>
    <w:tmpl w:val="D48CA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AF6A84"/>
    <w:multiLevelType w:val="hybridMultilevel"/>
    <w:tmpl w:val="7406AE26"/>
    <w:lvl w:ilvl="0" w:tplc="BDA6346A">
      <w:start w:val="1"/>
      <w:numFmt w:val="decimal"/>
      <w:lvlText w:val="%1."/>
      <w:lvlJc w:val="left"/>
      <w:pPr>
        <w:ind w:left="930" w:hanging="570"/>
      </w:pPr>
      <w:rPr>
        <w:rFonts w:hint="default"/>
        <w:b w:val="0"/>
        <w:sz w:val="24"/>
        <w:szCs w:val="24"/>
      </w:rPr>
    </w:lvl>
    <w:lvl w:ilvl="1" w:tplc="325420A0" w:tentative="1">
      <w:start w:val="1"/>
      <w:numFmt w:val="lowerLetter"/>
      <w:lvlText w:val="%2."/>
      <w:lvlJc w:val="left"/>
      <w:pPr>
        <w:ind w:left="1440" w:hanging="360"/>
      </w:pPr>
    </w:lvl>
    <w:lvl w:ilvl="2" w:tplc="E1680958" w:tentative="1">
      <w:start w:val="1"/>
      <w:numFmt w:val="lowerRoman"/>
      <w:lvlText w:val="%3."/>
      <w:lvlJc w:val="right"/>
      <w:pPr>
        <w:ind w:left="2160" w:hanging="180"/>
      </w:pPr>
    </w:lvl>
    <w:lvl w:ilvl="3" w:tplc="D224371A" w:tentative="1">
      <w:start w:val="1"/>
      <w:numFmt w:val="decimal"/>
      <w:lvlText w:val="%4."/>
      <w:lvlJc w:val="left"/>
      <w:pPr>
        <w:ind w:left="2880" w:hanging="360"/>
      </w:pPr>
    </w:lvl>
    <w:lvl w:ilvl="4" w:tplc="686EA8C6" w:tentative="1">
      <w:start w:val="1"/>
      <w:numFmt w:val="lowerLetter"/>
      <w:lvlText w:val="%5."/>
      <w:lvlJc w:val="left"/>
      <w:pPr>
        <w:ind w:left="3600" w:hanging="360"/>
      </w:pPr>
    </w:lvl>
    <w:lvl w:ilvl="5" w:tplc="42A624FE" w:tentative="1">
      <w:start w:val="1"/>
      <w:numFmt w:val="lowerRoman"/>
      <w:lvlText w:val="%6."/>
      <w:lvlJc w:val="right"/>
      <w:pPr>
        <w:ind w:left="4320" w:hanging="180"/>
      </w:pPr>
    </w:lvl>
    <w:lvl w:ilvl="6" w:tplc="8EE807F0" w:tentative="1">
      <w:start w:val="1"/>
      <w:numFmt w:val="decimal"/>
      <w:lvlText w:val="%7."/>
      <w:lvlJc w:val="left"/>
      <w:pPr>
        <w:ind w:left="5040" w:hanging="360"/>
      </w:pPr>
    </w:lvl>
    <w:lvl w:ilvl="7" w:tplc="E4D8E1B6" w:tentative="1">
      <w:start w:val="1"/>
      <w:numFmt w:val="lowerLetter"/>
      <w:lvlText w:val="%8."/>
      <w:lvlJc w:val="left"/>
      <w:pPr>
        <w:ind w:left="5760" w:hanging="360"/>
      </w:pPr>
    </w:lvl>
    <w:lvl w:ilvl="8" w:tplc="AF142C62" w:tentative="1">
      <w:start w:val="1"/>
      <w:numFmt w:val="lowerRoman"/>
      <w:lvlText w:val="%9."/>
      <w:lvlJc w:val="right"/>
      <w:pPr>
        <w:ind w:left="6480" w:hanging="180"/>
      </w:pPr>
    </w:lvl>
  </w:abstractNum>
  <w:abstractNum w:abstractNumId="15" w15:restartNumberingAfterBreak="0">
    <w:nsid w:val="4B251BEE"/>
    <w:multiLevelType w:val="hybridMultilevel"/>
    <w:tmpl w:val="6D4A41C2"/>
    <w:lvl w:ilvl="0" w:tplc="0A3E4A22">
      <w:start w:val="1"/>
      <w:numFmt w:val="bullet"/>
      <w:lvlText w:val=""/>
      <w:lvlJc w:val="left"/>
      <w:pPr>
        <w:tabs>
          <w:tab w:val="num" w:pos="1080"/>
        </w:tabs>
        <w:ind w:left="1080" w:hanging="360"/>
      </w:pPr>
      <w:rPr>
        <w:rFonts w:ascii="Symbol" w:hAnsi="Symbol" w:hint="default"/>
      </w:rPr>
    </w:lvl>
    <w:lvl w:ilvl="1" w:tplc="4BE86A3E">
      <w:start w:val="1"/>
      <w:numFmt w:val="decimal"/>
      <w:lvlText w:val="%2."/>
      <w:lvlJc w:val="left"/>
      <w:pPr>
        <w:tabs>
          <w:tab w:val="num" w:pos="1440"/>
        </w:tabs>
        <w:ind w:left="1440" w:hanging="360"/>
      </w:pPr>
    </w:lvl>
    <w:lvl w:ilvl="2" w:tplc="4EA81B28">
      <w:start w:val="1"/>
      <w:numFmt w:val="decimal"/>
      <w:lvlText w:val="%3."/>
      <w:lvlJc w:val="left"/>
      <w:pPr>
        <w:tabs>
          <w:tab w:val="num" w:pos="2160"/>
        </w:tabs>
        <w:ind w:left="2160" w:hanging="360"/>
      </w:pPr>
    </w:lvl>
    <w:lvl w:ilvl="3" w:tplc="220A2BC8">
      <w:start w:val="1"/>
      <w:numFmt w:val="decimal"/>
      <w:lvlText w:val="%4."/>
      <w:lvlJc w:val="left"/>
      <w:pPr>
        <w:tabs>
          <w:tab w:val="num" w:pos="2880"/>
        </w:tabs>
        <w:ind w:left="2880" w:hanging="360"/>
      </w:pPr>
    </w:lvl>
    <w:lvl w:ilvl="4" w:tplc="F6A6F0A8">
      <w:start w:val="1"/>
      <w:numFmt w:val="decimal"/>
      <w:lvlText w:val="%5."/>
      <w:lvlJc w:val="left"/>
      <w:pPr>
        <w:tabs>
          <w:tab w:val="num" w:pos="3600"/>
        </w:tabs>
        <w:ind w:left="3600" w:hanging="360"/>
      </w:pPr>
    </w:lvl>
    <w:lvl w:ilvl="5" w:tplc="1FC635E6">
      <w:start w:val="1"/>
      <w:numFmt w:val="decimal"/>
      <w:lvlText w:val="%6."/>
      <w:lvlJc w:val="left"/>
      <w:pPr>
        <w:tabs>
          <w:tab w:val="num" w:pos="4320"/>
        </w:tabs>
        <w:ind w:left="4320" w:hanging="360"/>
      </w:pPr>
    </w:lvl>
    <w:lvl w:ilvl="6" w:tplc="0ABC2F26">
      <w:start w:val="1"/>
      <w:numFmt w:val="decimal"/>
      <w:lvlText w:val="%7."/>
      <w:lvlJc w:val="left"/>
      <w:pPr>
        <w:tabs>
          <w:tab w:val="num" w:pos="5040"/>
        </w:tabs>
        <w:ind w:left="5040" w:hanging="360"/>
      </w:pPr>
    </w:lvl>
    <w:lvl w:ilvl="7" w:tplc="4B601D80">
      <w:start w:val="1"/>
      <w:numFmt w:val="decimal"/>
      <w:lvlText w:val="%8."/>
      <w:lvlJc w:val="left"/>
      <w:pPr>
        <w:tabs>
          <w:tab w:val="num" w:pos="5760"/>
        </w:tabs>
        <w:ind w:left="5760" w:hanging="360"/>
      </w:pPr>
    </w:lvl>
    <w:lvl w:ilvl="8" w:tplc="212A96F4">
      <w:start w:val="1"/>
      <w:numFmt w:val="decimal"/>
      <w:lvlText w:val="%9."/>
      <w:lvlJc w:val="left"/>
      <w:pPr>
        <w:tabs>
          <w:tab w:val="num" w:pos="6480"/>
        </w:tabs>
        <w:ind w:left="6480" w:hanging="360"/>
      </w:pPr>
    </w:lvl>
  </w:abstractNum>
  <w:abstractNum w:abstractNumId="16" w15:restartNumberingAfterBreak="0">
    <w:nsid w:val="4B6A750A"/>
    <w:multiLevelType w:val="multilevel"/>
    <w:tmpl w:val="8D04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084F69"/>
    <w:multiLevelType w:val="hybridMultilevel"/>
    <w:tmpl w:val="1CC65C8E"/>
    <w:lvl w:ilvl="0" w:tplc="388CB134">
      <w:start w:val="1"/>
      <w:numFmt w:val="decimal"/>
      <w:lvlText w:val="%1."/>
      <w:lvlJc w:val="left"/>
      <w:pPr>
        <w:ind w:left="720" w:hanging="360"/>
      </w:pPr>
    </w:lvl>
    <w:lvl w:ilvl="1" w:tplc="85C68036" w:tentative="1">
      <w:start w:val="1"/>
      <w:numFmt w:val="lowerLetter"/>
      <w:lvlText w:val="%2."/>
      <w:lvlJc w:val="left"/>
      <w:pPr>
        <w:ind w:left="1440" w:hanging="360"/>
      </w:pPr>
    </w:lvl>
    <w:lvl w:ilvl="2" w:tplc="259063FE" w:tentative="1">
      <w:start w:val="1"/>
      <w:numFmt w:val="lowerRoman"/>
      <w:lvlText w:val="%3."/>
      <w:lvlJc w:val="right"/>
      <w:pPr>
        <w:ind w:left="2160" w:hanging="180"/>
      </w:pPr>
    </w:lvl>
    <w:lvl w:ilvl="3" w:tplc="9C029B52" w:tentative="1">
      <w:start w:val="1"/>
      <w:numFmt w:val="decimal"/>
      <w:lvlText w:val="%4."/>
      <w:lvlJc w:val="left"/>
      <w:pPr>
        <w:ind w:left="2880" w:hanging="360"/>
      </w:pPr>
    </w:lvl>
    <w:lvl w:ilvl="4" w:tplc="47060EAC" w:tentative="1">
      <w:start w:val="1"/>
      <w:numFmt w:val="lowerLetter"/>
      <w:lvlText w:val="%5."/>
      <w:lvlJc w:val="left"/>
      <w:pPr>
        <w:ind w:left="3600" w:hanging="360"/>
      </w:pPr>
    </w:lvl>
    <w:lvl w:ilvl="5" w:tplc="239801F2" w:tentative="1">
      <w:start w:val="1"/>
      <w:numFmt w:val="lowerRoman"/>
      <w:lvlText w:val="%6."/>
      <w:lvlJc w:val="right"/>
      <w:pPr>
        <w:ind w:left="4320" w:hanging="180"/>
      </w:pPr>
    </w:lvl>
    <w:lvl w:ilvl="6" w:tplc="EA2C51EA" w:tentative="1">
      <w:start w:val="1"/>
      <w:numFmt w:val="decimal"/>
      <w:lvlText w:val="%7."/>
      <w:lvlJc w:val="left"/>
      <w:pPr>
        <w:ind w:left="5040" w:hanging="360"/>
      </w:pPr>
    </w:lvl>
    <w:lvl w:ilvl="7" w:tplc="0E62381A" w:tentative="1">
      <w:start w:val="1"/>
      <w:numFmt w:val="lowerLetter"/>
      <w:lvlText w:val="%8."/>
      <w:lvlJc w:val="left"/>
      <w:pPr>
        <w:ind w:left="5760" w:hanging="360"/>
      </w:pPr>
    </w:lvl>
    <w:lvl w:ilvl="8" w:tplc="909060A2" w:tentative="1">
      <w:start w:val="1"/>
      <w:numFmt w:val="lowerRoman"/>
      <w:lvlText w:val="%9."/>
      <w:lvlJc w:val="right"/>
      <w:pPr>
        <w:ind w:left="6480" w:hanging="180"/>
      </w:pPr>
    </w:lvl>
  </w:abstractNum>
  <w:abstractNum w:abstractNumId="18" w15:restartNumberingAfterBreak="0">
    <w:nsid w:val="50965464"/>
    <w:multiLevelType w:val="hybridMultilevel"/>
    <w:tmpl w:val="712299C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9" w15:restartNumberingAfterBreak="0">
    <w:nsid w:val="52D322BA"/>
    <w:multiLevelType w:val="hybridMultilevel"/>
    <w:tmpl w:val="7406AE26"/>
    <w:lvl w:ilvl="0" w:tplc="2EFA71CC">
      <w:start w:val="1"/>
      <w:numFmt w:val="decimal"/>
      <w:lvlText w:val="%1."/>
      <w:lvlJc w:val="left"/>
      <w:pPr>
        <w:ind w:left="930" w:hanging="570"/>
      </w:pPr>
      <w:rPr>
        <w:rFonts w:hint="default"/>
        <w:b w:val="0"/>
        <w:sz w:val="24"/>
        <w:szCs w:val="24"/>
      </w:rPr>
    </w:lvl>
    <w:lvl w:ilvl="1" w:tplc="2FCAB726" w:tentative="1">
      <w:start w:val="1"/>
      <w:numFmt w:val="lowerLetter"/>
      <w:lvlText w:val="%2."/>
      <w:lvlJc w:val="left"/>
      <w:pPr>
        <w:ind w:left="1440" w:hanging="360"/>
      </w:pPr>
    </w:lvl>
    <w:lvl w:ilvl="2" w:tplc="CD060238" w:tentative="1">
      <w:start w:val="1"/>
      <w:numFmt w:val="lowerRoman"/>
      <w:lvlText w:val="%3."/>
      <w:lvlJc w:val="right"/>
      <w:pPr>
        <w:ind w:left="2160" w:hanging="180"/>
      </w:pPr>
    </w:lvl>
    <w:lvl w:ilvl="3" w:tplc="81ECC23C" w:tentative="1">
      <w:start w:val="1"/>
      <w:numFmt w:val="decimal"/>
      <w:lvlText w:val="%4."/>
      <w:lvlJc w:val="left"/>
      <w:pPr>
        <w:ind w:left="2880" w:hanging="360"/>
      </w:pPr>
    </w:lvl>
    <w:lvl w:ilvl="4" w:tplc="0534D5B4" w:tentative="1">
      <w:start w:val="1"/>
      <w:numFmt w:val="lowerLetter"/>
      <w:lvlText w:val="%5."/>
      <w:lvlJc w:val="left"/>
      <w:pPr>
        <w:ind w:left="3600" w:hanging="360"/>
      </w:pPr>
    </w:lvl>
    <w:lvl w:ilvl="5" w:tplc="05FE50AA" w:tentative="1">
      <w:start w:val="1"/>
      <w:numFmt w:val="lowerRoman"/>
      <w:lvlText w:val="%6."/>
      <w:lvlJc w:val="right"/>
      <w:pPr>
        <w:ind w:left="4320" w:hanging="180"/>
      </w:pPr>
    </w:lvl>
    <w:lvl w:ilvl="6" w:tplc="1B7CD9AA" w:tentative="1">
      <w:start w:val="1"/>
      <w:numFmt w:val="decimal"/>
      <w:lvlText w:val="%7."/>
      <w:lvlJc w:val="left"/>
      <w:pPr>
        <w:ind w:left="5040" w:hanging="360"/>
      </w:pPr>
    </w:lvl>
    <w:lvl w:ilvl="7" w:tplc="F23C78D6" w:tentative="1">
      <w:start w:val="1"/>
      <w:numFmt w:val="lowerLetter"/>
      <w:lvlText w:val="%8."/>
      <w:lvlJc w:val="left"/>
      <w:pPr>
        <w:ind w:left="5760" w:hanging="360"/>
      </w:pPr>
    </w:lvl>
    <w:lvl w:ilvl="8" w:tplc="36C238DA" w:tentative="1">
      <w:start w:val="1"/>
      <w:numFmt w:val="lowerRoman"/>
      <w:lvlText w:val="%9."/>
      <w:lvlJc w:val="right"/>
      <w:pPr>
        <w:ind w:left="6480" w:hanging="180"/>
      </w:pPr>
    </w:lvl>
  </w:abstractNum>
  <w:abstractNum w:abstractNumId="20" w15:restartNumberingAfterBreak="0">
    <w:nsid w:val="547D125E"/>
    <w:multiLevelType w:val="hybridMultilevel"/>
    <w:tmpl w:val="7406AE26"/>
    <w:lvl w:ilvl="0" w:tplc="F410B8C6">
      <w:start w:val="1"/>
      <w:numFmt w:val="decimal"/>
      <w:lvlText w:val="%1."/>
      <w:lvlJc w:val="left"/>
      <w:pPr>
        <w:ind w:left="930" w:hanging="570"/>
      </w:pPr>
      <w:rPr>
        <w:rFonts w:hint="default"/>
        <w:b w:val="0"/>
        <w:sz w:val="24"/>
        <w:szCs w:val="24"/>
      </w:rPr>
    </w:lvl>
    <w:lvl w:ilvl="1" w:tplc="1E4EEFB6" w:tentative="1">
      <w:start w:val="1"/>
      <w:numFmt w:val="lowerLetter"/>
      <w:lvlText w:val="%2."/>
      <w:lvlJc w:val="left"/>
      <w:pPr>
        <w:ind w:left="1440" w:hanging="360"/>
      </w:pPr>
    </w:lvl>
    <w:lvl w:ilvl="2" w:tplc="BC1AE7A0" w:tentative="1">
      <w:start w:val="1"/>
      <w:numFmt w:val="lowerRoman"/>
      <w:lvlText w:val="%3."/>
      <w:lvlJc w:val="right"/>
      <w:pPr>
        <w:ind w:left="2160" w:hanging="180"/>
      </w:pPr>
    </w:lvl>
    <w:lvl w:ilvl="3" w:tplc="6AA48D96" w:tentative="1">
      <w:start w:val="1"/>
      <w:numFmt w:val="decimal"/>
      <w:lvlText w:val="%4."/>
      <w:lvlJc w:val="left"/>
      <w:pPr>
        <w:ind w:left="2880" w:hanging="360"/>
      </w:pPr>
    </w:lvl>
    <w:lvl w:ilvl="4" w:tplc="375656E4" w:tentative="1">
      <w:start w:val="1"/>
      <w:numFmt w:val="lowerLetter"/>
      <w:lvlText w:val="%5."/>
      <w:lvlJc w:val="left"/>
      <w:pPr>
        <w:ind w:left="3600" w:hanging="360"/>
      </w:pPr>
    </w:lvl>
    <w:lvl w:ilvl="5" w:tplc="E102A742" w:tentative="1">
      <w:start w:val="1"/>
      <w:numFmt w:val="lowerRoman"/>
      <w:lvlText w:val="%6."/>
      <w:lvlJc w:val="right"/>
      <w:pPr>
        <w:ind w:left="4320" w:hanging="180"/>
      </w:pPr>
    </w:lvl>
    <w:lvl w:ilvl="6" w:tplc="FA36B686" w:tentative="1">
      <w:start w:val="1"/>
      <w:numFmt w:val="decimal"/>
      <w:lvlText w:val="%7."/>
      <w:lvlJc w:val="left"/>
      <w:pPr>
        <w:ind w:left="5040" w:hanging="360"/>
      </w:pPr>
    </w:lvl>
    <w:lvl w:ilvl="7" w:tplc="C6D807A8" w:tentative="1">
      <w:start w:val="1"/>
      <w:numFmt w:val="lowerLetter"/>
      <w:lvlText w:val="%8."/>
      <w:lvlJc w:val="left"/>
      <w:pPr>
        <w:ind w:left="5760" w:hanging="360"/>
      </w:pPr>
    </w:lvl>
    <w:lvl w:ilvl="8" w:tplc="1EE0EBB2" w:tentative="1">
      <w:start w:val="1"/>
      <w:numFmt w:val="lowerRoman"/>
      <w:lvlText w:val="%9."/>
      <w:lvlJc w:val="right"/>
      <w:pPr>
        <w:ind w:left="6480" w:hanging="180"/>
      </w:pPr>
    </w:lvl>
  </w:abstractNum>
  <w:abstractNum w:abstractNumId="21" w15:restartNumberingAfterBreak="0">
    <w:nsid w:val="57BA559B"/>
    <w:multiLevelType w:val="hybridMultilevel"/>
    <w:tmpl w:val="88C0C284"/>
    <w:lvl w:ilvl="0" w:tplc="CAB28764">
      <w:start w:val="1"/>
      <w:numFmt w:val="decimal"/>
      <w:lvlText w:val="%1."/>
      <w:lvlJc w:val="left"/>
      <w:pPr>
        <w:ind w:left="930" w:hanging="570"/>
      </w:pPr>
      <w:rPr>
        <w:rFonts w:hint="default"/>
        <w:b w:val="0"/>
        <w:i w:val="0"/>
        <w:iCs w:val="0"/>
        <w:sz w:val="24"/>
        <w:szCs w:val="24"/>
      </w:rPr>
    </w:lvl>
    <w:lvl w:ilvl="1" w:tplc="EA74F25E" w:tentative="1">
      <w:start w:val="1"/>
      <w:numFmt w:val="lowerLetter"/>
      <w:lvlText w:val="%2."/>
      <w:lvlJc w:val="left"/>
      <w:pPr>
        <w:ind w:left="1440" w:hanging="360"/>
      </w:pPr>
    </w:lvl>
    <w:lvl w:ilvl="2" w:tplc="AF70D794" w:tentative="1">
      <w:start w:val="1"/>
      <w:numFmt w:val="lowerRoman"/>
      <w:lvlText w:val="%3."/>
      <w:lvlJc w:val="right"/>
      <w:pPr>
        <w:ind w:left="2160" w:hanging="180"/>
      </w:pPr>
    </w:lvl>
    <w:lvl w:ilvl="3" w:tplc="D7602B50" w:tentative="1">
      <w:start w:val="1"/>
      <w:numFmt w:val="decimal"/>
      <w:lvlText w:val="%4."/>
      <w:lvlJc w:val="left"/>
      <w:pPr>
        <w:ind w:left="2880" w:hanging="360"/>
      </w:pPr>
    </w:lvl>
    <w:lvl w:ilvl="4" w:tplc="1F10F64A" w:tentative="1">
      <w:start w:val="1"/>
      <w:numFmt w:val="lowerLetter"/>
      <w:lvlText w:val="%5."/>
      <w:lvlJc w:val="left"/>
      <w:pPr>
        <w:ind w:left="3600" w:hanging="360"/>
      </w:pPr>
    </w:lvl>
    <w:lvl w:ilvl="5" w:tplc="26E21D7A" w:tentative="1">
      <w:start w:val="1"/>
      <w:numFmt w:val="lowerRoman"/>
      <w:lvlText w:val="%6."/>
      <w:lvlJc w:val="right"/>
      <w:pPr>
        <w:ind w:left="4320" w:hanging="180"/>
      </w:pPr>
    </w:lvl>
    <w:lvl w:ilvl="6" w:tplc="51D6DFFC" w:tentative="1">
      <w:start w:val="1"/>
      <w:numFmt w:val="decimal"/>
      <w:lvlText w:val="%7."/>
      <w:lvlJc w:val="left"/>
      <w:pPr>
        <w:ind w:left="5040" w:hanging="360"/>
      </w:pPr>
    </w:lvl>
    <w:lvl w:ilvl="7" w:tplc="429CBE40" w:tentative="1">
      <w:start w:val="1"/>
      <w:numFmt w:val="lowerLetter"/>
      <w:lvlText w:val="%8."/>
      <w:lvlJc w:val="left"/>
      <w:pPr>
        <w:ind w:left="5760" w:hanging="360"/>
      </w:pPr>
    </w:lvl>
    <w:lvl w:ilvl="8" w:tplc="40D82B56" w:tentative="1">
      <w:start w:val="1"/>
      <w:numFmt w:val="lowerRoman"/>
      <w:lvlText w:val="%9."/>
      <w:lvlJc w:val="right"/>
      <w:pPr>
        <w:ind w:left="6480" w:hanging="180"/>
      </w:pPr>
    </w:lvl>
  </w:abstractNum>
  <w:abstractNum w:abstractNumId="22" w15:restartNumberingAfterBreak="0">
    <w:nsid w:val="5B870D55"/>
    <w:multiLevelType w:val="hybridMultilevel"/>
    <w:tmpl w:val="9A9A7C20"/>
    <w:lvl w:ilvl="0" w:tplc="2932D6DC">
      <w:start w:val="1"/>
      <w:numFmt w:val="decimal"/>
      <w:lvlText w:val="%1."/>
      <w:lvlJc w:val="left"/>
      <w:pPr>
        <w:tabs>
          <w:tab w:val="num" w:pos="6"/>
        </w:tabs>
        <w:ind w:left="6" w:hanging="360"/>
      </w:pPr>
      <w:rPr>
        <w:b/>
        <w:i w:val="0"/>
      </w:rPr>
    </w:lvl>
    <w:lvl w:ilvl="1" w:tplc="35EAB47C">
      <w:start w:val="1"/>
      <w:numFmt w:val="decimal"/>
      <w:lvlText w:val="%2."/>
      <w:lvlJc w:val="left"/>
      <w:pPr>
        <w:tabs>
          <w:tab w:val="num" w:pos="726"/>
        </w:tabs>
        <w:ind w:left="726" w:hanging="360"/>
      </w:pPr>
    </w:lvl>
    <w:lvl w:ilvl="2" w:tplc="ADD08FD2">
      <w:start w:val="1"/>
      <w:numFmt w:val="decimal"/>
      <w:lvlText w:val="%3."/>
      <w:lvlJc w:val="left"/>
      <w:pPr>
        <w:tabs>
          <w:tab w:val="num" w:pos="1446"/>
        </w:tabs>
        <w:ind w:left="1446" w:hanging="360"/>
      </w:pPr>
    </w:lvl>
    <w:lvl w:ilvl="3" w:tplc="DBB2F458">
      <w:start w:val="1"/>
      <w:numFmt w:val="decimal"/>
      <w:lvlText w:val="%4."/>
      <w:lvlJc w:val="left"/>
      <w:pPr>
        <w:tabs>
          <w:tab w:val="num" w:pos="2166"/>
        </w:tabs>
        <w:ind w:left="2166" w:hanging="360"/>
      </w:pPr>
    </w:lvl>
    <w:lvl w:ilvl="4" w:tplc="9F74CBC6">
      <w:start w:val="1"/>
      <w:numFmt w:val="decimal"/>
      <w:lvlText w:val="%5."/>
      <w:lvlJc w:val="left"/>
      <w:pPr>
        <w:tabs>
          <w:tab w:val="num" w:pos="2886"/>
        </w:tabs>
        <w:ind w:left="2886" w:hanging="360"/>
      </w:pPr>
    </w:lvl>
    <w:lvl w:ilvl="5" w:tplc="06B23DFA">
      <w:start w:val="1"/>
      <w:numFmt w:val="decimal"/>
      <w:lvlText w:val="%6."/>
      <w:lvlJc w:val="left"/>
      <w:pPr>
        <w:tabs>
          <w:tab w:val="num" w:pos="3606"/>
        </w:tabs>
        <w:ind w:left="3606" w:hanging="360"/>
      </w:pPr>
    </w:lvl>
    <w:lvl w:ilvl="6" w:tplc="F048C4B0">
      <w:start w:val="1"/>
      <w:numFmt w:val="decimal"/>
      <w:lvlText w:val="%7."/>
      <w:lvlJc w:val="left"/>
      <w:pPr>
        <w:tabs>
          <w:tab w:val="num" w:pos="4326"/>
        </w:tabs>
        <w:ind w:left="4326" w:hanging="360"/>
      </w:pPr>
    </w:lvl>
    <w:lvl w:ilvl="7" w:tplc="47E6A670">
      <w:start w:val="1"/>
      <w:numFmt w:val="decimal"/>
      <w:lvlText w:val="%8."/>
      <w:lvlJc w:val="left"/>
      <w:pPr>
        <w:tabs>
          <w:tab w:val="num" w:pos="5046"/>
        </w:tabs>
        <w:ind w:left="5046" w:hanging="360"/>
      </w:pPr>
    </w:lvl>
    <w:lvl w:ilvl="8" w:tplc="B0647BC6">
      <w:start w:val="1"/>
      <w:numFmt w:val="decimal"/>
      <w:lvlText w:val="%9."/>
      <w:lvlJc w:val="left"/>
      <w:pPr>
        <w:tabs>
          <w:tab w:val="num" w:pos="5766"/>
        </w:tabs>
        <w:ind w:left="5766" w:hanging="360"/>
      </w:pPr>
    </w:lvl>
  </w:abstractNum>
  <w:abstractNum w:abstractNumId="23" w15:restartNumberingAfterBreak="0">
    <w:nsid w:val="65B87F93"/>
    <w:multiLevelType w:val="multilevel"/>
    <w:tmpl w:val="EF762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50A64D2"/>
    <w:multiLevelType w:val="hybridMultilevel"/>
    <w:tmpl w:val="7406AE26"/>
    <w:lvl w:ilvl="0" w:tplc="FFFFFFFF">
      <w:start w:val="1"/>
      <w:numFmt w:val="decimal"/>
      <w:lvlText w:val="%1."/>
      <w:lvlJc w:val="left"/>
      <w:pPr>
        <w:ind w:left="930" w:hanging="57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517C37"/>
    <w:multiLevelType w:val="hybridMultilevel"/>
    <w:tmpl w:val="D26402D8"/>
    <w:lvl w:ilvl="0" w:tplc="D62AA292">
      <w:start w:val="1"/>
      <w:numFmt w:val="bullet"/>
      <w:lvlText w:val=""/>
      <w:lvlJc w:val="left"/>
      <w:pPr>
        <w:ind w:left="1320" w:hanging="360"/>
      </w:pPr>
      <w:rPr>
        <w:rFonts w:ascii="Symbol" w:hAnsi="Symbol" w:hint="default"/>
      </w:rPr>
    </w:lvl>
    <w:lvl w:ilvl="1" w:tplc="2CD2F5AC" w:tentative="1">
      <w:start w:val="1"/>
      <w:numFmt w:val="bullet"/>
      <w:lvlText w:val="o"/>
      <w:lvlJc w:val="left"/>
      <w:pPr>
        <w:ind w:left="2040" w:hanging="360"/>
      </w:pPr>
      <w:rPr>
        <w:rFonts w:ascii="Courier New" w:hAnsi="Courier New" w:cs="Courier New" w:hint="default"/>
      </w:rPr>
    </w:lvl>
    <w:lvl w:ilvl="2" w:tplc="4D74CACC" w:tentative="1">
      <w:start w:val="1"/>
      <w:numFmt w:val="bullet"/>
      <w:lvlText w:val=""/>
      <w:lvlJc w:val="left"/>
      <w:pPr>
        <w:ind w:left="2760" w:hanging="360"/>
      </w:pPr>
      <w:rPr>
        <w:rFonts w:ascii="Wingdings" w:hAnsi="Wingdings" w:hint="default"/>
      </w:rPr>
    </w:lvl>
    <w:lvl w:ilvl="3" w:tplc="87AA22A8" w:tentative="1">
      <w:start w:val="1"/>
      <w:numFmt w:val="bullet"/>
      <w:lvlText w:val=""/>
      <w:lvlJc w:val="left"/>
      <w:pPr>
        <w:ind w:left="3480" w:hanging="360"/>
      </w:pPr>
      <w:rPr>
        <w:rFonts w:ascii="Symbol" w:hAnsi="Symbol" w:hint="default"/>
      </w:rPr>
    </w:lvl>
    <w:lvl w:ilvl="4" w:tplc="FA426BBA" w:tentative="1">
      <w:start w:val="1"/>
      <w:numFmt w:val="bullet"/>
      <w:lvlText w:val="o"/>
      <w:lvlJc w:val="left"/>
      <w:pPr>
        <w:ind w:left="4200" w:hanging="360"/>
      </w:pPr>
      <w:rPr>
        <w:rFonts w:ascii="Courier New" w:hAnsi="Courier New" w:cs="Courier New" w:hint="default"/>
      </w:rPr>
    </w:lvl>
    <w:lvl w:ilvl="5" w:tplc="4F1C7E54" w:tentative="1">
      <w:start w:val="1"/>
      <w:numFmt w:val="bullet"/>
      <w:lvlText w:val=""/>
      <w:lvlJc w:val="left"/>
      <w:pPr>
        <w:ind w:left="4920" w:hanging="360"/>
      </w:pPr>
      <w:rPr>
        <w:rFonts w:ascii="Wingdings" w:hAnsi="Wingdings" w:hint="default"/>
      </w:rPr>
    </w:lvl>
    <w:lvl w:ilvl="6" w:tplc="B9F23214" w:tentative="1">
      <w:start w:val="1"/>
      <w:numFmt w:val="bullet"/>
      <w:lvlText w:val=""/>
      <w:lvlJc w:val="left"/>
      <w:pPr>
        <w:ind w:left="5640" w:hanging="360"/>
      </w:pPr>
      <w:rPr>
        <w:rFonts w:ascii="Symbol" w:hAnsi="Symbol" w:hint="default"/>
      </w:rPr>
    </w:lvl>
    <w:lvl w:ilvl="7" w:tplc="AC640B14" w:tentative="1">
      <w:start w:val="1"/>
      <w:numFmt w:val="bullet"/>
      <w:lvlText w:val="o"/>
      <w:lvlJc w:val="left"/>
      <w:pPr>
        <w:ind w:left="6360" w:hanging="360"/>
      </w:pPr>
      <w:rPr>
        <w:rFonts w:ascii="Courier New" w:hAnsi="Courier New" w:cs="Courier New" w:hint="default"/>
      </w:rPr>
    </w:lvl>
    <w:lvl w:ilvl="8" w:tplc="695C81E8" w:tentative="1">
      <w:start w:val="1"/>
      <w:numFmt w:val="bullet"/>
      <w:lvlText w:val=""/>
      <w:lvlJc w:val="left"/>
      <w:pPr>
        <w:ind w:left="7080" w:hanging="360"/>
      </w:pPr>
      <w:rPr>
        <w:rFonts w:ascii="Wingdings" w:hAnsi="Wingdings" w:hint="default"/>
      </w:rPr>
    </w:lvl>
  </w:abstractNum>
  <w:abstractNum w:abstractNumId="26" w15:restartNumberingAfterBreak="0">
    <w:nsid w:val="7A527025"/>
    <w:multiLevelType w:val="hybridMultilevel"/>
    <w:tmpl w:val="29A644DA"/>
    <w:lvl w:ilvl="0" w:tplc="3D682E60">
      <w:start w:val="1"/>
      <w:numFmt w:val="bullet"/>
      <w:lvlText w:val=""/>
      <w:lvlJc w:val="left"/>
      <w:pPr>
        <w:ind w:left="720" w:hanging="360"/>
      </w:pPr>
      <w:rPr>
        <w:rFonts w:ascii="Symbol" w:hAnsi="Symbol" w:hint="default"/>
      </w:rPr>
    </w:lvl>
    <w:lvl w:ilvl="1" w:tplc="7700D9A8" w:tentative="1">
      <w:start w:val="1"/>
      <w:numFmt w:val="bullet"/>
      <w:lvlText w:val="o"/>
      <w:lvlJc w:val="left"/>
      <w:pPr>
        <w:ind w:left="1440" w:hanging="360"/>
      </w:pPr>
      <w:rPr>
        <w:rFonts w:ascii="Courier New" w:hAnsi="Courier New" w:cs="Courier New" w:hint="default"/>
      </w:rPr>
    </w:lvl>
    <w:lvl w:ilvl="2" w:tplc="7A3E2956" w:tentative="1">
      <w:start w:val="1"/>
      <w:numFmt w:val="bullet"/>
      <w:lvlText w:val=""/>
      <w:lvlJc w:val="left"/>
      <w:pPr>
        <w:ind w:left="2160" w:hanging="360"/>
      </w:pPr>
      <w:rPr>
        <w:rFonts w:ascii="Wingdings" w:hAnsi="Wingdings" w:hint="default"/>
      </w:rPr>
    </w:lvl>
    <w:lvl w:ilvl="3" w:tplc="449201B0" w:tentative="1">
      <w:start w:val="1"/>
      <w:numFmt w:val="bullet"/>
      <w:lvlText w:val=""/>
      <w:lvlJc w:val="left"/>
      <w:pPr>
        <w:ind w:left="2880" w:hanging="360"/>
      </w:pPr>
      <w:rPr>
        <w:rFonts w:ascii="Symbol" w:hAnsi="Symbol" w:hint="default"/>
      </w:rPr>
    </w:lvl>
    <w:lvl w:ilvl="4" w:tplc="1C601446" w:tentative="1">
      <w:start w:val="1"/>
      <w:numFmt w:val="bullet"/>
      <w:lvlText w:val="o"/>
      <w:lvlJc w:val="left"/>
      <w:pPr>
        <w:ind w:left="3600" w:hanging="360"/>
      </w:pPr>
      <w:rPr>
        <w:rFonts w:ascii="Courier New" w:hAnsi="Courier New" w:cs="Courier New" w:hint="default"/>
      </w:rPr>
    </w:lvl>
    <w:lvl w:ilvl="5" w:tplc="1B08853C" w:tentative="1">
      <w:start w:val="1"/>
      <w:numFmt w:val="bullet"/>
      <w:lvlText w:val=""/>
      <w:lvlJc w:val="left"/>
      <w:pPr>
        <w:ind w:left="4320" w:hanging="360"/>
      </w:pPr>
      <w:rPr>
        <w:rFonts w:ascii="Wingdings" w:hAnsi="Wingdings" w:hint="default"/>
      </w:rPr>
    </w:lvl>
    <w:lvl w:ilvl="6" w:tplc="C932269A" w:tentative="1">
      <w:start w:val="1"/>
      <w:numFmt w:val="bullet"/>
      <w:lvlText w:val=""/>
      <w:lvlJc w:val="left"/>
      <w:pPr>
        <w:ind w:left="5040" w:hanging="360"/>
      </w:pPr>
      <w:rPr>
        <w:rFonts w:ascii="Symbol" w:hAnsi="Symbol" w:hint="default"/>
      </w:rPr>
    </w:lvl>
    <w:lvl w:ilvl="7" w:tplc="4CF24F0C" w:tentative="1">
      <w:start w:val="1"/>
      <w:numFmt w:val="bullet"/>
      <w:lvlText w:val="o"/>
      <w:lvlJc w:val="left"/>
      <w:pPr>
        <w:ind w:left="5760" w:hanging="360"/>
      </w:pPr>
      <w:rPr>
        <w:rFonts w:ascii="Courier New" w:hAnsi="Courier New" w:cs="Courier New" w:hint="default"/>
      </w:rPr>
    </w:lvl>
    <w:lvl w:ilvl="8" w:tplc="D180CBAA" w:tentative="1">
      <w:start w:val="1"/>
      <w:numFmt w:val="bullet"/>
      <w:lvlText w:val=""/>
      <w:lvlJc w:val="left"/>
      <w:pPr>
        <w:ind w:left="6480" w:hanging="360"/>
      </w:pPr>
      <w:rPr>
        <w:rFonts w:ascii="Wingdings" w:hAnsi="Wingdings" w:hint="default"/>
      </w:rPr>
    </w:lvl>
  </w:abstractNum>
  <w:num w:numId="1" w16cid:durableId="12878542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5832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553178">
    <w:abstractNumId w:val="11"/>
  </w:num>
  <w:num w:numId="4" w16cid:durableId="543713407">
    <w:abstractNumId w:val="25"/>
  </w:num>
  <w:num w:numId="5" w16cid:durableId="563027734">
    <w:abstractNumId w:val="6"/>
  </w:num>
  <w:num w:numId="6" w16cid:durableId="151591929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2030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795795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388180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828096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770579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559188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818682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9014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090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090340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302377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69673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0466233">
    <w:abstractNumId w:val="21"/>
  </w:num>
  <w:num w:numId="20" w16cid:durableId="396318437">
    <w:abstractNumId w:val="14"/>
  </w:num>
  <w:num w:numId="21" w16cid:durableId="363021102">
    <w:abstractNumId w:val="20"/>
  </w:num>
  <w:num w:numId="22" w16cid:durableId="1900938582">
    <w:abstractNumId w:val="2"/>
  </w:num>
  <w:num w:numId="23" w16cid:durableId="602031150">
    <w:abstractNumId w:val="26"/>
  </w:num>
  <w:num w:numId="24" w16cid:durableId="1631403819">
    <w:abstractNumId w:val="7"/>
  </w:num>
  <w:num w:numId="25" w16cid:durableId="598147169">
    <w:abstractNumId w:val="19"/>
  </w:num>
  <w:num w:numId="26" w16cid:durableId="596989543">
    <w:abstractNumId w:val="0"/>
  </w:num>
  <w:num w:numId="27" w16cid:durableId="25565747">
    <w:abstractNumId w:val="8"/>
  </w:num>
  <w:num w:numId="28" w16cid:durableId="452754612">
    <w:abstractNumId w:val="1"/>
  </w:num>
  <w:num w:numId="29" w16cid:durableId="369452402">
    <w:abstractNumId w:val="24"/>
  </w:num>
  <w:num w:numId="30" w16cid:durableId="133908078">
    <w:abstractNumId w:val="3"/>
  </w:num>
  <w:num w:numId="31" w16cid:durableId="479271438">
    <w:abstractNumId w:val="12"/>
  </w:num>
  <w:num w:numId="32" w16cid:durableId="2129817606">
    <w:abstractNumId w:val="16"/>
  </w:num>
  <w:num w:numId="33" w16cid:durableId="2050640097">
    <w:abstractNumId w:val="17"/>
  </w:num>
  <w:num w:numId="34" w16cid:durableId="95506548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characterSpacingControl w:val="doNotCompress"/>
  <w:hdrShapeDefaults>
    <o:shapedefaults v:ext="edit" spidmax="30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F7"/>
    <w:rsid w:val="00013D0D"/>
    <w:rsid w:val="00015D43"/>
    <w:rsid w:val="00016280"/>
    <w:rsid w:val="00030407"/>
    <w:rsid w:val="00030A99"/>
    <w:rsid w:val="00034C6F"/>
    <w:rsid w:val="00041E2C"/>
    <w:rsid w:val="0005584B"/>
    <w:rsid w:val="00064AF4"/>
    <w:rsid w:val="000714BF"/>
    <w:rsid w:val="0007317C"/>
    <w:rsid w:val="00094572"/>
    <w:rsid w:val="000A773F"/>
    <w:rsid w:val="000B318B"/>
    <w:rsid w:val="000B7A74"/>
    <w:rsid w:val="000F019E"/>
    <w:rsid w:val="000F68C3"/>
    <w:rsid w:val="001055C7"/>
    <w:rsid w:val="00112071"/>
    <w:rsid w:val="00156023"/>
    <w:rsid w:val="00170F5C"/>
    <w:rsid w:val="00173A8C"/>
    <w:rsid w:val="00190B77"/>
    <w:rsid w:val="00195E4E"/>
    <w:rsid w:val="0019644F"/>
    <w:rsid w:val="001A0D0E"/>
    <w:rsid w:val="001A4C66"/>
    <w:rsid w:val="001A5921"/>
    <w:rsid w:val="001D47E6"/>
    <w:rsid w:val="001D5B12"/>
    <w:rsid w:val="001F4ACE"/>
    <w:rsid w:val="001F7929"/>
    <w:rsid w:val="001F7EFA"/>
    <w:rsid w:val="00206AE6"/>
    <w:rsid w:val="00225E7E"/>
    <w:rsid w:val="002263EF"/>
    <w:rsid w:val="0024416D"/>
    <w:rsid w:val="00263AD4"/>
    <w:rsid w:val="002914C9"/>
    <w:rsid w:val="00292931"/>
    <w:rsid w:val="00293DA8"/>
    <w:rsid w:val="002C1550"/>
    <w:rsid w:val="002C2007"/>
    <w:rsid w:val="002D5343"/>
    <w:rsid w:val="002D5E22"/>
    <w:rsid w:val="00305BB0"/>
    <w:rsid w:val="00330897"/>
    <w:rsid w:val="003315B6"/>
    <w:rsid w:val="00356B02"/>
    <w:rsid w:val="0036557B"/>
    <w:rsid w:val="0037005D"/>
    <w:rsid w:val="00382537"/>
    <w:rsid w:val="00386368"/>
    <w:rsid w:val="00393264"/>
    <w:rsid w:val="003956C0"/>
    <w:rsid w:val="003A0CB9"/>
    <w:rsid w:val="003B4871"/>
    <w:rsid w:val="003C0FAF"/>
    <w:rsid w:val="003C2617"/>
    <w:rsid w:val="003C295A"/>
    <w:rsid w:val="003C7443"/>
    <w:rsid w:val="0042389A"/>
    <w:rsid w:val="004243C8"/>
    <w:rsid w:val="00432CB4"/>
    <w:rsid w:val="004332C1"/>
    <w:rsid w:val="00451C73"/>
    <w:rsid w:val="004542B7"/>
    <w:rsid w:val="00457146"/>
    <w:rsid w:val="00461C6A"/>
    <w:rsid w:val="00464855"/>
    <w:rsid w:val="0046501A"/>
    <w:rsid w:val="0047107F"/>
    <w:rsid w:val="00476088"/>
    <w:rsid w:val="00477287"/>
    <w:rsid w:val="00495B99"/>
    <w:rsid w:val="004C3269"/>
    <w:rsid w:val="004E1B64"/>
    <w:rsid w:val="00500EBC"/>
    <w:rsid w:val="00530011"/>
    <w:rsid w:val="00531FEB"/>
    <w:rsid w:val="00546E31"/>
    <w:rsid w:val="00551982"/>
    <w:rsid w:val="005621F8"/>
    <w:rsid w:val="00577117"/>
    <w:rsid w:val="005875EA"/>
    <w:rsid w:val="00593BA9"/>
    <w:rsid w:val="00594620"/>
    <w:rsid w:val="005A7470"/>
    <w:rsid w:val="005B3A17"/>
    <w:rsid w:val="005C321F"/>
    <w:rsid w:val="005C5507"/>
    <w:rsid w:val="005E4491"/>
    <w:rsid w:val="005E78C0"/>
    <w:rsid w:val="005F5746"/>
    <w:rsid w:val="00600BF0"/>
    <w:rsid w:val="00607DBD"/>
    <w:rsid w:val="00635533"/>
    <w:rsid w:val="006361DD"/>
    <w:rsid w:val="00642E97"/>
    <w:rsid w:val="00654482"/>
    <w:rsid w:val="00685457"/>
    <w:rsid w:val="006916FD"/>
    <w:rsid w:val="006A369D"/>
    <w:rsid w:val="006C692C"/>
    <w:rsid w:val="006D7275"/>
    <w:rsid w:val="006E2126"/>
    <w:rsid w:val="006F0285"/>
    <w:rsid w:val="006F549C"/>
    <w:rsid w:val="00700CAA"/>
    <w:rsid w:val="007050E9"/>
    <w:rsid w:val="00710C7C"/>
    <w:rsid w:val="00710DB2"/>
    <w:rsid w:val="00716048"/>
    <w:rsid w:val="00717A89"/>
    <w:rsid w:val="00726AC6"/>
    <w:rsid w:val="00742542"/>
    <w:rsid w:val="00751BC1"/>
    <w:rsid w:val="00751FED"/>
    <w:rsid w:val="00754C3B"/>
    <w:rsid w:val="00764E43"/>
    <w:rsid w:val="00765EA3"/>
    <w:rsid w:val="00780AF0"/>
    <w:rsid w:val="00791D73"/>
    <w:rsid w:val="007C24D0"/>
    <w:rsid w:val="007E2F41"/>
    <w:rsid w:val="007E64A2"/>
    <w:rsid w:val="008263DC"/>
    <w:rsid w:val="00830B1E"/>
    <w:rsid w:val="00833C17"/>
    <w:rsid w:val="0083700F"/>
    <w:rsid w:val="00840C45"/>
    <w:rsid w:val="00850663"/>
    <w:rsid w:val="00861AE2"/>
    <w:rsid w:val="008730E0"/>
    <w:rsid w:val="008767D0"/>
    <w:rsid w:val="00877A87"/>
    <w:rsid w:val="008A447C"/>
    <w:rsid w:val="008C5CF1"/>
    <w:rsid w:val="008D5A6A"/>
    <w:rsid w:val="008E0629"/>
    <w:rsid w:val="008E4ECE"/>
    <w:rsid w:val="008F32D0"/>
    <w:rsid w:val="008F5C55"/>
    <w:rsid w:val="00901A1D"/>
    <w:rsid w:val="00905EC6"/>
    <w:rsid w:val="009122DD"/>
    <w:rsid w:val="00914DDD"/>
    <w:rsid w:val="009731E5"/>
    <w:rsid w:val="0097461C"/>
    <w:rsid w:val="0098139D"/>
    <w:rsid w:val="00985D11"/>
    <w:rsid w:val="00992859"/>
    <w:rsid w:val="00995792"/>
    <w:rsid w:val="009A7DDF"/>
    <w:rsid w:val="009C0535"/>
    <w:rsid w:val="009D6BCE"/>
    <w:rsid w:val="00A06A43"/>
    <w:rsid w:val="00A074A4"/>
    <w:rsid w:val="00A227C8"/>
    <w:rsid w:val="00A22B1A"/>
    <w:rsid w:val="00A2329F"/>
    <w:rsid w:val="00A47F2B"/>
    <w:rsid w:val="00A77C20"/>
    <w:rsid w:val="00A811A3"/>
    <w:rsid w:val="00AA4D6D"/>
    <w:rsid w:val="00AA53FA"/>
    <w:rsid w:val="00AC1770"/>
    <w:rsid w:val="00AC4AC1"/>
    <w:rsid w:val="00AD22A5"/>
    <w:rsid w:val="00AF34B8"/>
    <w:rsid w:val="00B12296"/>
    <w:rsid w:val="00B24D6E"/>
    <w:rsid w:val="00B34999"/>
    <w:rsid w:val="00B42439"/>
    <w:rsid w:val="00B436C8"/>
    <w:rsid w:val="00B4527C"/>
    <w:rsid w:val="00B531EA"/>
    <w:rsid w:val="00B66626"/>
    <w:rsid w:val="00B7746C"/>
    <w:rsid w:val="00B84896"/>
    <w:rsid w:val="00B87429"/>
    <w:rsid w:val="00BA323B"/>
    <w:rsid w:val="00BA675B"/>
    <w:rsid w:val="00BB066A"/>
    <w:rsid w:val="00BB6F74"/>
    <w:rsid w:val="00BC2763"/>
    <w:rsid w:val="00BC32CB"/>
    <w:rsid w:val="00BD4C36"/>
    <w:rsid w:val="00BE2621"/>
    <w:rsid w:val="00BE6DA4"/>
    <w:rsid w:val="00BF37B6"/>
    <w:rsid w:val="00C1698D"/>
    <w:rsid w:val="00C32653"/>
    <w:rsid w:val="00C42CA2"/>
    <w:rsid w:val="00C5625E"/>
    <w:rsid w:val="00C705F7"/>
    <w:rsid w:val="00C807F8"/>
    <w:rsid w:val="00C822E8"/>
    <w:rsid w:val="00C87A1E"/>
    <w:rsid w:val="00CA54B4"/>
    <w:rsid w:val="00CB620E"/>
    <w:rsid w:val="00CE4D81"/>
    <w:rsid w:val="00D0444C"/>
    <w:rsid w:val="00D07672"/>
    <w:rsid w:val="00D21C04"/>
    <w:rsid w:val="00D369DF"/>
    <w:rsid w:val="00D51BFF"/>
    <w:rsid w:val="00D606D7"/>
    <w:rsid w:val="00D70C19"/>
    <w:rsid w:val="00D73219"/>
    <w:rsid w:val="00DA10B5"/>
    <w:rsid w:val="00DA37A3"/>
    <w:rsid w:val="00DB2204"/>
    <w:rsid w:val="00DC3B41"/>
    <w:rsid w:val="00DD11A9"/>
    <w:rsid w:val="00DE3E93"/>
    <w:rsid w:val="00DF6B33"/>
    <w:rsid w:val="00E17A6D"/>
    <w:rsid w:val="00E213C1"/>
    <w:rsid w:val="00E43FE4"/>
    <w:rsid w:val="00E570EB"/>
    <w:rsid w:val="00E62359"/>
    <w:rsid w:val="00E678A1"/>
    <w:rsid w:val="00E7247F"/>
    <w:rsid w:val="00E845A3"/>
    <w:rsid w:val="00E9733B"/>
    <w:rsid w:val="00EA4073"/>
    <w:rsid w:val="00EB2C9D"/>
    <w:rsid w:val="00EB3192"/>
    <w:rsid w:val="00EC0252"/>
    <w:rsid w:val="00EC0701"/>
    <w:rsid w:val="00EC2C09"/>
    <w:rsid w:val="00EC407E"/>
    <w:rsid w:val="00EC47ED"/>
    <w:rsid w:val="00ED5C08"/>
    <w:rsid w:val="00EE3769"/>
    <w:rsid w:val="00EF6DAF"/>
    <w:rsid w:val="00F05382"/>
    <w:rsid w:val="00F05433"/>
    <w:rsid w:val="00F061D8"/>
    <w:rsid w:val="00F11CD0"/>
    <w:rsid w:val="00F15741"/>
    <w:rsid w:val="00F310D3"/>
    <w:rsid w:val="00F32EF4"/>
    <w:rsid w:val="00F33716"/>
    <w:rsid w:val="00F35B9E"/>
    <w:rsid w:val="00F473E2"/>
    <w:rsid w:val="00F532AE"/>
    <w:rsid w:val="00F60601"/>
    <w:rsid w:val="00F617E2"/>
    <w:rsid w:val="00F83AB9"/>
    <w:rsid w:val="00FA0122"/>
    <w:rsid w:val="00FC1E83"/>
    <w:rsid w:val="00FC4DDD"/>
    <w:rsid w:val="00FD04ED"/>
    <w:rsid w:val="00FD4C6F"/>
    <w:rsid w:val="00FF1041"/>
    <w:rsid w:val="00FF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065930D9"/>
  <w15:chartTrackingRefBased/>
  <w15:docId w15:val="{C92B2E07-7C62-48F1-89BD-AA417BC8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25A"/>
    <w:pPr>
      <w:widowControl w:val="0"/>
      <w:autoSpaceDE w:val="0"/>
      <w:autoSpaceDN w:val="0"/>
      <w:adjustRightInd w:val="0"/>
    </w:pPr>
    <w:rPr>
      <w:rFonts w:ascii="CG Times" w:eastAsia="Times New Roman" w:hAnsi="CG Time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B2225A"/>
    <w:pPr>
      <w:widowControl/>
      <w:autoSpaceDE/>
      <w:autoSpaceDN/>
      <w:adjustRightInd/>
      <w:ind w:left="720"/>
    </w:pPr>
    <w:rPr>
      <w:rFonts w:ascii="Times New Roman" w:hAnsi="Times New Roman"/>
      <w:sz w:val="24"/>
      <w:lang w:eastAsia="en-GB"/>
    </w:rPr>
  </w:style>
  <w:style w:type="character" w:styleId="CommentReference">
    <w:name w:val="annotation reference"/>
    <w:uiPriority w:val="99"/>
    <w:semiHidden/>
    <w:unhideWhenUsed/>
    <w:rsid w:val="002314B6"/>
    <w:rPr>
      <w:sz w:val="16"/>
      <w:szCs w:val="16"/>
    </w:rPr>
  </w:style>
  <w:style w:type="paragraph" w:styleId="CommentText">
    <w:name w:val="annotation text"/>
    <w:basedOn w:val="Normal"/>
    <w:link w:val="CommentTextChar"/>
    <w:uiPriority w:val="99"/>
    <w:unhideWhenUsed/>
    <w:rsid w:val="002314B6"/>
    <w:rPr>
      <w:szCs w:val="20"/>
    </w:rPr>
  </w:style>
  <w:style w:type="character" w:customStyle="1" w:styleId="CommentTextChar">
    <w:name w:val="Comment Text Char"/>
    <w:link w:val="CommentText"/>
    <w:uiPriority w:val="99"/>
    <w:rsid w:val="002314B6"/>
    <w:rPr>
      <w:rFonts w:ascii="CG Times" w:eastAsia="Times New Roman" w:hAnsi="CG Times"/>
      <w:lang w:val="en-US" w:eastAsia="en-US"/>
    </w:rPr>
  </w:style>
  <w:style w:type="paragraph" w:styleId="CommentSubject">
    <w:name w:val="annotation subject"/>
    <w:basedOn w:val="CommentText"/>
    <w:next w:val="CommentText"/>
    <w:link w:val="CommentSubjectChar"/>
    <w:uiPriority w:val="99"/>
    <w:semiHidden/>
    <w:unhideWhenUsed/>
    <w:rsid w:val="002314B6"/>
    <w:rPr>
      <w:b/>
      <w:bCs/>
    </w:rPr>
  </w:style>
  <w:style w:type="character" w:customStyle="1" w:styleId="CommentSubjectChar">
    <w:name w:val="Comment Subject Char"/>
    <w:link w:val="CommentSubject"/>
    <w:uiPriority w:val="99"/>
    <w:semiHidden/>
    <w:rsid w:val="002314B6"/>
    <w:rPr>
      <w:rFonts w:ascii="CG Times" w:eastAsia="Times New Roman" w:hAnsi="CG Times"/>
      <w:b/>
      <w:bCs/>
      <w:lang w:val="en-US" w:eastAsia="en-US"/>
    </w:rPr>
  </w:style>
  <w:style w:type="paragraph" w:styleId="BalloonText">
    <w:name w:val="Balloon Text"/>
    <w:basedOn w:val="Normal"/>
    <w:link w:val="BalloonTextChar"/>
    <w:uiPriority w:val="99"/>
    <w:semiHidden/>
    <w:unhideWhenUsed/>
    <w:rsid w:val="002314B6"/>
    <w:rPr>
      <w:rFonts w:ascii="Tahoma" w:hAnsi="Tahoma" w:cs="Tahoma"/>
      <w:sz w:val="16"/>
      <w:szCs w:val="16"/>
    </w:rPr>
  </w:style>
  <w:style w:type="character" w:customStyle="1" w:styleId="BalloonTextChar">
    <w:name w:val="Balloon Text Char"/>
    <w:link w:val="BalloonText"/>
    <w:uiPriority w:val="99"/>
    <w:semiHidden/>
    <w:rsid w:val="002314B6"/>
    <w:rPr>
      <w:rFonts w:ascii="Tahoma" w:eastAsia="Times New Roman" w:hAnsi="Tahoma" w:cs="Tahoma"/>
      <w:sz w:val="16"/>
      <w:szCs w:val="16"/>
      <w:lang w:val="en-US" w:eastAsia="en-US"/>
    </w:rPr>
  </w:style>
  <w:style w:type="paragraph" w:styleId="EndnoteText">
    <w:name w:val="endnote text"/>
    <w:basedOn w:val="Normal"/>
    <w:link w:val="EndnoteTextChar"/>
    <w:uiPriority w:val="99"/>
    <w:semiHidden/>
    <w:unhideWhenUsed/>
    <w:rsid w:val="004B6F12"/>
    <w:rPr>
      <w:szCs w:val="20"/>
    </w:rPr>
  </w:style>
  <w:style w:type="character" w:customStyle="1" w:styleId="EndnoteTextChar">
    <w:name w:val="Endnote Text Char"/>
    <w:link w:val="EndnoteText"/>
    <w:uiPriority w:val="99"/>
    <w:semiHidden/>
    <w:rsid w:val="004B6F12"/>
    <w:rPr>
      <w:rFonts w:ascii="CG Times" w:eastAsia="Times New Roman" w:hAnsi="CG Times"/>
      <w:lang w:val="en-US" w:eastAsia="en-US"/>
    </w:rPr>
  </w:style>
  <w:style w:type="character" w:styleId="EndnoteReference">
    <w:name w:val="endnote reference"/>
    <w:uiPriority w:val="99"/>
    <w:semiHidden/>
    <w:unhideWhenUsed/>
    <w:rsid w:val="004B6F12"/>
    <w:rPr>
      <w:vertAlign w:val="superscript"/>
    </w:rPr>
  </w:style>
  <w:style w:type="paragraph" w:styleId="FootnoteText">
    <w:name w:val="footnote text"/>
    <w:basedOn w:val="Normal"/>
    <w:link w:val="FootnoteTextChar"/>
    <w:uiPriority w:val="99"/>
    <w:semiHidden/>
    <w:unhideWhenUsed/>
    <w:rsid w:val="004B6F12"/>
    <w:rPr>
      <w:szCs w:val="20"/>
    </w:rPr>
  </w:style>
  <w:style w:type="character" w:customStyle="1" w:styleId="FootnoteTextChar">
    <w:name w:val="Footnote Text Char"/>
    <w:link w:val="FootnoteText"/>
    <w:uiPriority w:val="99"/>
    <w:semiHidden/>
    <w:rsid w:val="004B6F12"/>
    <w:rPr>
      <w:rFonts w:ascii="CG Times" w:eastAsia="Times New Roman" w:hAnsi="CG Times"/>
      <w:lang w:val="en-US" w:eastAsia="en-US"/>
    </w:rPr>
  </w:style>
  <w:style w:type="character" w:styleId="FootnoteReference">
    <w:name w:val="footnote reference"/>
    <w:uiPriority w:val="99"/>
    <w:semiHidden/>
    <w:unhideWhenUsed/>
    <w:rsid w:val="004B6F12"/>
    <w:rPr>
      <w:vertAlign w:val="superscript"/>
    </w:rPr>
  </w:style>
  <w:style w:type="paragraph" w:styleId="Header">
    <w:name w:val="header"/>
    <w:basedOn w:val="Normal"/>
    <w:link w:val="HeaderChar"/>
    <w:uiPriority w:val="99"/>
    <w:unhideWhenUsed/>
    <w:rsid w:val="002229EC"/>
    <w:pPr>
      <w:tabs>
        <w:tab w:val="center" w:pos="4513"/>
        <w:tab w:val="right" w:pos="9026"/>
      </w:tabs>
    </w:pPr>
  </w:style>
  <w:style w:type="character" w:customStyle="1" w:styleId="HeaderChar">
    <w:name w:val="Header Char"/>
    <w:link w:val="Header"/>
    <w:uiPriority w:val="99"/>
    <w:rsid w:val="002229EC"/>
    <w:rPr>
      <w:rFonts w:ascii="CG Times" w:eastAsia="Times New Roman" w:hAnsi="CG Times"/>
      <w:szCs w:val="24"/>
      <w:lang w:val="en-US" w:eastAsia="en-US"/>
    </w:rPr>
  </w:style>
  <w:style w:type="paragraph" w:styleId="Footer">
    <w:name w:val="footer"/>
    <w:basedOn w:val="Normal"/>
    <w:link w:val="FooterChar"/>
    <w:uiPriority w:val="99"/>
    <w:unhideWhenUsed/>
    <w:rsid w:val="002229EC"/>
    <w:pPr>
      <w:tabs>
        <w:tab w:val="center" w:pos="4513"/>
        <w:tab w:val="right" w:pos="9026"/>
      </w:tabs>
    </w:pPr>
  </w:style>
  <w:style w:type="character" w:customStyle="1" w:styleId="FooterChar">
    <w:name w:val="Footer Char"/>
    <w:link w:val="Footer"/>
    <w:uiPriority w:val="99"/>
    <w:rsid w:val="002229EC"/>
    <w:rPr>
      <w:rFonts w:ascii="CG Times" w:eastAsia="Times New Roman" w:hAnsi="CG Times"/>
      <w:szCs w:val="24"/>
      <w:lang w:val="en-US" w:eastAsia="en-US"/>
    </w:rPr>
  </w:style>
  <w:style w:type="table" w:styleId="TableGrid">
    <w:name w:val="Table Grid"/>
    <w:basedOn w:val="TableNormal"/>
    <w:uiPriority w:val="59"/>
    <w:rsid w:val="0064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B2E17"/>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997EF9"/>
    <w:rPr>
      <w:rFonts w:ascii="Times New Roman" w:eastAsia="Times New Roman" w:hAnsi="Times New Roman"/>
      <w:sz w:val="24"/>
      <w:szCs w:val="24"/>
    </w:rPr>
  </w:style>
  <w:style w:type="paragraph" w:styleId="NoSpacing">
    <w:name w:val="No Spacing"/>
    <w:uiPriority w:val="1"/>
    <w:qFormat/>
    <w:rsid w:val="002C1550"/>
    <w:rPr>
      <w:rFonts w:ascii="Arial" w:eastAsia="Times New Roman" w:hAnsi="Arial"/>
      <w:sz w:val="24"/>
      <w:szCs w:val="24"/>
    </w:rPr>
  </w:style>
  <w:style w:type="paragraph" w:styleId="Revision">
    <w:name w:val="Revision"/>
    <w:hidden/>
    <w:uiPriority w:val="99"/>
    <w:semiHidden/>
    <w:rsid w:val="00726AC6"/>
    <w:rPr>
      <w:rFonts w:ascii="CG Times" w:eastAsia="Times New Roman" w:hAnsi="CG Times"/>
      <w:szCs w:val="24"/>
      <w:lang w:eastAsia="en-US"/>
    </w:rPr>
  </w:style>
  <w:style w:type="character" w:styleId="FollowedHyperlink">
    <w:name w:val="FollowedHyperlink"/>
    <w:basedOn w:val="DefaultParagraphFont"/>
    <w:uiPriority w:val="99"/>
    <w:semiHidden/>
    <w:unhideWhenUsed/>
    <w:rsid w:val="00F061D8"/>
    <w:rPr>
      <w:color w:val="954F72" w:themeColor="followedHyperlink"/>
      <w:u w:val="single"/>
    </w:rPr>
  </w:style>
  <w:style w:type="table" w:customStyle="1" w:styleId="TableGrid1">
    <w:name w:val="Table Grid1"/>
    <w:basedOn w:val="TableNormal"/>
    <w:next w:val="TableGrid"/>
    <w:rsid w:val="00EC070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3225">
      <w:bodyDiv w:val="1"/>
      <w:marLeft w:val="0"/>
      <w:marRight w:val="0"/>
      <w:marTop w:val="0"/>
      <w:marBottom w:val="0"/>
      <w:divBdr>
        <w:top w:val="none" w:sz="0" w:space="0" w:color="auto"/>
        <w:left w:val="none" w:sz="0" w:space="0" w:color="auto"/>
        <w:bottom w:val="none" w:sz="0" w:space="0" w:color="auto"/>
        <w:right w:val="none" w:sz="0" w:space="0" w:color="auto"/>
      </w:divBdr>
    </w:div>
    <w:div w:id="201789655">
      <w:bodyDiv w:val="1"/>
      <w:marLeft w:val="0"/>
      <w:marRight w:val="0"/>
      <w:marTop w:val="0"/>
      <w:marBottom w:val="0"/>
      <w:divBdr>
        <w:top w:val="none" w:sz="0" w:space="0" w:color="auto"/>
        <w:left w:val="none" w:sz="0" w:space="0" w:color="auto"/>
        <w:bottom w:val="none" w:sz="0" w:space="0" w:color="auto"/>
        <w:right w:val="none" w:sz="0" w:space="0" w:color="auto"/>
      </w:divBdr>
      <w:divsChild>
        <w:div w:id="1636138103">
          <w:marLeft w:val="0"/>
          <w:marRight w:val="0"/>
          <w:marTop w:val="0"/>
          <w:marBottom w:val="0"/>
          <w:divBdr>
            <w:top w:val="none" w:sz="0" w:space="0" w:color="auto"/>
            <w:left w:val="none" w:sz="0" w:space="0" w:color="auto"/>
            <w:bottom w:val="none" w:sz="0" w:space="0" w:color="auto"/>
            <w:right w:val="none" w:sz="0" w:space="0" w:color="auto"/>
          </w:divBdr>
        </w:div>
      </w:divsChild>
    </w:div>
    <w:div w:id="782194212">
      <w:bodyDiv w:val="1"/>
      <w:marLeft w:val="0"/>
      <w:marRight w:val="0"/>
      <w:marTop w:val="0"/>
      <w:marBottom w:val="0"/>
      <w:divBdr>
        <w:top w:val="none" w:sz="0" w:space="0" w:color="auto"/>
        <w:left w:val="none" w:sz="0" w:space="0" w:color="auto"/>
        <w:bottom w:val="none" w:sz="0" w:space="0" w:color="auto"/>
        <w:right w:val="none" w:sz="0" w:space="0" w:color="auto"/>
      </w:divBdr>
      <w:divsChild>
        <w:div w:id="179702115">
          <w:marLeft w:val="0"/>
          <w:marRight w:val="0"/>
          <w:marTop w:val="0"/>
          <w:marBottom w:val="0"/>
          <w:divBdr>
            <w:top w:val="none" w:sz="0" w:space="0" w:color="auto"/>
            <w:left w:val="none" w:sz="0" w:space="0" w:color="auto"/>
            <w:bottom w:val="none" w:sz="0" w:space="0" w:color="auto"/>
            <w:right w:val="none" w:sz="0" w:space="0" w:color="auto"/>
          </w:divBdr>
        </w:div>
      </w:divsChild>
    </w:div>
    <w:div w:id="848564621">
      <w:bodyDiv w:val="1"/>
      <w:marLeft w:val="0"/>
      <w:marRight w:val="0"/>
      <w:marTop w:val="0"/>
      <w:marBottom w:val="0"/>
      <w:divBdr>
        <w:top w:val="none" w:sz="0" w:space="0" w:color="auto"/>
        <w:left w:val="none" w:sz="0" w:space="0" w:color="auto"/>
        <w:bottom w:val="none" w:sz="0" w:space="0" w:color="auto"/>
        <w:right w:val="none" w:sz="0" w:space="0" w:color="auto"/>
      </w:divBdr>
    </w:div>
    <w:div w:id="863399648">
      <w:bodyDiv w:val="1"/>
      <w:marLeft w:val="0"/>
      <w:marRight w:val="0"/>
      <w:marTop w:val="0"/>
      <w:marBottom w:val="0"/>
      <w:divBdr>
        <w:top w:val="none" w:sz="0" w:space="0" w:color="auto"/>
        <w:left w:val="none" w:sz="0" w:space="0" w:color="auto"/>
        <w:bottom w:val="none" w:sz="0" w:space="0" w:color="auto"/>
        <w:right w:val="none" w:sz="0" w:space="0" w:color="auto"/>
      </w:divBdr>
      <w:divsChild>
        <w:div w:id="1889489547">
          <w:marLeft w:val="0"/>
          <w:marRight w:val="0"/>
          <w:marTop w:val="0"/>
          <w:marBottom w:val="0"/>
          <w:divBdr>
            <w:top w:val="none" w:sz="0" w:space="0" w:color="auto"/>
            <w:left w:val="none" w:sz="0" w:space="0" w:color="auto"/>
            <w:bottom w:val="none" w:sz="0" w:space="0" w:color="auto"/>
            <w:right w:val="none" w:sz="0" w:space="0" w:color="auto"/>
          </w:divBdr>
          <w:divsChild>
            <w:div w:id="962880171">
              <w:marLeft w:val="0"/>
              <w:marRight w:val="0"/>
              <w:marTop w:val="0"/>
              <w:marBottom w:val="0"/>
              <w:divBdr>
                <w:top w:val="none" w:sz="0" w:space="0" w:color="auto"/>
                <w:left w:val="none" w:sz="0" w:space="0" w:color="auto"/>
                <w:bottom w:val="none" w:sz="0" w:space="0" w:color="auto"/>
                <w:right w:val="none" w:sz="0" w:space="0" w:color="auto"/>
              </w:divBdr>
              <w:divsChild>
                <w:div w:id="14989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ipso.org.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nipso@nipso.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2B500-5A14-4052-A02C-F7E1F7AD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2625</Words>
  <Characters>14968</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McGlashan</dc:creator>
  <cp:keywords/>
  <dc:description/>
  <cp:lastModifiedBy>Ruston, Andrew</cp:lastModifiedBy>
  <cp:revision>2</cp:revision>
  <cp:lastPrinted>2020-02-07T14:41:00Z</cp:lastPrinted>
  <dcterms:created xsi:type="dcterms:W3CDTF">2025-07-11T11:48:00Z</dcterms:created>
  <dcterms:modified xsi:type="dcterms:W3CDTF">2025-07-11T11:48:00Z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17682</vt:i4>
  </property>
  <property fmtid="{D5CDD505-2E9C-101B-9397-08002B2CF9AE}" pid="3" name="DocumentID">
    <vt:i4>0</vt:i4>
  </property>
  <property fmtid="{D5CDD505-2E9C-101B-9397-08002B2CF9AE}" pid="4" name="Template">
    <vt:lpwstr>NIPSO - Investigation Report Template.doc</vt:lpwstr>
  </property>
</Properties>
</file>