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F517E" w14:textId="6AD1C832" w:rsidR="00C75228" w:rsidRDefault="00FA65D3">
      <w:r>
        <w:rPr>
          <w:noProof/>
        </w:rPr>
        <mc:AlternateContent>
          <mc:Choice Requires="wps">
            <w:drawing>
              <wp:anchor distT="0" distB="0" distL="114300" distR="114300" simplePos="0" relativeHeight="251682816" behindDoc="0" locked="0" layoutInCell="1" allowOverlap="1" wp14:anchorId="1A4C75F2" wp14:editId="299240EF">
                <wp:simplePos x="0" y="0"/>
                <wp:positionH relativeFrom="column">
                  <wp:posOffset>0</wp:posOffset>
                </wp:positionH>
                <wp:positionV relativeFrom="paragraph">
                  <wp:posOffset>0</wp:posOffset>
                </wp:positionV>
                <wp:extent cx="635000" cy="635000"/>
                <wp:effectExtent l="9525" t="9525" r="12700" b="12700"/>
                <wp:wrapNone/>
                <wp:docPr id="606339449" name="DeepLBoxSPIDType"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D3561" id="_x0000_t202" coordsize="21600,21600" o:spt="202" path="m,l,21600r21600,l21600,xe">
                <v:stroke joinstyle="miter"/>
                <v:path gradientshapeok="t" o:connecttype="rect"/>
              </v:shapetype>
              <v:shape id="DeepLBoxSPIDType" o:spid="_x0000_s1026" type="#_x0000_t202"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p>
    <w:p w14:paraId="46B64622" w14:textId="77777777" w:rsidR="00592D59" w:rsidRPr="00434AA6" w:rsidRDefault="00592D59" w:rsidP="000B0CB9">
      <w:pPr>
        <w:rPr>
          <w:color w:val="FFFFFF" w:themeColor="background1"/>
        </w:rPr>
      </w:pPr>
    </w:p>
    <w:p w14:paraId="59AD6DC0" w14:textId="1116B3BB" w:rsidR="00592D59" w:rsidRPr="003A5320" w:rsidRDefault="00592D59" w:rsidP="000B0CB9"/>
    <w:p w14:paraId="6D585210" w14:textId="588D1288" w:rsidR="00592D59" w:rsidRPr="003A5320" w:rsidRDefault="00FA65D3" w:rsidP="000B0CB9">
      <w:r>
        <w:rPr>
          <w:noProof/>
        </w:rPr>
        <mc:AlternateContent>
          <mc:Choice Requires="wps">
            <w:drawing>
              <wp:anchor distT="45720" distB="45720" distL="114300" distR="114300" simplePos="0" relativeHeight="251656192" behindDoc="1" locked="0" layoutInCell="1" allowOverlap="1" wp14:anchorId="0628FF6F" wp14:editId="595CCF64">
                <wp:simplePos x="0" y="0"/>
                <wp:positionH relativeFrom="column">
                  <wp:posOffset>-283845</wp:posOffset>
                </wp:positionH>
                <wp:positionV relativeFrom="paragraph">
                  <wp:posOffset>1386205</wp:posOffset>
                </wp:positionV>
                <wp:extent cx="6572250" cy="1153160"/>
                <wp:effectExtent l="0" t="0" r="0" b="0"/>
                <wp:wrapNone/>
                <wp:docPr id="175245472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153160"/>
                        </a:xfrm>
                        <a:prstGeom prst="rect">
                          <a:avLst/>
                        </a:prstGeom>
                        <a:noFill/>
                        <a:ln w="9525">
                          <a:noFill/>
                          <a:miter lim="800000"/>
                          <a:headEnd/>
                          <a:tailEnd/>
                        </a:ln>
                      </wps:spPr>
                      <wps:txbx>
                        <w:txbxContent>
                          <w:p w14:paraId="18EB236B" w14:textId="77777777" w:rsidR="00592D59" w:rsidRPr="00D00F77" w:rsidRDefault="002C1B60" w:rsidP="00626A54">
                            <w:pPr>
                              <w:pStyle w:val="CoverH2"/>
                              <w:rPr>
                                <w:sz w:val="32"/>
                                <w:szCs w:val="20"/>
                                <w:lang w:val="pl-PL"/>
                              </w:rPr>
                            </w:pPr>
                            <w:r w:rsidRPr="00D00F77">
                              <w:rPr>
                                <w:sz w:val="32"/>
                                <w:szCs w:val="20"/>
                                <w:lang w:val="pl-PL"/>
                              </w:rPr>
                              <w:t xml:space="preserve">Raport przeglądowy sporządzony przez </w:t>
                            </w:r>
                          </w:p>
                          <w:p w14:paraId="0FBA6EEE" w14:textId="3779EDFC" w:rsidR="00592D59" w:rsidRPr="00D00F77" w:rsidRDefault="002C1B60" w:rsidP="00626A54">
                            <w:pPr>
                              <w:pStyle w:val="CoverH2"/>
                              <w:rPr>
                                <w:b/>
                                <w:bCs/>
                                <w:sz w:val="32"/>
                                <w:szCs w:val="20"/>
                                <w:lang w:val="pl-PL"/>
                              </w:rPr>
                            </w:pPr>
                            <w:r w:rsidRPr="00D00F77">
                              <w:rPr>
                                <w:sz w:val="32"/>
                                <w:szCs w:val="20"/>
                                <w:lang w:val="pl-PL"/>
                              </w:rPr>
                              <w:t>Rzecznik</w:t>
                            </w:r>
                            <w:r w:rsidR="007001A9">
                              <w:rPr>
                                <w:sz w:val="32"/>
                                <w:szCs w:val="20"/>
                                <w:lang w:val="pl-PL"/>
                              </w:rPr>
                              <w:t>a</w:t>
                            </w:r>
                            <w:r w:rsidRPr="00D00F77">
                              <w:rPr>
                                <w:sz w:val="32"/>
                                <w:szCs w:val="20"/>
                                <w:lang w:val="pl-PL"/>
                              </w:rPr>
                              <w:t xml:space="preserve"> Praw Obywatelskich Irlandii Północnej </w:t>
                            </w:r>
                            <w:r w:rsidR="001B1F6F">
                              <w:rPr>
                                <w:sz w:val="32"/>
                                <w:szCs w:val="20"/>
                                <w:lang w:val="pl-PL"/>
                              </w:rPr>
                              <w:t>dotyczący</w:t>
                            </w:r>
                            <w:r w:rsidRPr="00D00F77">
                              <w:rPr>
                                <w:sz w:val="32"/>
                                <w:szCs w:val="20"/>
                                <w:lang w:val="pl-PL"/>
                              </w:rPr>
                              <w:t xml:space="preserve"> korzystania z </w:t>
                            </w:r>
                            <w:r w:rsidRPr="00D00F77">
                              <w:rPr>
                                <w:b/>
                                <w:bCs/>
                                <w:sz w:val="32"/>
                                <w:szCs w:val="20"/>
                                <w:lang w:val="pl-PL"/>
                              </w:rPr>
                              <w:t xml:space="preserve">usług tłumaczeniowych przez lekarzy </w:t>
                            </w:r>
                            <w:r w:rsidR="00D00F77">
                              <w:rPr>
                                <w:b/>
                                <w:bCs/>
                                <w:sz w:val="32"/>
                                <w:szCs w:val="20"/>
                                <w:lang w:val="pl-PL"/>
                              </w:rPr>
                              <w:t>rodzinnych</w:t>
                            </w:r>
                          </w:p>
                          <w:p w14:paraId="7E3E56A1" w14:textId="77777777" w:rsidR="00592D59" w:rsidRPr="00D00F77" w:rsidRDefault="00592D59" w:rsidP="00626A54">
                            <w:pPr>
                              <w:pStyle w:val="CoverH2"/>
                              <w:rPr>
                                <w:sz w:val="32"/>
                                <w:szCs w:val="20"/>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8FF6F" id="Text Box 82" o:spid="_x0000_s1026" type="#_x0000_t202" style="position:absolute;margin-left:-22.35pt;margin-top:109.15pt;width:517.5pt;height:90.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" filled="f" stroked="f">
                <v:textbox>
                  <w:txbxContent>
                    <w:p w14:paraId="18EB236B" w14:textId="77777777" w:rsidR="00592D59" w:rsidRPr="00D00F77" w:rsidRDefault="00000000" w:rsidP="00626A54">
                      <w:pPr>
                        <w:pStyle w:val="CoverH2"/>
                        <w:rPr>
                          <w:sz w:val="32"/>
                          <w:szCs w:val="20"/>
                          <w:lang w:val="pl-PL"/>
                        </w:rPr>
                      </w:pPr>
                      <w:r w:rsidRPr="00D00F77">
                        <w:rPr>
                          <w:sz w:val="32"/>
                          <w:szCs w:val="20"/>
                          <w:lang w:val="pl-PL"/>
                        </w:rPr>
                        <w:t xml:space="preserve">Raport przeglądowy sporządzony przez </w:t>
                      </w:r>
                    </w:p>
                    <w:p w14:paraId="0FBA6EEE" w14:textId="3779EDFC" w:rsidR="00592D59" w:rsidRPr="00D00F77" w:rsidRDefault="00000000" w:rsidP="00626A54">
                      <w:pPr>
                        <w:pStyle w:val="CoverH2"/>
                        <w:rPr>
                          <w:b/>
                          <w:bCs/>
                          <w:sz w:val="32"/>
                          <w:szCs w:val="20"/>
                          <w:lang w:val="pl-PL"/>
                        </w:rPr>
                      </w:pPr>
                      <w:r w:rsidRPr="00D00F77">
                        <w:rPr>
                          <w:sz w:val="32"/>
                          <w:szCs w:val="20"/>
                          <w:lang w:val="pl-PL"/>
                        </w:rPr>
                        <w:t>Rzecznik</w:t>
                      </w:r>
                      <w:r w:rsidR="007001A9">
                        <w:rPr>
                          <w:sz w:val="32"/>
                          <w:szCs w:val="20"/>
                          <w:lang w:val="pl-PL"/>
                        </w:rPr>
                        <w:t>a</w:t>
                      </w:r>
                      <w:r w:rsidRPr="00D00F77">
                        <w:rPr>
                          <w:sz w:val="32"/>
                          <w:szCs w:val="20"/>
                          <w:lang w:val="pl-PL"/>
                        </w:rPr>
                        <w:t xml:space="preserve"> Praw Obywatelskich Irlandii Północnej </w:t>
                      </w:r>
                      <w:r w:rsidR="001B1F6F">
                        <w:rPr>
                          <w:sz w:val="32"/>
                          <w:szCs w:val="20"/>
                          <w:lang w:val="pl-PL"/>
                        </w:rPr>
                        <w:t>dotyczący</w:t>
                      </w:r>
                      <w:r w:rsidRPr="00D00F77">
                        <w:rPr>
                          <w:sz w:val="32"/>
                          <w:szCs w:val="20"/>
                          <w:lang w:val="pl-PL"/>
                        </w:rPr>
                        <w:t xml:space="preserve"> korzystania z </w:t>
                      </w:r>
                      <w:r w:rsidRPr="00D00F77">
                        <w:rPr>
                          <w:b/>
                          <w:bCs/>
                          <w:sz w:val="32"/>
                          <w:szCs w:val="20"/>
                          <w:lang w:val="pl-PL"/>
                        </w:rPr>
                        <w:t xml:space="preserve">usług tłumaczeniowych przez lekarzy </w:t>
                      </w:r>
                      <w:r w:rsidR="00D00F77">
                        <w:rPr>
                          <w:b/>
                          <w:bCs/>
                          <w:sz w:val="32"/>
                          <w:szCs w:val="20"/>
                          <w:lang w:val="pl-PL"/>
                        </w:rPr>
                        <w:t>rodzinnych</w:t>
                      </w:r>
                    </w:p>
                    <w:p w14:paraId="7E3E56A1" w14:textId="77777777" w:rsidR="00592D59" w:rsidRPr="00D00F77" w:rsidRDefault="00592D59" w:rsidP="00626A54">
                      <w:pPr>
                        <w:pStyle w:val="CoverH2"/>
                        <w:rPr>
                          <w:sz w:val="32"/>
                          <w:szCs w:val="20"/>
                          <w:lang w:val="pl-PL"/>
                        </w:rPr>
                      </w:pPr>
                    </w:p>
                  </w:txbxContent>
                </v:textbox>
              </v:shape>
            </w:pict>
          </mc:Fallback>
        </mc:AlternateContent>
      </w:r>
      <w:r>
        <w:rPr>
          <w:noProof/>
        </w:rPr>
        <mc:AlternateContent>
          <mc:Choice Requires="wps">
            <w:drawing>
              <wp:anchor distT="45720" distB="45720" distL="114300" distR="114300" simplePos="0" relativeHeight="251664384" behindDoc="0" locked="1" layoutInCell="1" allowOverlap="1" wp14:anchorId="77F32C27" wp14:editId="245D801D">
                <wp:simplePos x="0" y="0"/>
                <wp:positionH relativeFrom="page">
                  <wp:posOffset>2990850</wp:posOffset>
                </wp:positionH>
                <wp:positionV relativeFrom="page">
                  <wp:posOffset>66675</wp:posOffset>
                </wp:positionV>
                <wp:extent cx="2781300" cy="428625"/>
                <wp:effectExtent l="0" t="0" r="0" b="0"/>
                <wp:wrapSquare wrapText="bothSides"/>
                <wp:docPr id="9427566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28625"/>
                        </a:xfrm>
                        <a:prstGeom prst="rect">
                          <a:avLst/>
                        </a:prstGeom>
                        <a:noFill/>
                        <a:ln w="9525">
                          <a:noFill/>
                          <a:miter lim="800000"/>
                          <a:headEnd/>
                          <a:tailEnd/>
                        </a:ln>
                      </wps:spPr>
                      <wps:txbx>
                        <w:txbxContent>
                          <w:p w14:paraId="51CC6A17" w14:textId="77777777" w:rsidR="00592D59" w:rsidRPr="00626A54" w:rsidRDefault="002C1B60" w:rsidP="00626A54">
                            <w:pPr>
                              <w:pStyle w:val="CoverHDRNormal"/>
                              <w:rPr>
                                <w:sz w:val="20"/>
                              </w:rPr>
                            </w:pPr>
                            <w:proofErr w:type="spellStart"/>
                            <w:r>
                              <w:t>Raport</w:t>
                            </w:r>
                            <w:proofErr w:type="spellEnd"/>
                            <w:r>
                              <w:t xml:space="preserve"> </w:t>
                            </w:r>
                            <w:proofErr w:type="spellStart"/>
                            <w:r>
                              <w:t>ogólny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32C27" id="Text Box 80" o:spid="_x0000_s1027" type="#_x0000_t202" style="position:absolute;margin-left:235.5pt;margin-top:5.25pt;width:219pt;height:33.7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" filled="f" stroked="f">
                <v:textbox>
                  <w:txbxContent>
                    <w:p w14:paraId="51CC6A17" w14:textId="77777777" w:rsidR="00592D59" w:rsidRPr="00626A54" w:rsidRDefault="00000000" w:rsidP="00626A54">
                      <w:pPr>
                        <w:pStyle w:val="CoverHDRNormal"/>
                        <w:rPr>
                          <w:sz w:val="20"/>
                        </w:rPr>
                      </w:pPr>
                      <w:r>
                        <w:t>Raport ogólny</w:t>
                      </w:r>
                    </w:p>
                  </w:txbxContent>
                </v:textbox>
                <w10:wrap type="square" anchorx="page" anchory="page"/>
                <w10:anchorlock/>
              </v:shape>
            </w:pict>
          </mc:Fallback>
        </mc:AlternateContent>
      </w:r>
      <w:r>
        <w:rPr>
          <w:noProof/>
        </w:rPr>
        <mc:AlternateContent>
          <mc:Choice Requires="wps">
            <w:drawing>
              <wp:anchor distT="45720" distB="45720" distL="114300" distR="114300" simplePos="0" relativeHeight="251660288" behindDoc="0" locked="1" layoutInCell="1" allowOverlap="1" wp14:anchorId="697A6180" wp14:editId="51E04792">
                <wp:simplePos x="0" y="0"/>
                <wp:positionH relativeFrom="page">
                  <wp:posOffset>161925</wp:posOffset>
                </wp:positionH>
                <wp:positionV relativeFrom="page">
                  <wp:posOffset>66675</wp:posOffset>
                </wp:positionV>
                <wp:extent cx="2781300" cy="428625"/>
                <wp:effectExtent l="0" t="0" r="0" b="0"/>
                <wp:wrapSquare wrapText="bothSides"/>
                <wp:docPr id="99155649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28625"/>
                        </a:xfrm>
                        <a:prstGeom prst="rect">
                          <a:avLst/>
                        </a:prstGeom>
                        <a:noFill/>
                        <a:ln w="9525">
                          <a:noFill/>
                          <a:miter lim="800000"/>
                          <a:headEnd/>
                          <a:tailEnd/>
                        </a:ln>
                      </wps:spPr>
                      <wps:txbx>
                        <w:txbxContent>
                          <w:p w14:paraId="1764CAAE" w14:textId="5D286543" w:rsidR="00592D59" w:rsidRPr="00D00F77" w:rsidRDefault="00D00F77" w:rsidP="00626A54">
                            <w:pPr>
                              <w:pStyle w:val="CoverHDRBold"/>
                              <w:rPr>
                                <w:sz w:val="36"/>
                                <w:szCs w:val="20"/>
                              </w:rPr>
                            </w:pPr>
                            <w:r w:rsidRPr="00D00F77">
                              <w:rPr>
                                <w:sz w:val="36"/>
                                <w:szCs w:val="20"/>
                              </w:rPr>
                              <w:t xml:space="preserve">INICJATYWA WŁASNA </w:t>
                            </w:r>
                          </w:p>
                          <w:p w14:paraId="10C0392D" w14:textId="77777777" w:rsidR="00592D59" w:rsidRPr="00626A54" w:rsidRDefault="00592D59" w:rsidP="00626A54">
                            <w:pPr>
                              <w:pStyle w:val="CoverHDRBold"/>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A6180" id="Text Box 78" o:spid="_x0000_s1028" type="#_x0000_t202" style="position:absolute;margin-left:12.75pt;margin-top:5.25pt;width:219pt;height:33.7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" filled="f" stroked="f">
                <v:textbox>
                  <w:txbxContent>
                    <w:p w14:paraId="1764CAAE" w14:textId="5D286543" w:rsidR="00592D59" w:rsidRPr="00D00F77" w:rsidRDefault="00D00F77" w:rsidP="00626A54">
                      <w:pPr>
                        <w:pStyle w:val="CoverHDRBold"/>
                        <w:rPr>
                          <w:sz w:val="36"/>
                          <w:szCs w:val="20"/>
                        </w:rPr>
                      </w:pPr>
                      <w:r w:rsidRPr="00D00F77">
                        <w:rPr>
                          <w:sz w:val="36"/>
                          <w:szCs w:val="20"/>
                        </w:rPr>
                        <w:t xml:space="preserve">INICJATYWA WŁASNA </w:t>
                      </w:r>
                    </w:p>
                    <w:p w14:paraId="10C0392D" w14:textId="77777777" w:rsidR="00592D59" w:rsidRPr="00626A54" w:rsidRDefault="00592D59" w:rsidP="00626A54">
                      <w:pPr>
                        <w:pStyle w:val="CoverHDRBold"/>
                        <w:rPr>
                          <w:sz w:val="20"/>
                        </w:rPr>
                      </w:pPr>
                    </w:p>
                  </w:txbxContent>
                </v:textbox>
                <w10:wrap type="square" anchorx="page" anchory="page"/>
                <w10:anchorlock/>
              </v:shape>
            </w:pict>
          </mc:Fallback>
        </mc:AlternateContent>
      </w:r>
      <w:r>
        <w:rPr>
          <w:noProof/>
        </w:rPr>
        <mc:AlternateContent>
          <mc:Choice Requires="wps">
            <w:drawing>
              <wp:anchor distT="45720" distB="45720" distL="114300" distR="114300" simplePos="0" relativeHeight="251652096" behindDoc="0" locked="1" layoutInCell="1" allowOverlap="1" wp14:anchorId="3373E3F0" wp14:editId="61F06028">
                <wp:simplePos x="0" y="0"/>
                <wp:positionH relativeFrom="page">
                  <wp:posOffset>431800</wp:posOffset>
                </wp:positionH>
                <wp:positionV relativeFrom="page">
                  <wp:posOffset>2374900</wp:posOffset>
                </wp:positionV>
                <wp:extent cx="6571615" cy="1035050"/>
                <wp:effectExtent l="0" t="0" r="0" b="0"/>
                <wp:wrapSquare wrapText="bothSides"/>
                <wp:docPr id="69339428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1035050"/>
                        </a:xfrm>
                        <a:prstGeom prst="rect">
                          <a:avLst/>
                        </a:prstGeom>
                        <a:noFill/>
                        <a:ln w="9525">
                          <a:noFill/>
                          <a:miter lim="800000"/>
                          <a:headEnd/>
                          <a:tailEnd/>
                        </a:ln>
                      </wps:spPr>
                      <wps:txbx>
                        <w:txbxContent>
                          <w:p w14:paraId="6A916F01" w14:textId="77777777" w:rsidR="00592D59" w:rsidRPr="00434AA6" w:rsidRDefault="002C1B60" w:rsidP="00626A54">
                            <w:pPr>
                              <w:pStyle w:val="CoverH1"/>
                              <w:rPr>
                                <w:sz w:val="72"/>
                                <w:szCs w:val="72"/>
                              </w:rPr>
                            </w:pPr>
                            <w:proofErr w:type="spellStart"/>
                            <w:r w:rsidRPr="00434AA6">
                              <w:rPr>
                                <w:sz w:val="72"/>
                                <w:szCs w:val="72"/>
                              </w:rPr>
                              <w:t>Zagubione</w:t>
                            </w:r>
                            <w:proofErr w:type="spellEnd"/>
                            <w:r w:rsidRPr="00434AA6">
                              <w:rPr>
                                <w:sz w:val="72"/>
                                <w:szCs w:val="72"/>
                              </w:rPr>
                              <w:t xml:space="preserve"> w </w:t>
                            </w:r>
                            <w:proofErr w:type="spellStart"/>
                            <w:r w:rsidRPr="00434AA6">
                              <w:rPr>
                                <w:sz w:val="72"/>
                                <w:szCs w:val="72"/>
                              </w:rPr>
                              <w:t>tłumaczeniu</w:t>
                            </w:r>
                            <w:proofErr w:type="spellEnd"/>
                          </w:p>
                          <w:p w14:paraId="685C73A5" w14:textId="77777777" w:rsidR="00592D59" w:rsidRPr="00434AA6" w:rsidRDefault="002C1B60" w:rsidP="003A5320">
                            <w:pPr>
                              <w:rPr>
                                <w:rFonts w:ascii="Raleway ExtraBold" w:hAnsi="Raleway ExtraBold"/>
                                <w:spacing w:val="0"/>
                                <w:sz w:val="40"/>
                                <w:szCs w:val="20"/>
                              </w:rPr>
                            </w:pPr>
                            <w:r w:rsidRPr="00434AA6">
                              <w:rPr>
                                <w:sz w:val="18"/>
                                <w:szCs w:val="20"/>
                              </w:rPr>
                              <w:br w:type="page"/>
                            </w:r>
                          </w:p>
                          <w:p w14:paraId="3DCD6B91" w14:textId="77777777" w:rsidR="00592D59" w:rsidRPr="00434AA6" w:rsidRDefault="00592D59" w:rsidP="003A5320">
                            <w:pPr>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3E3F0" id="Text Box 76" o:spid="_x0000_s1029" type="#_x0000_t202" style="position:absolute;margin-left:34pt;margin-top:187pt;width:517.45pt;height:81.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" filled="f" stroked="f">
                <v:textbox>
                  <w:txbxContent>
                    <w:p w14:paraId="6A916F01" w14:textId="77777777" w:rsidR="00592D59" w:rsidRPr="00434AA6" w:rsidRDefault="00000000" w:rsidP="00626A54">
                      <w:pPr>
                        <w:pStyle w:val="CoverH1"/>
                        <w:rPr>
                          <w:sz w:val="72"/>
                          <w:szCs w:val="72"/>
                        </w:rPr>
                      </w:pPr>
                      <w:r w:rsidRPr="00434AA6">
                        <w:rPr>
                          <w:sz w:val="72"/>
                          <w:szCs w:val="72"/>
                        </w:rPr>
                        <w:t>Zagubione w tłumaczeniu</w:t>
                      </w:r>
                    </w:p>
                    <w:p w14:paraId="685C73A5" w14:textId="77777777" w:rsidR="00592D59" w:rsidRPr="00434AA6" w:rsidRDefault="00000000" w:rsidP="003A5320">
                      <w:pPr>
                        <w:rPr>
                          <w:rFonts w:ascii="Raleway ExtraBold" w:hAnsi="Raleway ExtraBold"/>
                          <w:spacing w:val="0"/>
                          <w:sz w:val="40"/>
                          <w:szCs w:val="20"/>
                        </w:rPr>
                      </w:pPr>
                      <w:r w:rsidRPr="00434AA6">
                        <w:rPr>
                          <w:sz w:val="18"/>
                          <w:szCs w:val="20"/>
                        </w:rPr>
                        <w:br w:type="page"/>
                      </w:r>
                    </w:p>
                    <w:p w14:paraId="3DCD6B91" w14:textId="77777777" w:rsidR="00592D59" w:rsidRPr="00434AA6" w:rsidRDefault="00592D59" w:rsidP="003A5320">
                      <w:pPr>
                        <w:rPr>
                          <w:sz w:val="18"/>
                          <w:szCs w:val="20"/>
                        </w:rPr>
                      </w:pPr>
                    </w:p>
                  </w:txbxContent>
                </v:textbox>
                <w10:wrap type="square" anchorx="page" anchory="page"/>
                <w10:anchorlock/>
              </v:shape>
            </w:pict>
          </mc:Fallback>
        </mc:AlternateContent>
      </w:r>
      <w:r w:rsidR="00434AA6">
        <w:rPr>
          <w:noProof/>
        </w:rPr>
        <w:drawing>
          <wp:inline distT="0" distB="0" distL="0" distR="0" wp14:anchorId="4DDC4A2D" wp14:editId="707F8F7D">
            <wp:extent cx="4514850" cy="4342317"/>
            <wp:effectExtent l="0" t="0" r="0" b="0"/>
            <wp:docPr id="78646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1342" cy="4348561"/>
                    </a:xfrm>
                    <a:prstGeom prst="rect">
                      <a:avLst/>
                    </a:prstGeom>
                    <a:noFill/>
                  </pic:spPr>
                </pic:pic>
              </a:graphicData>
            </a:graphic>
          </wp:inline>
        </w:drawing>
      </w:r>
    </w:p>
    <w:p w14:paraId="354D0806" w14:textId="15AE231E" w:rsidR="00434AA6" w:rsidRDefault="00434AA6" w:rsidP="00434AA6">
      <w:pPr>
        <w:rPr>
          <w:b/>
          <w:bCs/>
          <w:sz w:val="28"/>
          <w:szCs w:val="28"/>
          <w:lang w:val="pl-PL"/>
        </w:rPr>
      </w:pPr>
    </w:p>
    <w:p w14:paraId="2A68540F" w14:textId="579A6BA5" w:rsidR="00434AA6" w:rsidRDefault="00434AA6" w:rsidP="00D00F77">
      <w:pPr>
        <w:jc w:val="center"/>
        <w:rPr>
          <w:b/>
          <w:bCs/>
          <w:sz w:val="28"/>
          <w:szCs w:val="28"/>
          <w:lang w:val="pl-PL"/>
        </w:rPr>
      </w:pPr>
    </w:p>
    <w:p w14:paraId="28359437" w14:textId="5A207507" w:rsidR="00434AA6" w:rsidRDefault="00434AA6" w:rsidP="00434AA6">
      <w:pPr>
        <w:rPr>
          <w:b/>
          <w:bCs/>
          <w:sz w:val="28"/>
          <w:szCs w:val="28"/>
          <w:lang w:val="pl-PL"/>
        </w:rPr>
      </w:pPr>
      <w:r>
        <w:rPr>
          <w:bCs/>
          <w:noProof/>
        </w:rPr>
        <w:drawing>
          <wp:anchor distT="0" distB="0" distL="114300" distR="114300" simplePos="0" relativeHeight="251631616" behindDoc="1" locked="0" layoutInCell="1" allowOverlap="1" wp14:anchorId="5FC07DF1" wp14:editId="7769D700">
            <wp:simplePos x="0" y="0"/>
            <wp:positionH relativeFrom="margin">
              <wp:posOffset>-124980</wp:posOffset>
            </wp:positionH>
            <wp:positionV relativeFrom="paragraph">
              <wp:posOffset>212205</wp:posOffset>
            </wp:positionV>
            <wp:extent cx="6105525" cy="5599430"/>
            <wp:effectExtent l="0" t="0" r="0" b="0"/>
            <wp:wrapNone/>
            <wp:docPr id="1738609018" name="Picture 4" descr="Two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09018" name="Picture 1738609018" descr="Two people with speech bubbl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5525" cy="5599430"/>
                    </a:xfrm>
                    <a:prstGeom prst="rect">
                      <a:avLst/>
                    </a:prstGeom>
                  </pic:spPr>
                </pic:pic>
              </a:graphicData>
            </a:graphic>
            <wp14:sizeRelH relativeFrom="margin">
              <wp14:pctWidth>0</wp14:pctWidth>
            </wp14:sizeRelH>
            <wp14:sizeRelV relativeFrom="margin">
              <wp14:pctHeight>0</wp14:pctHeight>
            </wp14:sizeRelV>
          </wp:anchor>
        </w:drawing>
      </w:r>
    </w:p>
    <w:p w14:paraId="1E52E773" w14:textId="0ABDCE11" w:rsidR="00434AA6" w:rsidRDefault="00434AA6" w:rsidP="00434AA6">
      <w:pPr>
        <w:rPr>
          <w:b/>
          <w:bCs/>
          <w:sz w:val="28"/>
          <w:szCs w:val="28"/>
          <w:lang w:val="pl-PL"/>
        </w:rPr>
      </w:pPr>
    </w:p>
    <w:p w14:paraId="432F7FFE" w14:textId="6A0C37B8" w:rsidR="00434AA6" w:rsidRDefault="00434AA6" w:rsidP="00434AA6">
      <w:pPr>
        <w:rPr>
          <w:b/>
          <w:bCs/>
          <w:sz w:val="28"/>
          <w:szCs w:val="28"/>
          <w:lang w:val="pl-PL"/>
        </w:rPr>
      </w:pPr>
    </w:p>
    <w:p w14:paraId="1CDB68E6" w14:textId="0604C704" w:rsidR="00434AA6" w:rsidRDefault="00434AA6" w:rsidP="00434AA6">
      <w:pPr>
        <w:rPr>
          <w:b/>
          <w:bCs/>
          <w:sz w:val="28"/>
          <w:szCs w:val="28"/>
          <w:lang w:val="pl-PL"/>
        </w:rPr>
      </w:pPr>
    </w:p>
    <w:p w14:paraId="0584BCA1" w14:textId="77777777" w:rsidR="00434AA6" w:rsidRDefault="00434AA6" w:rsidP="00434AA6">
      <w:pPr>
        <w:rPr>
          <w:b/>
          <w:bCs/>
          <w:sz w:val="28"/>
          <w:szCs w:val="28"/>
          <w:lang w:val="pl-PL"/>
        </w:rPr>
      </w:pPr>
    </w:p>
    <w:p w14:paraId="06D9B90E" w14:textId="77777777" w:rsidR="00434AA6" w:rsidRDefault="00434AA6" w:rsidP="00434AA6">
      <w:pPr>
        <w:rPr>
          <w:b/>
          <w:bCs/>
          <w:sz w:val="28"/>
          <w:szCs w:val="28"/>
          <w:lang w:val="pl-PL"/>
        </w:rPr>
      </w:pPr>
    </w:p>
    <w:p w14:paraId="44974269" w14:textId="77777777" w:rsidR="00434AA6" w:rsidRDefault="00434AA6" w:rsidP="00434AA6">
      <w:pPr>
        <w:rPr>
          <w:b/>
          <w:bCs/>
          <w:sz w:val="28"/>
          <w:szCs w:val="28"/>
          <w:lang w:val="pl-PL"/>
        </w:rPr>
      </w:pPr>
    </w:p>
    <w:p w14:paraId="77B6A223" w14:textId="77777777" w:rsidR="00434AA6" w:rsidRDefault="00434AA6" w:rsidP="00434AA6">
      <w:pPr>
        <w:rPr>
          <w:b/>
          <w:bCs/>
          <w:sz w:val="28"/>
          <w:szCs w:val="28"/>
          <w:lang w:val="pl-PL"/>
        </w:rPr>
      </w:pPr>
    </w:p>
    <w:p w14:paraId="57AD84FF" w14:textId="77777777" w:rsidR="00434AA6" w:rsidRDefault="00434AA6" w:rsidP="00434AA6">
      <w:pPr>
        <w:rPr>
          <w:b/>
          <w:bCs/>
          <w:sz w:val="28"/>
          <w:szCs w:val="28"/>
          <w:lang w:val="pl-PL"/>
        </w:rPr>
      </w:pPr>
    </w:p>
    <w:p w14:paraId="00FE5400" w14:textId="77777777" w:rsidR="00434AA6" w:rsidRDefault="00434AA6" w:rsidP="00434AA6">
      <w:pPr>
        <w:rPr>
          <w:b/>
          <w:bCs/>
          <w:sz w:val="28"/>
          <w:szCs w:val="28"/>
          <w:lang w:val="pl-PL"/>
        </w:rPr>
      </w:pPr>
    </w:p>
    <w:p w14:paraId="0B499ABE" w14:textId="77777777" w:rsidR="00434AA6" w:rsidRDefault="00434AA6" w:rsidP="00434AA6">
      <w:pPr>
        <w:rPr>
          <w:b/>
          <w:bCs/>
          <w:sz w:val="28"/>
          <w:szCs w:val="28"/>
          <w:lang w:val="pl-PL"/>
        </w:rPr>
      </w:pPr>
    </w:p>
    <w:p w14:paraId="31DC065C" w14:textId="77777777" w:rsidR="00434AA6" w:rsidRDefault="00434AA6" w:rsidP="00434AA6">
      <w:pPr>
        <w:rPr>
          <w:b/>
          <w:bCs/>
          <w:sz w:val="28"/>
          <w:szCs w:val="28"/>
          <w:lang w:val="pl-PL"/>
        </w:rPr>
      </w:pPr>
    </w:p>
    <w:p w14:paraId="75A0E5FA" w14:textId="77777777" w:rsidR="00434AA6" w:rsidRDefault="00434AA6" w:rsidP="00434AA6">
      <w:pPr>
        <w:rPr>
          <w:b/>
          <w:bCs/>
          <w:sz w:val="28"/>
          <w:szCs w:val="28"/>
          <w:lang w:val="pl-PL"/>
        </w:rPr>
      </w:pPr>
    </w:p>
    <w:p w14:paraId="79BC7C90" w14:textId="77777777" w:rsidR="00434AA6" w:rsidRDefault="00434AA6" w:rsidP="00434AA6">
      <w:pPr>
        <w:rPr>
          <w:b/>
          <w:bCs/>
          <w:sz w:val="28"/>
          <w:szCs w:val="28"/>
          <w:lang w:val="pl-PL"/>
        </w:rPr>
      </w:pPr>
    </w:p>
    <w:p w14:paraId="14975F23" w14:textId="77777777" w:rsidR="00DB1887" w:rsidRDefault="00DB1887" w:rsidP="00434AA6">
      <w:pPr>
        <w:rPr>
          <w:b/>
          <w:bCs/>
          <w:sz w:val="28"/>
          <w:szCs w:val="28"/>
          <w:lang w:val="pl-PL"/>
        </w:rPr>
      </w:pPr>
    </w:p>
    <w:p w14:paraId="730E1968" w14:textId="6411A943" w:rsidR="00592D59" w:rsidRPr="00DB1887" w:rsidRDefault="002C1B60" w:rsidP="00434AA6">
      <w:pPr>
        <w:rPr>
          <w:rFonts w:ascii="Raleway ExtraBold" w:hAnsi="Raleway ExtraBold"/>
          <w:color w:val="FFFFFF" w:themeColor="background1"/>
          <w:spacing w:val="0"/>
          <w:sz w:val="48"/>
          <w:lang w:val="pl-PL"/>
        </w:rPr>
      </w:pPr>
      <w:r w:rsidRPr="00DB1887">
        <w:rPr>
          <w:b/>
          <w:bCs/>
          <w:color w:val="FFFFFF" w:themeColor="background1"/>
          <w:sz w:val="28"/>
          <w:szCs w:val="28"/>
          <w:lang w:val="pl-PL"/>
        </w:rPr>
        <w:lastRenderedPageBreak/>
        <w:t xml:space="preserve">Rola Rzecznika Praw Obywatelskich </w:t>
      </w:r>
    </w:p>
    <w:p w14:paraId="7EF1934D" w14:textId="3B53EA72" w:rsidR="00592D59" w:rsidRPr="00434AA6" w:rsidRDefault="002C1B60" w:rsidP="00D00F77">
      <w:pPr>
        <w:pStyle w:val="WhiteBody"/>
        <w:jc w:val="both"/>
        <w:rPr>
          <w:lang w:val="pl-PL"/>
        </w:rPr>
      </w:pPr>
      <w:r w:rsidRPr="00434AA6">
        <w:rPr>
          <w:lang w:val="pl-PL"/>
        </w:rPr>
        <w:t xml:space="preserve">Rola Rzecznika Praw Obywatelskich jest określona w Ustawie o Rzeczniku Praw Obywatelskich ds. Usług Publicznych (Irlandia Północna) z 2016 r. (Ustawa z 2016 r.) i obejmuje uznaniowe uprawnienie do podejmowania dochodzeń z własnej inicjatywy, po uprzednim złożeniu skargi (skarg) lub bez niej. </w:t>
      </w:r>
    </w:p>
    <w:p w14:paraId="14AD002A" w14:textId="77777777" w:rsidR="00592D59" w:rsidRPr="00434AA6" w:rsidRDefault="002C1B60" w:rsidP="00D00F77">
      <w:pPr>
        <w:pStyle w:val="WhiteBody"/>
        <w:jc w:val="both"/>
        <w:rPr>
          <w:lang w:val="pl-PL"/>
        </w:rPr>
      </w:pPr>
      <w:r w:rsidRPr="00434AA6">
        <w:rPr>
          <w:lang w:val="pl-PL"/>
        </w:rPr>
        <w:t xml:space="preserve">Zgodnie z sekcją 8 ustawy z 2016 r. Rzecznik Praw Obywatelskich może wszcząć dochodzenie, jeśli istnieje uzasadnione podejrzenie systemowego niewłaściwego administrowania lub że doszło do systemowej niesprawiedliwości (niesprawiedliwość w wyniku wykonywania profesjonalnego osądu w opiece zdrowotnej i społecznej). </w:t>
      </w:r>
    </w:p>
    <w:p w14:paraId="4BEC033B" w14:textId="647C135D" w:rsidR="00592D59" w:rsidRPr="00434AA6" w:rsidRDefault="002C1B60" w:rsidP="00D00F77">
      <w:pPr>
        <w:pStyle w:val="WhiteBody"/>
        <w:jc w:val="both"/>
        <w:rPr>
          <w:lang w:val="pl-PL"/>
        </w:rPr>
      </w:pPr>
      <w:r w:rsidRPr="00434AA6">
        <w:rPr>
          <w:lang w:val="pl-PL"/>
        </w:rPr>
        <w:t xml:space="preserve">Aby podjąć decyzję w sprawie uzasadnionego podejrzenia, Rzecznik Praw Obywatelskich początkowo zbiera informacje dotyczące kwestii budzącej obawy. Może to obejmować analizę danych, kontakt z zainteresowanym organem, zadawanie pytań i kierowanie zapytań oraz konsultacje z szeregiem organizacji regulacyjnych i nadzorczych. Rzecznik ocenia te informacje pod kątem opublikowanych przez NIPSO kryteriów inicjatywy własnej, aby </w:t>
      </w:r>
      <w:r w:rsidR="00D00F77" w:rsidRPr="00434AA6">
        <w:rPr>
          <w:lang w:val="pl-PL"/>
        </w:rPr>
        <w:t>zdecydować</w:t>
      </w:r>
      <w:r w:rsidRPr="00434AA6">
        <w:rPr>
          <w:lang w:val="pl-PL"/>
        </w:rPr>
        <w:t xml:space="preserve"> czy kontynuować dochodzenie. </w:t>
      </w:r>
    </w:p>
    <w:p w14:paraId="3844BC36" w14:textId="06FFB4AD" w:rsidR="00592D59" w:rsidRPr="00434AA6" w:rsidRDefault="002C1B60" w:rsidP="00D00F77">
      <w:pPr>
        <w:pStyle w:val="WhiteBody"/>
        <w:jc w:val="both"/>
        <w:rPr>
          <w:lang w:val="pl-PL"/>
        </w:rPr>
      </w:pPr>
      <w:r w:rsidRPr="00434AA6">
        <w:rPr>
          <w:lang w:val="pl-PL"/>
        </w:rPr>
        <w:t>W przypadku, gdy Rzecznik Praw Obywatelskich stwierdzi, że dana sprawa nie spełnia opublikowanych kryteriów, ale uzna, że przegląd uzyskanych informacji może dostarczyć wiedzy, wówczas może zostać opublikowany raport ogólny w celu podkreślenia obszarów wymagających poprawy</w:t>
      </w:r>
      <w:r w:rsidR="00D00F77">
        <w:rPr>
          <w:lang w:val="pl-PL"/>
        </w:rPr>
        <w:t>.</w:t>
      </w:r>
    </w:p>
    <w:p w14:paraId="3FF52BEC" w14:textId="77777777" w:rsidR="00592D59" w:rsidRPr="00434AA6" w:rsidRDefault="00592D59" w:rsidP="003A5320">
      <w:pPr>
        <w:pStyle w:val="WhiteBody"/>
        <w:rPr>
          <w:b/>
          <w:bCs/>
          <w:lang w:val="pl-PL"/>
        </w:rPr>
      </w:pPr>
    </w:p>
    <w:p w14:paraId="3BA2E170" w14:textId="45F8D85E" w:rsidR="00592D59" w:rsidRPr="00434AA6" w:rsidRDefault="002C1B60" w:rsidP="003A5320">
      <w:pPr>
        <w:pStyle w:val="WhiteBody"/>
        <w:rPr>
          <w:b/>
          <w:bCs/>
          <w:sz w:val="28"/>
          <w:szCs w:val="28"/>
          <w:lang w:val="pl-PL"/>
        </w:rPr>
      </w:pPr>
      <w:r w:rsidRPr="00434AA6">
        <w:rPr>
          <w:b/>
          <w:bCs/>
          <w:sz w:val="28"/>
          <w:szCs w:val="28"/>
          <w:lang w:val="pl-PL"/>
        </w:rPr>
        <w:t xml:space="preserve">Czym jest niewłaściwe administrowanie i niewłaściwe administrowanie systemowe? </w:t>
      </w:r>
    </w:p>
    <w:p w14:paraId="72AF6452" w14:textId="77777777" w:rsidR="00592D59" w:rsidRPr="00434AA6" w:rsidRDefault="002C1B60" w:rsidP="00D00F77">
      <w:pPr>
        <w:pStyle w:val="WhiteBody"/>
        <w:jc w:val="both"/>
        <w:rPr>
          <w:lang w:val="pl-PL"/>
        </w:rPr>
      </w:pPr>
      <w:r w:rsidRPr="00434AA6">
        <w:rPr>
          <w:lang w:val="pl-PL"/>
        </w:rPr>
        <w:t xml:space="preserve">Niewłaściwe administrowanie nie jest zdefiniowane w przepisach, ale ogólnie przyjmuje się, że obejmuje decyzje podjęte w wyniku niewłaściwego rozważenia, działania lub zaniechania, opóźnienia, nieprzestrzegania procedur lub prawa, wprowadzających w błąd lub niedokładnych oświadczeń, stronniczości lub niewłaściwego prowadzenia dokumentacji. </w:t>
      </w:r>
    </w:p>
    <w:p w14:paraId="4DA88770" w14:textId="010425A7" w:rsidR="00592D59" w:rsidRPr="00434AA6" w:rsidRDefault="002C1B60" w:rsidP="00D00F77">
      <w:pPr>
        <w:pStyle w:val="WhiteBody"/>
        <w:jc w:val="both"/>
        <w:rPr>
          <w:lang w:val="pl-PL"/>
        </w:rPr>
      </w:pPr>
      <w:r w:rsidRPr="00434AA6">
        <w:rPr>
          <w:lang w:val="pl-PL"/>
        </w:rPr>
        <w:t xml:space="preserve">Systemowe niewłaściwe administrowanie to niewłaściwe administrowanie, które powtarzało się w danym obszarze lub określonej części usług publicznych. Systemowe niewłaściwe administrowanie nie musi być ustaleniem, że to samo uchybienie wystąpiło w </w:t>
      </w:r>
      <w:r w:rsidR="00D00F77">
        <w:rPr>
          <w:lang w:val="pl-PL"/>
        </w:rPr>
        <w:t>„</w:t>
      </w:r>
      <w:r w:rsidRPr="00434AA6">
        <w:rPr>
          <w:lang w:val="pl-PL"/>
        </w:rPr>
        <w:t>większości przypadków</w:t>
      </w:r>
      <w:r w:rsidR="00D00F77">
        <w:rPr>
          <w:lang w:val="pl-PL"/>
        </w:rPr>
        <w:t>”</w:t>
      </w:r>
      <w:r w:rsidRPr="00434AA6">
        <w:rPr>
          <w:lang w:val="pl-PL"/>
        </w:rPr>
        <w:t xml:space="preserve">, zamiast tego jest to identyfikacja, że dana kwestia </w:t>
      </w:r>
      <w:r w:rsidR="00283E32">
        <w:rPr>
          <w:lang w:val="pl-PL"/>
        </w:rPr>
        <w:t>lub</w:t>
      </w:r>
      <w:r w:rsidRPr="00434AA6">
        <w:rPr>
          <w:lang w:val="pl-PL"/>
        </w:rPr>
        <w:t xml:space="preserve"> uchybienie występowało wielokrotnie i prawdopodobnie wystąpi ponownie, jeśli nie zostanie naprawione; lub alternatywnie, identyfikacja, że w całym procesie wystąpiła kombinacja lub seria uchybień, które prawdopodobnie wystąpią ponownie, jeśli nie zostaną naprawione.</w:t>
      </w:r>
    </w:p>
    <w:p w14:paraId="5560B205" w14:textId="77777777" w:rsidR="00592D59" w:rsidRPr="00434AA6" w:rsidRDefault="002C1B60" w:rsidP="003A5320">
      <w:pPr>
        <w:pStyle w:val="WhiteBody"/>
        <w:rPr>
          <w:lang w:val="pl-PL"/>
        </w:rPr>
      </w:pPr>
      <w:r w:rsidRPr="00434AA6">
        <w:rPr>
          <w:lang w:val="pl-PL"/>
        </w:rPr>
        <w:br w:type="page"/>
      </w:r>
    </w:p>
    <w:p w14:paraId="799A5DF4" w14:textId="77777777" w:rsidR="00592D59" w:rsidRPr="00434AA6" w:rsidRDefault="00592D59" w:rsidP="003A5320">
      <w:pPr>
        <w:pStyle w:val="WhiteBody"/>
        <w:rPr>
          <w:lang w:val="pl-PL"/>
        </w:rPr>
      </w:pPr>
    </w:p>
    <w:p w14:paraId="32134850" w14:textId="0631FD09" w:rsidR="00592D59" w:rsidRPr="00434AA6" w:rsidRDefault="007001A9" w:rsidP="003A5320">
      <w:pPr>
        <w:pStyle w:val="ContentsTitle"/>
        <w:rPr>
          <w:lang w:val="pl-PL"/>
        </w:rPr>
      </w:pPr>
      <w:r>
        <w:rPr>
          <w:lang w:val="pl-PL"/>
        </w:rPr>
        <w:t>Spis treści</w:t>
      </w:r>
    </w:p>
    <w:p w14:paraId="28C9E37B" w14:textId="45630537" w:rsidR="00592D59" w:rsidRPr="00434AA6" w:rsidRDefault="00592D59" w:rsidP="003A5320">
      <w:pPr>
        <w:pStyle w:val="ContentEntry"/>
        <w:rPr>
          <w:b/>
          <w:bCs/>
          <w:lang w:val="pl-PL"/>
        </w:rPr>
      </w:pPr>
      <w:hyperlink w:anchor="ExecutiveSummary" w:history="1">
        <w:r w:rsidRPr="00434AA6">
          <w:rPr>
            <w:rStyle w:val="Hyperlink"/>
            <w:b/>
            <w:bCs/>
            <w:color w:val="FFFFFF" w:themeColor="background1"/>
            <w:u w:val="none"/>
            <w:lang w:val="pl-PL"/>
          </w:rPr>
          <w:t>Streszczenie</w:t>
        </w:r>
      </w:hyperlink>
      <w:r w:rsidRPr="00434AA6">
        <w:rPr>
          <w:b/>
          <w:bCs/>
          <w:lang w:val="pl-PL"/>
        </w:rPr>
        <w:tab/>
      </w:r>
      <w:hyperlink w:anchor="ExecutiveSummary" w:history="1">
        <w:r w:rsidRPr="00434AA6">
          <w:rPr>
            <w:rStyle w:val="Hyperlink"/>
            <w:b/>
            <w:bCs/>
            <w:color w:val="FFFFFF" w:themeColor="background1"/>
            <w:u w:val="none"/>
            <w:lang w:val="pl-PL"/>
          </w:rPr>
          <w:t>4</w:t>
        </w:r>
      </w:hyperlink>
    </w:p>
    <w:p w14:paraId="6428A4EC" w14:textId="5726736F" w:rsidR="00592D59" w:rsidRPr="00434AA6" w:rsidRDefault="00592D59" w:rsidP="003A5320">
      <w:pPr>
        <w:pStyle w:val="ContentEntry"/>
        <w:rPr>
          <w:b/>
          <w:bCs/>
          <w:lang w:val="pl-PL"/>
        </w:rPr>
      </w:pPr>
      <w:hyperlink w:anchor="BackgroundandDecisiontoReview" w:history="1">
        <w:r w:rsidRPr="00434AA6">
          <w:rPr>
            <w:rStyle w:val="Hyperlink"/>
            <w:b/>
            <w:bCs/>
            <w:color w:val="FFFFFF" w:themeColor="background1"/>
            <w:u w:val="none"/>
            <w:lang w:val="pl-PL"/>
          </w:rPr>
          <w:t>Kontekst i decyzja o przeglądzie</w:t>
        </w:r>
      </w:hyperlink>
      <w:r w:rsidRPr="00434AA6">
        <w:rPr>
          <w:b/>
          <w:bCs/>
          <w:lang w:val="pl-PL"/>
        </w:rPr>
        <w:tab/>
      </w:r>
      <w:hyperlink w:anchor="BackgroundandDecisiontoReview" w:history="1">
        <w:r w:rsidRPr="00434AA6">
          <w:rPr>
            <w:rStyle w:val="Hyperlink"/>
            <w:b/>
            <w:bCs/>
            <w:color w:val="FFFFFF" w:themeColor="background1"/>
            <w:u w:val="none"/>
            <w:lang w:val="pl-PL"/>
          </w:rPr>
          <w:t>7</w:t>
        </w:r>
      </w:hyperlink>
    </w:p>
    <w:p w14:paraId="064BD744" w14:textId="0433F8F3" w:rsidR="00592D59" w:rsidRPr="00434AA6" w:rsidRDefault="00592D59" w:rsidP="003A5320">
      <w:pPr>
        <w:pStyle w:val="ContentEntry"/>
        <w:rPr>
          <w:b/>
          <w:bCs/>
          <w:lang w:val="pl-PL"/>
        </w:rPr>
      </w:pPr>
      <w:hyperlink w:anchor="Section1PatientAwareness" w:history="1">
        <w:r w:rsidRPr="00434AA6">
          <w:rPr>
            <w:rStyle w:val="Hyperlink"/>
            <w:b/>
            <w:bCs/>
            <w:color w:val="FFFFFF" w:themeColor="background1"/>
            <w:u w:val="none"/>
            <w:lang w:val="pl-PL"/>
          </w:rPr>
          <w:t>Sekcja 1: Świadomość pacjentów</w:t>
        </w:r>
      </w:hyperlink>
      <w:r w:rsidRPr="00434AA6">
        <w:rPr>
          <w:b/>
          <w:bCs/>
          <w:lang w:val="pl-PL"/>
        </w:rPr>
        <w:tab/>
      </w:r>
      <w:hyperlink w:anchor="Section1PatientAwareness" w:history="1">
        <w:r w:rsidRPr="00434AA6">
          <w:rPr>
            <w:rStyle w:val="Hyperlink"/>
            <w:b/>
            <w:bCs/>
            <w:color w:val="FFFFFF" w:themeColor="background1"/>
            <w:u w:val="none"/>
            <w:lang w:val="pl-PL"/>
          </w:rPr>
          <w:t>11</w:t>
        </w:r>
      </w:hyperlink>
    </w:p>
    <w:p w14:paraId="268E03E7" w14:textId="09D5D4B0" w:rsidR="00592D59" w:rsidRPr="00434AA6" w:rsidRDefault="00592D59" w:rsidP="00030B3E">
      <w:pPr>
        <w:rPr>
          <w:b/>
          <w:bCs/>
          <w:color w:val="FFFFFF" w:themeColor="background1"/>
          <w:spacing w:val="0"/>
          <w:sz w:val="24"/>
          <w:lang w:val="pl-PL"/>
        </w:rPr>
      </w:pPr>
      <w:hyperlink w:anchor="Section2RegisteringwithaGPPractice" w:history="1">
        <w:r w:rsidRPr="00434AA6">
          <w:rPr>
            <w:rStyle w:val="Hyperlink"/>
            <w:b/>
            <w:bCs/>
            <w:color w:val="FFFFFF" w:themeColor="background1"/>
            <w:spacing w:val="0"/>
            <w:sz w:val="24"/>
            <w:u w:val="none"/>
            <w:lang w:val="pl-PL"/>
          </w:rPr>
          <w:t>Sekcja 2: Rejestracja w przychodni lekarza rodzinnego</w:t>
        </w:r>
      </w:hyperlink>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t xml:space="preserve">       </w:t>
      </w:r>
      <w:hyperlink w:anchor="Section2RegisteringwithaGPPractice" w:history="1">
        <w:r w:rsidRPr="00434AA6">
          <w:rPr>
            <w:rStyle w:val="Hyperlink"/>
            <w:b/>
            <w:bCs/>
            <w:color w:val="FFFFFF" w:themeColor="background1"/>
            <w:spacing w:val="0"/>
            <w:sz w:val="24"/>
            <w:u w:val="none"/>
            <w:lang w:val="pl-PL"/>
          </w:rPr>
          <w:t>15</w:t>
        </w:r>
      </w:hyperlink>
    </w:p>
    <w:p w14:paraId="3138713D" w14:textId="7F67CD7C" w:rsidR="00592D59" w:rsidRPr="00434AA6" w:rsidRDefault="00592D59" w:rsidP="00030B3E">
      <w:pPr>
        <w:rPr>
          <w:b/>
          <w:bCs/>
          <w:color w:val="FFFFFF" w:themeColor="background1"/>
          <w:spacing w:val="0"/>
          <w:sz w:val="24"/>
          <w:lang w:val="pl-PL"/>
        </w:rPr>
      </w:pPr>
      <w:hyperlink w:anchor="Section3AccessinganAppointment" w:history="1">
        <w:r w:rsidRPr="00434AA6">
          <w:rPr>
            <w:rStyle w:val="Hyperlink"/>
            <w:b/>
            <w:bCs/>
            <w:color w:val="FFFFFF" w:themeColor="background1"/>
            <w:spacing w:val="0"/>
            <w:sz w:val="24"/>
            <w:u w:val="none"/>
            <w:lang w:val="pl-PL"/>
          </w:rPr>
          <w:t xml:space="preserve">Sekcja 3: Dostęp do </w:t>
        </w:r>
        <w:r w:rsidR="0031164C">
          <w:rPr>
            <w:rStyle w:val="Hyperlink"/>
            <w:b/>
            <w:bCs/>
            <w:color w:val="FFFFFF" w:themeColor="background1"/>
            <w:spacing w:val="0"/>
            <w:sz w:val="24"/>
            <w:u w:val="none"/>
            <w:lang w:val="pl-PL"/>
          </w:rPr>
          <w:t>wizyty</w:t>
        </w:r>
      </w:hyperlink>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r>
      <w:r w:rsidR="00D00F77">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t xml:space="preserve">       </w:t>
      </w:r>
      <w:hyperlink w:anchor="Section3AccessinganAppointment" w:history="1">
        <w:r w:rsidR="00192FF3">
          <w:rPr>
            <w:rStyle w:val="Hyperlink"/>
            <w:b/>
            <w:bCs/>
            <w:color w:val="FFFFFF" w:themeColor="background1"/>
            <w:spacing w:val="0"/>
            <w:sz w:val="24"/>
            <w:u w:val="none"/>
            <w:lang w:val="pl-PL"/>
          </w:rPr>
          <w:t>17</w:t>
        </w:r>
      </w:hyperlink>
    </w:p>
    <w:p w14:paraId="5D5CED1A" w14:textId="4794E87E" w:rsidR="00592D59" w:rsidRPr="00A81343" w:rsidRDefault="00592D59" w:rsidP="00030B3E">
      <w:pPr>
        <w:rPr>
          <w:b/>
          <w:bCs/>
          <w:color w:val="FFFFFF" w:themeColor="background1"/>
          <w:spacing w:val="0"/>
          <w:szCs w:val="22"/>
          <w:lang w:val="pl-PL"/>
        </w:rPr>
      </w:pPr>
      <w:hyperlink w:anchor="Section4RequestingInterpretation" w:history="1">
        <w:r w:rsidRPr="00434AA6">
          <w:rPr>
            <w:rStyle w:val="Hyperlink"/>
            <w:b/>
            <w:bCs/>
            <w:color w:val="FFFFFF" w:themeColor="background1"/>
            <w:spacing w:val="0"/>
            <w:sz w:val="24"/>
            <w:u w:val="none"/>
            <w:lang w:val="pl-PL"/>
          </w:rPr>
          <w:t>Sekcja 4: Zamawianie usług tłumaczenia ustnego</w:t>
        </w:r>
      </w:hyperlink>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r>
      <w:r w:rsidRPr="00A81343">
        <w:rPr>
          <w:b/>
          <w:bCs/>
          <w:color w:val="FFFFFF" w:themeColor="background1"/>
          <w:spacing w:val="0"/>
          <w:sz w:val="24"/>
          <w:lang w:val="pl-PL"/>
        </w:rPr>
        <w:t xml:space="preserve">       </w:t>
      </w:r>
      <w:hyperlink w:anchor="Section4RequestingInterpretation" w:history="1">
        <w:r w:rsidR="00192FF3" w:rsidRPr="00A81343">
          <w:rPr>
            <w:rStyle w:val="Hyperlink"/>
            <w:b/>
            <w:bCs/>
            <w:color w:val="FFFFFF" w:themeColor="background1"/>
            <w:szCs w:val="22"/>
            <w:u w:val="none"/>
          </w:rPr>
          <w:t>21</w:t>
        </w:r>
      </w:hyperlink>
    </w:p>
    <w:p w14:paraId="5100E446" w14:textId="782CAEC0" w:rsidR="00592D59" w:rsidRPr="00A81343" w:rsidRDefault="00592D59" w:rsidP="00030B3E">
      <w:pPr>
        <w:rPr>
          <w:b/>
          <w:bCs/>
          <w:color w:val="FFFFFF" w:themeColor="background1"/>
          <w:spacing w:val="0"/>
          <w:szCs w:val="22"/>
          <w:lang w:val="pl-PL"/>
        </w:rPr>
      </w:pPr>
      <w:hyperlink w:anchor="Section5Feedback" w:history="1">
        <w:r w:rsidRPr="00A81343">
          <w:rPr>
            <w:rStyle w:val="Hyperlink"/>
            <w:b/>
            <w:bCs/>
            <w:color w:val="FFFFFF" w:themeColor="background1"/>
            <w:spacing w:val="0"/>
            <w:szCs w:val="22"/>
            <w:u w:val="none"/>
            <w:lang w:val="pl-PL"/>
          </w:rPr>
          <w:t>Sekcja 5: Informacje zwrotne</w:t>
        </w:r>
      </w:hyperlink>
      <w:r w:rsidRPr="00A81343">
        <w:rPr>
          <w:b/>
          <w:bCs/>
          <w:color w:val="FFFFFF" w:themeColor="background1"/>
          <w:spacing w:val="0"/>
          <w:szCs w:val="22"/>
          <w:lang w:val="pl-PL"/>
        </w:rPr>
        <w:tab/>
      </w:r>
      <w:r w:rsidRPr="00A81343">
        <w:rPr>
          <w:b/>
          <w:bCs/>
          <w:color w:val="FFFFFF" w:themeColor="background1"/>
          <w:spacing w:val="0"/>
          <w:szCs w:val="22"/>
          <w:lang w:val="pl-PL"/>
        </w:rPr>
        <w:tab/>
      </w:r>
      <w:r w:rsidRPr="00A81343">
        <w:rPr>
          <w:b/>
          <w:bCs/>
          <w:color w:val="FFFFFF" w:themeColor="background1"/>
          <w:spacing w:val="0"/>
          <w:szCs w:val="22"/>
          <w:lang w:val="pl-PL"/>
        </w:rPr>
        <w:tab/>
      </w:r>
      <w:r w:rsidRPr="00A81343">
        <w:rPr>
          <w:b/>
          <w:bCs/>
          <w:color w:val="FFFFFF" w:themeColor="background1"/>
          <w:spacing w:val="0"/>
          <w:szCs w:val="22"/>
          <w:lang w:val="pl-PL"/>
        </w:rPr>
        <w:tab/>
      </w:r>
      <w:r w:rsidRPr="00A81343">
        <w:rPr>
          <w:b/>
          <w:bCs/>
          <w:color w:val="FFFFFF" w:themeColor="background1"/>
          <w:spacing w:val="0"/>
          <w:szCs w:val="22"/>
          <w:lang w:val="pl-PL"/>
        </w:rPr>
        <w:tab/>
      </w:r>
      <w:r w:rsidRPr="00A81343">
        <w:rPr>
          <w:b/>
          <w:bCs/>
          <w:color w:val="FFFFFF" w:themeColor="background1"/>
          <w:spacing w:val="0"/>
          <w:szCs w:val="22"/>
          <w:lang w:val="pl-PL"/>
        </w:rPr>
        <w:tab/>
      </w:r>
      <w:r w:rsidRPr="00A81343">
        <w:rPr>
          <w:b/>
          <w:bCs/>
          <w:color w:val="FFFFFF" w:themeColor="background1"/>
          <w:spacing w:val="0"/>
          <w:szCs w:val="22"/>
          <w:lang w:val="pl-PL"/>
        </w:rPr>
        <w:tab/>
      </w:r>
      <w:r w:rsidRPr="00A81343">
        <w:rPr>
          <w:b/>
          <w:bCs/>
          <w:color w:val="FFFFFF" w:themeColor="background1"/>
          <w:spacing w:val="0"/>
          <w:szCs w:val="22"/>
          <w:lang w:val="pl-PL"/>
        </w:rPr>
        <w:tab/>
        <w:t xml:space="preserve">       </w:t>
      </w:r>
      <w:hyperlink w:anchor="Section5Feedback" w:history="1">
        <w:r w:rsidR="00192FF3" w:rsidRPr="00A81343">
          <w:rPr>
            <w:rStyle w:val="Hyperlink"/>
            <w:b/>
            <w:bCs/>
            <w:color w:val="FFFFFF" w:themeColor="background1"/>
            <w:szCs w:val="22"/>
            <w:u w:val="none"/>
          </w:rPr>
          <w:t>23</w:t>
        </w:r>
      </w:hyperlink>
    </w:p>
    <w:p w14:paraId="2A422580" w14:textId="07EE9740" w:rsidR="00592D59" w:rsidRPr="00434AA6" w:rsidRDefault="00592D59" w:rsidP="00030B3E">
      <w:pPr>
        <w:rPr>
          <w:b/>
          <w:bCs/>
          <w:color w:val="FFFFFF" w:themeColor="background1"/>
          <w:spacing w:val="0"/>
          <w:sz w:val="24"/>
          <w:lang w:val="pl-PL"/>
        </w:rPr>
      </w:pPr>
      <w:hyperlink w:anchor="Section6Conclusion" w:history="1">
        <w:r w:rsidRPr="00434AA6">
          <w:rPr>
            <w:rStyle w:val="Hyperlink"/>
            <w:b/>
            <w:bCs/>
            <w:color w:val="FFFFFF" w:themeColor="background1"/>
            <w:spacing w:val="0"/>
            <w:sz w:val="24"/>
            <w:u w:val="none"/>
            <w:lang w:val="pl-PL"/>
          </w:rPr>
          <w:t>Sekcja 6: Wnioski</w:t>
        </w:r>
      </w:hyperlink>
      <w:r w:rsidRPr="00434AA6">
        <w:rPr>
          <w:b/>
          <w:bCs/>
          <w:color w:val="FFFFFF" w:themeColor="background1"/>
          <w:spacing w:val="0"/>
          <w:sz w:val="24"/>
          <w:lang w:val="pl-PL"/>
        </w:rPr>
        <w:t xml:space="preserve">                              </w:t>
      </w:r>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r>
      <w:r w:rsidRPr="00434AA6">
        <w:rPr>
          <w:b/>
          <w:bCs/>
          <w:color w:val="FFFFFF" w:themeColor="background1"/>
          <w:spacing w:val="0"/>
          <w:sz w:val="24"/>
          <w:lang w:val="pl-PL"/>
        </w:rPr>
        <w:tab/>
        <w:t xml:space="preserve">       </w:t>
      </w:r>
      <w:hyperlink w:anchor="Section6Conclusion" w:history="1">
        <w:r w:rsidR="00192FF3">
          <w:rPr>
            <w:rStyle w:val="Hyperlink"/>
            <w:b/>
            <w:bCs/>
            <w:color w:val="FFFFFF" w:themeColor="background1"/>
            <w:spacing w:val="0"/>
            <w:sz w:val="24"/>
            <w:u w:val="none"/>
            <w:lang w:val="pl-PL"/>
          </w:rPr>
          <w:t>26</w:t>
        </w:r>
      </w:hyperlink>
    </w:p>
    <w:p w14:paraId="46A571B2" w14:textId="77777777" w:rsidR="00592D59" w:rsidRPr="00434AA6" w:rsidRDefault="002C1B60" w:rsidP="00030B3E">
      <w:pPr>
        <w:rPr>
          <w:sz w:val="24"/>
          <w:lang w:val="pl-PL"/>
        </w:rPr>
        <w:sectPr w:rsidR="00592D59" w:rsidRPr="00434AA6" w:rsidSect="00181191">
          <w:headerReference w:type="default" r:id="rId10"/>
          <w:headerReference w:type="first" r:id="rId11"/>
          <w:pgSz w:w="11906" w:h="16838" w:code="9"/>
          <w:pgMar w:top="1440" w:right="1134" w:bottom="851" w:left="1134" w:header="680" w:footer="57" w:gutter="0"/>
          <w:cols w:space="708"/>
          <w:titlePg/>
          <w:docGrid w:linePitch="360"/>
        </w:sectPr>
      </w:pPr>
      <w:r w:rsidRPr="00434AA6">
        <w:rPr>
          <w:color w:val="FFFFFF" w:themeColor="background1"/>
          <w:sz w:val="24"/>
          <w:lang w:val="pl-PL"/>
        </w:rPr>
        <w:tab/>
      </w:r>
      <w:r w:rsidRPr="00434AA6">
        <w:rPr>
          <w:color w:val="FFFFFF" w:themeColor="background1"/>
          <w:sz w:val="24"/>
          <w:lang w:val="pl-PL"/>
        </w:rPr>
        <w:tab/>
      </w:r>
      <w:r w:rsidRPr="00434AA6">
        <w:rPr>
          <w:color w:val="FFFFFF" w:themeColor="background1"/>
          <w:sz w:val="24"/>
          <w:lang w:val="pl-PL"/>
        </w:rPr>
        <w:tab/>
      </w:r>
      <w:r w:rsidRPr="00434AA6">
        <w:rPr>
          <w:color w:val="FFFFFF" w:themeColor="background1"/>
          <w:sz w:val="24"/>
          <w:lang w:val="pl-PL"/>
        </w:rPr>
        <w:tab/>
      </w:r>
    </w:p>
    <w:p w14:paraId="54079D78" w14:textId="77777777" w:rsidR="00592D59" w:rsidRPr="00434AA6" w:rsidRDefault="002C1B60" w:rsidP="00F95B92">
      <w:pPr>
        <w:pStyle w:val="H1Blue"/>
        <w:rPr>
          <w:lang w:val="pl-PL"/>
        </w:rPr>
      </w:pPr>
      <w:bookmarkStart w:id="0" w:name="ExecutiveSummary"/>
      <w:bookmarkEnd w:id="0"/>
      <w:r w:rsidRPr="00434AA6">
        <w:rPr>
          <w:lang w:val="pl-PL"/>
        </w:rPr>
        <w:lastRenderedPageBreak/>
        <w:t>Streszczenie</w:t>
      </w:r>
    </w:p>
    <w:p w14:paraId="4330DC56" w14:textId="60F98F9E" w:rsidR="00592D59" w:rsidRPr="00434AA6" w:rsidRDefault="002C1B60" w:rsidP="00D00F77">
      <w:pPr>
        <w:spacing w:line="360" w:lineRule="auto"/>
        <w:jc w:val="both"/>
        <w:rPr>
          <w:lang w:val="pl-PL"/>
        </w:rPr>
      </w:pPr>
      <w:r w:rsidRPr="00434AA6">
        <w:rPr>
          <w:lang w:val="pl-PL"/>
        </w:rPr>
        <w:t>Spis powszechny z 2021 r.</w:t>
      </w:r>
      <w:r w:rsidRPr="0010247B">
        <w:rPr>
          <w:vertAlign w:val="superscript"/>
        </w:rPr>
        <w:footnoteReference w:id="1"/>
      </w:r>
      <w:r w:rsidRPr="00434AA6">
        <w:rPr>
          <w:lang w:val="pl-PL"/>
        </w:rPr>
        <w:t xml:space="preserve"> wykazał, że angielski nie jest głównym językiem dla prawie 5% </w:t>
      </w:r>
      <w:r w:rsidR="00D00F77">
        <w:rPr>
          <w:lang w:val="pl-PL"/>
        </w:rPr>
        <w:t>„</w:t>
      </w:r>
      <w:r w:rsidRPr="00434AA6">
        <w:rPr>
          <w:lang w:val="pl-PL"/>
        </w:rPr>
        <w:t>zwykłych mieszkańców</w:t>
      </w:r>
      <w:r w:rsidR="00D00F77">
        <w:rPr>
          <w:lang w:val="pl-PL"/>
        </w:rPr>
        <w:t>”</w:t>
      </w:r>
      <w:r w:rsidRPr="00434AA6">
        <w:rPr>
          <w:lang w:val="pl-PL"/>
        </w:rPr>
        <w:t xml:space="preserve"> Irlandii Północnej, przy czym 20 175 respondentów wskazało, że nie mówi dobrze po angielsku lub w ogóle nie mówi po angielsku. </w:t>
      </w:r>
    </w:p>
    <w:p w14:paraId="44819D9E" w14:textId="77777777" w:rsidR="00592D59" w:rsidRPr="00434AA6" w:rsidRDefault="002C1B60" w:rsidP="006C1B43">
      <w:pPr>
        <w:spacing w:line="360" w:lineRule="auto"/>
        <w:jc w:val="both"/>
        <w:rPr>
          <w:lang w:val="pl-PL"/>
        </w:rPr>
      </w:pPr>
      <w:r w:rsidRPr="00434AA6">
        <w:rPr>
          <w:lang w:val="pl-PL"/>
        </w:rPr>
        <w:t>Dla pacjentów, dla których język angielski nie jest pierwszym lub drugim językiem, dostępność pomocy tłumacza jest często kluczowa w dostępie do usług publicznych, w szczególności opieki zdrowotnej. Ma to kluczowe znaczenie dla zdolności pacjenta do komunikowania objawów</w:t>
      </w:r>
      <w:r w:rsidRPr="00434AA6">
        <w:rPr>
          <w:b/>
          <w:lang w:val="pl-PL"/>
        </w:rPr>
        <w:t xml:space="preserve">, </w:t>
      </w:r>
      <w:r w:rsidRPr="00434AA6">
        <w:rPr>
          <w:lang w:val="pl-PL"/>
        </w:rPr>
        <w:t>zrozumienia wszelkich dostarczonych informacji oraz pomocy w dokładnej diagnozie i leczeniu schorzeń.</w:t>
      </w:r>
    </w:p>
    <w:p w14:paraId="3B889017" w14:textId="77777777" w:rsidR="00592D59" w:rsidRPr="00434AA6" w:rsidRDefault="002C1B60" w:rsidP="006C1B43">
      <w:pPr>
        <w:spacing w:line="360" w:lineRule="auto"/>
        <w:jc w:val="both"/>
        <w:rPr>
          <w:lang w:val="pl-PL"/>
        </w:rPr>
      </w:pPr>
      <w:r w:rsidRPr="00434AA6">
        <w:rPr>
          <w:lang w:val="pl-PL"/>
        </w:rPr>
        <w:t xml:space="preserve">Kwestie związane z zapewnieniem wsparcia w zakresie tłumaczeń ustnych, a tym samym dostępu do lekarzy pierwszego kontaktu (GP), były regularnie podnoszone w domenie publicznej i przez Rzecznika Praw Obywatelskich Irlandii Północnej (NIPSO). </w:t>
      </w:r>
    </w:p>
    <w:p w14:paraId="010C8618" w14:textId="5164386B" w:rsidR="00592D59" w:rsidRPr="00434AA6" w:rsidRDefault="002C1B60" w:rsidP="00D00F77">
      <w:pPr>
        <w:spacing w:line="360" w:lineRule="auto"/>
        <w:jc w:val="both"/>
        <w:rPr>
          <w:lang w:val="pl-PL"/>
        </w:rPr>
      </w:pPr>
      <w:r w:rsidRPr="00434AA6">
        <w:rPr>
          <w:lang w:val="pl-PL"/>
        </w:rPr>
        <w:t>W celu oceny potencjalnego systemowego charakteru podniesionych kwestii oraz tego, czy podjęto lub zostaną podjęte działania w celu zaradzenia obawom, zespół NIPSO ds. własnej inicjatywy (OI) nawiązał współpracę z organami publicznymi</w:t>
      </w:r>
      <w:r>
        <w:rPr>
          <w:rStyle w:val="FootnoteReference"/>
        </w:rPr>
        <w:footnoteReference w:id="2"/>
      </w:r>
      <w:r w:rsidRPr="00434AA6">
        <w:rPr>
          <w:lang w:val="pl-PL"/>
        </w:rPr>
        <w:t>; grupami rzeczników</w:t>
      </w:r>
      <w:r>
        <w:rPr>
          <w:rStyle w:val="FootnoteReference"/>
        </w:rPr>
        <w:footnoteReference w:id="3"/>
      </w:r>
      <w:r w:rsidRPr="00434AA6">
        <w:rPr>
          <w:lang w:val="pl-PL"/>
        </w:rPr>
        <w:t>; organami przedstawicielskimi lekarzy rodzinnych</w:t>
      </w:r>
      <w:r>
        <w:rPr>
          <w:rStyle w:val="FootnoteReference"/>
        </w:rPr>
        <w:footnoteReference w:id="4"/>
      </w:r>
      <w:r w:rsidRPr="00434AA6">
        <w:rPr>
          <w:lang w:val="pl-PL"/>
        </w:rPr>
        <w:t xml:space="preserve">; oraz personelem administracyjnym w celu zebrania informacji zwrotnych i danych na temat korzystania z usług tłumaczeń ustnych. Niniejsze streszczenie przedstawia krótką analizę zebranych informacji, zestawionych w ramach </w:t>
      </w:r>
      <w:r w:rsidR="00592D59">
        <w:fldChar w:fldCharType="begin"/>
      </w:r>
      <w:r w:rsidR="00592D59">
        <w:instrText>HYPERLINK "https://www.nipso.org.uk/service-providers/information-and-guidance"</w:instrText>
      </w:r>
      <w:r w:rsidR="00592D59">
        <w:fldChar w:fldCharType="separate"/>
      </w:r>
      <w:r w:rsidR="00592D59" w:rsidRPr="00434AA6">
        <w:rPr>
          <w:rStyle w:val="Hyperlink"/>
          <w:color w:val="ED7D31" w:themeColor="accent2"/>
          <w:lang w:val="pl-PL"/>
        </w:rPr>
        <w:t>Zasad Dobrej Administracji</w:t>
      </w:r>
      <w:r w:rsidR="00592D59">
        <w:fldChar w:fldCharType="end"/>
      </w:r>
      <w:r w:rsidRPr="006452AB">
        <w:rPr>
          <w:rStyle w:val="Hyperlink"/>
          <w:color w:val="auto"/>
          <w:u w:val="none"/>
          <w:lang w:val="pl-PL"/>
        </w:rPr>
        <w:t xml:space="preserve">, </w:t>
      </w:r>
      <w:r w:rsidRPr="00434AA6">
        <w:rPr>
          <w:lang w:val="pl-PL"/>
        </w:rPr>
        <w:t>standardów, zgodnie z którymi oczekuje się, że organy publiczne zapewnią dobrą administrację.</w:t>
      </w:r>
    </w:p>
    <w:p w14:paraId="588101FC" w14:textId="77777777" w:rsidR="00592D59" w:rsidRPr="00434AA6" w:rsidRDefault="002C1B60" w:rsidP="000D2CED">
      <w:pPr>
        <w:spacing w:line="360" w:lineRule="auto"/>
        <w:rPr>
          <w:color w:val="ED7D31" w:themeColor="accent2"/>
          <w:lang w:val="pl-PL"/>
        </w:rPr>
      </w:pPr>
      <w:r w:rsidRPr="00434AA6">
        <w:rPr>
          <w:color w:val="ED7D31" w:themeColor="accent2"/>
          <w:lang w:val="pl-PL"/>
        </w:rPr>
        <w:t xml:space="preserve">Stosowanie prawa/wytycznych  </w:t>
      </w:r>
    </w:p>
    <w:p w14:paraId="68361463" w14:textId="77777777" w:rsidR="00592D59" w:rsidRDefault="002C1B60" w:rsidP="00D00F77">
      <w:pPr>
        <w:spacing w:line="360" w:lineRule="auto"/>
        <w:jc w:val="both"/>
        <w:rPr>
          <w:lang w:val="pl-PL"/>
        </w:rPr>
      </w:pPr>
      <w:r w:rsidRPr="00434AA6">
        <w:rPr>
          <w:lang w:val="pl-PL"/>
        </w:rPr>
        <w:t>W niniejszym raporcie przedstawiono przepisy i wytyczne, które nakładają na praktyki lekarzy rodzinnych obowiązek zapewnienia wsparcia w zakresie tłumaczeń ustnych. Jednak obawy zgłoszone do NIPSO, wraz ze wstępną analizą danych dotyczących zamówień na tłumaczenia ustne, sugerowały, że mogą istnieć znaczne różnice w korzystaniu z usług tłumaczeniowych przez praktyki lekarzy rodzinnych.</w:t>
      </w:r>
    </w:p>
    <w:p w14:paraId="28CC8FCF" w14:textId="77777777" w:rsidR="00B74A4B" w:rsidRDefault="00B74A4B" w:rsidP="00E260E2">
      <w:pPr>
        <w:spacing w:line="360" w:lineRule="auto"/>
        <w:rPr>
          <w:lang w:val="pl-PL"/>
        </w:rPr>
      </w:pPr>
    </w:p>
    <w:p w14:paraId="7DB8F839" w14:textId="66215BD3" w:rsidR="00592D59" w:rsidRPr="00434AA6" w:rsidRDefault="002C1B60" w:rsidP="00E260E2">
      <w:pPr>
        <w:spacing w:line="360" w:lineRule="auto"/>
        <w:rPr>
          <w:lang w:val="pl-PL"/>
        </w:rPr>
      </w:pPr>
      <w:r w:rsidRPr="00434AA6">
        <w:rPr>
          <w:color w:val="ED7D31" w:themeColor="accent2"/>
          <w:lang w:val="pl-PL"/>
        </w:rPr>
        <w:t>Koncentracja na kliencie - dostępność informacji i usług</w:t>
      </w:r>
    </w:p>
    <w:p w14:paraId="3C178FE1" w14:textId="6CEFF5C9" w:rsidR="00592D59" w:rsidRPr="00434AA6" w:rsidRDefault="002C1B60" w:rsidP="009B6858">
      <w:pPr>
        <w:spacing w:line="360" w:lineRule="auto"/>
        <w:jc w:val="both"/>
        <w:rPr>
          <w:color w:val="ED7D31" w:themeColor="accent2"/>
          <w:lang w:val="pl-PL"/>
        </w:rPr>
      </w:pPr>
      <w:r w:rsidRPr="00434AA6">
        <w:rPr>
          <w:lang w:val="pl-PL"/>
        </w:rPr>
        <w:t>Późniejsza ocena NIPSO zidentyfikowała szereg kwestii, które mogą mieć wpływ na poziom zamówień na tłumaczenia ustne, w tym ograniczone informacje na temat dostępności usług tłumaczeń ustnych</w:t>
      </w:r>
      <w:r w:rsidRPr="00434AA6">
        <w:rPr>
          <w:b/>
          <w:bCs/>
          <w:lang w:val="pl-PL"/>
        </w:rPr>
        <w:t xml:space="preserve"> (</w:t>
      </w:r>
      <w:hyperlink w:anchor="Section1PatientAwareness" w:history="1">
        <w:r w:rsidR="00592D59" w:rsidRPr="00434AA6">
          <w:rPr>
            <w:rStyle w:val="Hyperlink"/>
            <w:b/>
            <w:bCs/>
            <w:lang w:val="pl-PL"/>
          </w:rPr>
          <w:t>sekcja</w:t>
        </w:r>
        <w:r w:rsidR="007001A9">
          <w:rPr>
            <w:rStyle w:val="Hyperlink"/>
            <w:b/>
            <w:bCs/>
            <w:lang w:val="pl-PL"/>
          </w:rPr>
          <w:t xml:space="preserve"> </w:t>
        </w:r>
        <w:r w:rsidR="00592D59" w:rsidRPr="00434AA6">
          <w:rPr>
            <w:rStyle w:val="Hyperlink"/>
            <w:b/>
            <w:bCs/>
            <w:lang w:val="pl-PL"/>
          </w:rPr>
          <w:t>1</w:t>
        </w:r>
      </w:hyperlink>
      <w:r w:rsidRPr="00434AA6">
        <w:rPr>
          <w:b/>
          <w:bCs/>
          <w:lang w:val="pl-PL"/>
        </w:rPr>
        <w:t xml:space="preserve">) </w:t>
      </w:r>
      <w:r w:rsidRPr="00434AA6">
        <w:rPr>
          <w:lang w:val="pl-PL"/>
        </w:rPr>
        <w:t>oraz utraconą możliwość wykorzystania formularzy rejestracyjnych GP (HSCR1)</w:t>
      </w:r>
      <w:r>
        <w:rPr>
          <w:rStyle w:val="FootnoteReference"/>
        </w:rPr>
        <w:footnoteReference w:id="5"/>
      </w:r>
      <w:r w:rsidRPr="00434AA6">
        <w:rPr>
          <w:lang w:val="pl-PL"/>
        </w:rPr>
        <w:t xml:space="preserve"> do zbierania wymagań dotyczących tłumaczeń ustnych </w:t>
      </w:r>
      <w:r w:rsidRPr="00434AA6">
        <w:rPr>
          <w:b/>
          <w:bCs/>
          <w:lang w:val="pl-PL"/>
        </w:rPr>
        <w:t>(</w:t>
      </w:r>
      <w:hyperlink w:anchor="Section2RegisteringwithaGPPractice" w:history="1">
        <w:r w:rsidR="00592D59" w:rsidRPr="00434AA6">
          <w:rPr>
            <w:rStyle w:val="Hyperlink"/>
            <w:b/>
            <w:bCs/>
            <w:lang w:val="pl-PL"/>
          </w:rPr>
          <w:t>sekcja 2</w:t>
        </w:r>
      </w:hyperlink>
      <w:r w:rsidRPr="00434AA6">
        <w:rPr>
          <w:b/>
          <w:bCs/>
          <w:lang w:val="pl-PL"/>
        </w:rPr>
        <w:t>)</w:t>
      </w:r>
      <w:r w:rsidRPr="00434AA6">
        <w:rPr>
          <w:lang w:val="pl-PL"/>
        </w:rPr>
        <w:t xml:space="preserve">.  Większa </w:t>
      </w:r>
      <w:r w:rsidRPr="00434AA6">
        <w:rPr>
          <w:color w:val="ED7D31" w:themeColor="accent2"/>
          <w:lang w:val="pl-PL"/>
        </w:rPr>
        <w:t xml:space="preserve">koncentracja na kliencie, </w:t>
      </w:r>
      <w:r w:rsidRPr="00434AA6">
        <w:rPr>
          <w:lang w:val="pl-PL"/>
        </w:rPr>
        <w:t xml:space="preserve">poprzez szerszą dostępność jasnych i wyczerpujących informacji, może potencjalnie poprawić świadomość i </w:t>
      </w:r>
      <w:r w:rsidRPr="00434AA6">
        <w:rPr>
          <w:color w:val="ED7D31" w:themeColor="accent2"/>
          <w:lang w:val="pl-PL"/>
        </w:rPr>
        <w:t xml:space="preserve">dostępność usług </w:t>
      </w:r>
      <w:r w:rsidRPr="00434AA6">
        <w:rPr>
          <w:lang w:val="pl-PL"/>
        </w:rPr>
        <w:t>zarówno dla pacjentów, jak i personelu przychodni</w:t>
      </w:r>
      <w:r w:rsidR="009B6858">
        <w:rPr>
          <w:lang w:val="pl-PL"/>
        </w:rPr>
        <w:t>.</w:t>
      </w:r>
    </w:p>
    <w:p w14:paraId="6EF7773D" w14:textId="77777777" w:rsidR="00592D59" w:rsidRPr="00434AA6" w:rsidRDefault="002C1B60" w:rsidP="004906E4">
      <w:pPr>
        <w:spacing w:line="360" w:lineRule="auto"/>
        <w:rPr>
          <w:rFonts w:eastAsia="Calibri" w:cs="Times New Roman"/>
          <w:color w:val="ED7D31" w:themeColor="accent2"/>
          <w:lang w:val="pl-PL"/>
        </w:rPr>
      </w:pPr>
      <w:r w:rsidRPr="00434AA6">
        <w:rPr>
          <w:rFonts w:eastAsia="Calibri" w:cs="Times New Roman"/>
          <w:color w:val="ED7D31" w:themeColor="accent2"/>
          <w:lang w:val="pl-PL"/>
        </w:rPr>
        <w:t>Świadomość pracowników</w:t>
      </w:r>
    </w:p>
    <w:p w14:paraId="26A64A76" w14:textId="7CC10FBC" w:rsidR="00592D59" w:rsidRPr="00434AA6" w:rsidRDefault="002C1B60" w:rsidP="006452AB">
      <w:pPr>
        <w:spacing w:line="360" w:lineRule="auto"/>
        <w:jc w:val="both"/>
        <w:rPr>
          <w:rFonts w:eastAsia="Calibri" w:cs="Times New Roman"/>
          <w:lang w:val="pl-PL"/>
        </w:rPr>
      </w:pPr>
      <w:r w:rsidRPr="00434AA6">
        <w:rPr>
          <w:rFonts w:eastAsia="Calibri" w:cs="Times New Roman"/>
          <w:lang w:val="pl-PL"/>
        </w:rPr>
        <w:t xml:space="preserve">Zidentyfikowano kilka dodatkowych obszarów mających wpływ na korzystanie z usług przez personel, w tym brak szkoleń i założenie w wytycznych, że wizyty u lekarza rodzinnego powinny wymagać jedynie tłumaczenia telefonicznego, ponieważ są </w:t>
      </w:r>
      <w:r w:rsidR="009B6858">
        <w:rPr>
          <w:rFonts w:eastAsia="Calibri" w:cs="Times New Roman"/>
          <w:lang w:val="pl-PL"/>
        </w:rPr>
        <w:t>„</w:t>
      </w:r>
      <w:r w:rsidRPr="00434AA6">
        <w:rPr>
          <w:rFonts w:eastAsia="Calibri" w:cs="Times New Roman"/>
          <w:lang w:val="pl-PL"/>
        </w:rPr>
        <w:t>proste</w:t>
      </w:r>
      <w:r w:rsidR="009B6858">
        <w:rPr>
          <w:rFonts w:eastAsia="Calibri" w:cs="Times New Roman"/>
          <w:lang w:val="pl-PL"/>
        </w:rPr>
        <w:t>”</w:t>
      </w:r>
      <w:r w:rsidRPr="00434AA6">
        <w:rPr>
          <w:rFonts w:eastAsia="Calibri" w:cs="Times New Roman"/>
          <w:lang w:val="pl-PL"/>
        </w:rPr>
        <w:t xml:space="preserve"> </w:t>
      </w:r>
      <w:r w:rsidRPr="00434AA6">
        <w:rPr>
          <w:rFonts w:eastAsia="Calibri" w:cs="Times New Roman"/>
          <w:b/>
          <w:bCs/>
          <w:lang w:val="pl-PL"/>
        </w:rPr>
        <w:t>(</w:t>
      </w:r>
      <w:r w:rsidR="00592D59">
        <w:fldChar w:fldCharType="begin"/>
      </w:r>
      <w:r w:rsidR="00592D59">
        <w:instrText>HYPERLINK \l "Section3AccessinganAppointment"</w:instrText>
      </w:r>
      <w:r w:rsidR="00592D59">
        <w:fldChar w:fldCharType="separate"/>
      </w:r>
      <w:r w:rsidR="00592D59" w:rsidRPr="00434AA6">
        <w:rPr>
          <w:rStyle w:val="Hyperlink"/>
          <w:rFonts w:eastAsia="Calibri" w:cs="Times New Roman"/>
          <w:b/>
          <w:bCs/>
          <w:lang w:val="pl-PL"/>
        </w:rPr>
        <w:t xml:space="preserve">sekcje  </w:t>
      </w:r>
      <w:r w:rsidR="007001A9">
        <w:rPr>
          <w:rStyle w:val="Hyperlink"/>
          <w:rFonts w:eastAsia="Calibri" w:cs="Times New Roman"/>
          <w:b/>
          <w:bCs/>
          <w:lang w:val="pl-PL"/>
        </w:rPr>
        <w:t xml:space="preserve">3 </w:t>
      </w:r>
      <w:r w:rsidR="00592D59" w:rsidRPr="00434AA6">
        <w:rPr>
          <w:rStyle w:val="Hyperlink"/>
          <w:rFonts w:eastAsia="Calibri" w:cs="Times New Roman"/>
          <w:b/>
          <w:bCs/>
          <w:lang w:val="pl-PL"/>
        </w:rPr>
        <w:t>i 4</w:t>
      </w:r>
      <w:r w:rsidR="00592D59">
        <w:fldChar w:fldCharType="end"/>
      </w:r>
      <w:r w:rsidRPr="00434AA6">
        <w:rPr>
          <w:rFonts w:eastAsia="Calibri" w:cs="Times New Roman"/>
          <w:b/>
          <w:bCs/>
          <w:lang w:val="pl-PL"/>
        </w:rPr>
        <w:t>)</w:t>
      </w:r>
      <w:r w:rsidRPr="00434AA6">
        <w:rPr>
          <w:rFonts w:eastAsia="Calibri" w:cs="Times New Roman"/>
          <w:lang w:val="pl-PL"/>
        </w:rPr>
        <w:t xml:space="preserve">. Wyjaśnienia i dalsze szkolenia są wymagane, aby zapewnić, że praktyki lekarzy rodzinnych </w:t>
      </w:r>
      <w:r w:rsidRPr="00434AA6">
        <w:rPr>
          <w:rFonts w:eastAsia="Calibri" w:cs="Times New Roman"/>
          <w:color w:val="ED7D31" w:themeColor="accent2"/>
          <w:lang w:val="pl-PL"/>
        </w:rPr>
        <w:t>świadczą skuteczne usługi, wykorzystując odpowiednio przeszkolony personel</w:t>
      </w:r>
      <w:r w:rsidRPr="00434AA6">
        <w:rPr>
          <w:rFonts w:eastAsia="Calibri" w:cs="Times New Roman"/>
          <w:lang w:val="pl-PL"/>
        </w:rPr>
        <w:t xml:space="preserve">, który jest w stanie uzyskać dostęp do wszystkich form tłumaczeń ustnych w razie potrzeby. </w:t>
      </w:r>
    </w:p>
    <w:p w14:paraId="5483488A" w14:textId="77777777" w:rsidR="00592D59" w:rsidRPr="00434AA6" w:rsidRDefault="002C1B60" w:rsidP="004906E4">
      <w:pPr>
        <w:spacing w:line="360" w:lineRule="auto"/>
        <w:rPr>
          <w:rFonts w:eastAsia="Calibri" w:cs="Times New Roman"/>
          <w:color w:val="ED7D31" w:themeColor="accent2"/>
          <w:lang w:val="pl-PL"/>
        </w:rPr>
      </w:pPr>
      <w:r w:rsidRPr="00434AA6">
        <w:rPr>
          <w:rFonts w:eastAsia="Calibri" w:cs="Times New Roman"/>
          <w:color w:val="ED7D31" w:themeColor="accent2"/>
          <w:lang w:val="pl-PL"/>
        </w:rPr>
        <w:t>Bariery tworzone przez nowe systemy</w:t>
      </w:r>
    </w:p>
    <w:p w14:paraId="4B82AE66" w14:textId="46C9EE17" w:rsidR="00592D59" w:rsidRPr="00434AA6" w:rsidRDefault="002C1B60" w:rsidP="009B6858">
      <w:pPr>
        <w:spacing w:line="360" w:lineRule="auto"/>
        <w:jc w:val="both"/>
        <w:rPr>
          <w:rFonts w:eastAsia="Calibri" w:cs="Times New Roman"/>
          <w:lang w:val="pl-PL"/>
        </w:rPr>
      </w:pPr>
      <w:r w:rsidRPr="00434AA6">
        <w:rPr>
          <w:rFonts w:eastAsia="Calibri" w:cs="Times New Roman"/>
          <w:lang w:val="pl-PL"/>
        </w:rPr>
        <w:t xml:space="preserve">Wydaje się, że przy projektowaniu i wdrażaniu nowych systemów nie wzięto pod uwagę, że mogą one tworzyć dodatkowe bariery językowe. Na przykład systemy takie jak </w:t>
      </w:r>
      <w:r w:rsidR="009B6858">
        <w:rPr>
          <w:rFonts w:eastAsia="Calibri" w:cs="Times New Roman"/>
          <w:lang w:val="pl-PL"/>
        </w:rPr>
        <w:t>„</w:t>
      </w:r>
      <w:r w:rsidRPr="00434AA6">
        <w:rPr>
          <w:rFonts w:eastAsia="Calibri" w:cs="Times New Roman"/>
          <w:lang w:val="pl-PL"/>
        </w:rPr>
        <w:t>Najpierw telefon</w:t>
      </w:r>
      <w:r w:rsidR="009B6858">
        <w:rPr>
          <w:rFonts w:eastAsia="Calibri" w:cs="Times New Roman"/>
          <w:lang w:val="pl-PL"/>
        </w:rPr>
        <w:t>”</w:t>
      </w:r>
      <w:r w:rsidRPr="00434AA6">
        <w:rPr>
          <w:rFonts w:eastAsia="Calibri" w:cs="Times New Roman"/>
          <w:lang w:val="pl-PL"/>
        </w:rPr>
        <w:t xml:space="preserve"> i </w:t>
      </w:r>
      <w:r w:rsidR="009B6858">
        <w:rPr>
          <w:rFonts w:eastAsia="Calibri" w:cs="Times New Roman"/>
          <w:lang w:val="pl-PL"/>
        </w:rPr>
        <w:t>„</w:t>
      </w:r>
      <w:r w:rsidRPr="00434AA6">
        <w:rPr>
          <w:rFonts w:eastAsia="Calibri" w:cs="Times New Roman"/>
          <w:lang w:val="pl-PL"/>
        </w:rPr>
        <w:t>Triage telefoniczny</w:t>
      </w:r>
      <w:r w:rsidR="009B6858">
        <w:rPr>
          <w:rFonts w:eastAsia="Calibri" w:cs="Times New Roman"/>
          <w:lang w:val="pl-PL"/>
        </w:rPr>
        <w:t>”</w:t>
      </w:r>
      <w:r w:rsidRPr="00434AA6">
        <w:rPr>
          <w:rFonts w:eastAsia="Calibri" w:cs="Times New Roman"/>
          <w:lang w:val="pl-PL"/>
        </w:rPr>
        <w:t xml:space="preserve"> nie zawierają obecnie domyślnej opcji tłumaczenia dla osób, które nie posługują się biegle językiem angielskim </w:t>
      </w:r>
      <w:r w:rsidRPr="00434AA6">
        <w:rPr>
          <w:rFonts w:eastAsia="Calibri" w:cs="Times New Roman"/>
          <w:b/>
          <w:bCs/>
          <w:lang w:val="pl-PL"/>
        </w:rPr>
        <w:t>(</w:t>
      </w:r>
      <w:hyperlink w:anchor="Section3AccessinganAppointment" w:history="1">
        <w:r w:rsidR="00592D59" w:rsidRPr="00434AA6">
          <w:rPr>
            <w:rStyle w:val="Hyperlink"/>
            <w:rFonts w:eastAsia="Calibri" w:cs="Times New Roman"/>
            <w:b/>
            <w:bCs/>
            <w:lang w:val="pl-PL"/>
          </w:rPr>
          <w:t>sekcja 3</w:t>
        </w:r>
      </w:hyperlink>
      <w:r w:rsidRPr="00434AA6">
        <w:rPr>
          <w:rFonts w:eastAsia="Calibri" w:cs="Times New Roman"/>
          <w:b/>
          <w:bCs/>
          <w:lang w:val="pl-PL"/>
        </w:rPr>
        <w:t>)</w:t>
      </w:r>
      <w:r w:rsidRPr="00434AA6">
        <w:rPr>
          <w:rFonts w:eastAsia="Calibri" w:cs="Times New Roman"/>
          <w:lang w:val="pl-PL"/>
        </w:rPr>
        <w:t xml:space="preserve">. Aby upewnić się, </w:t>
      </w:r>
      <w:r w:rsidRPr="00434AA6">
        <w:rPr>
          <w:rFonts w:eastAsia="Calibri" w:cs="Times New Roman"/>
          <w:color w:val="ED7D31" w:themeColor="accent2"/>
          <w:lang w:val="pl-PL"/>
        </w:rPr>
        <w:t>że usługi działają skutecznie</w:t>
      </w:r>
      <w:r w:rsidRPr="00434AA6">
        <w:rPr>
          <w:rFonts w:eastAsia="Calibri" w:cs="Times New Roman"/>
          <w:lang w:val="pl-PL"/>
        </w:rPr>
        <w:t xml:space="preserve">, a </w:t>
      </w:r>
      <w:r w:rsidRPr="00434AA6">
        <w:rPr>
          <w:rFonts w:eastAsia="Calibri" w:cs="Times New Roman"/>
          <w:color w:val="ED7D31" w:themeColor="accent2"/>
          <w:lang w:val="pl-PL"/>
        </w:rPr>
        <w:t>osoby są traktowane sprawiedliwie</w:t>
      </w:r>
      <w:r w:rsidRPr="00434AA6">
        <w:rPr>
          <w:rFonts w:eastAsia="Calibri" w:cs="Times New Roman"/>
          <w:lang w:val="pl-PL"/>
        </w:rPr>
        <w:t xml:space="preserve">, obecne procedury i wytyczne powinny zostać poddane przeglądowi w świetle obaw związanych z dostępnością, z uwzględnieniem szerszego wykorzystania usług tłumaczeń ustnych poza </w:t>
      </w:r>
      <w:r w:rsidR="009B6858">
        <w:rPr>
          <w:rFonts w:eastAsia="Calibri" w:cs="Times New Roman"/>
          <w:lang w:val="pl-PL"/>
        </w:rPr>
        <w:t>„</w:t>
      </w:r>
      <w:r w:rsidR="0031164C">
        <w:rPr>
          <w:rFonts w:eastAsia="Calibri" w:cs="Times New Roman"/>
          <w:lang w:val="pl-PL"/>
        </w:rPr>
        <w:t>wizytami</w:t>
      </w:r>
      <w:r w:rsidR="009B6858">
        <w:rPr>
          <w:rFonts w:eastAsia="Calibri" w:cs="Times New Roman"/>
          <w:lang w:val="pl-PL"/>
        </w:rPr>
        <w:t>”</w:t>
      </w:r>
      <w:r w:rsidRPr="00434AA6">
        <w:rPr>
          <w:rFonts w:eastAsia="Calibri" w:cs="Times New Roman"/>
          <w:lang w:val="pl-PL"/>
        </w:rPr>
        <w:t xml:space="preserve">. </w:t>
      </w:r>
    </w:p>
    <w:p w14:paraId="6F6957D8" w14:textId="77777777" w:rsidR="00592D59" w:rsidRPr="00434AA6" w:rsidRDefault="002C1B60" w:rsidP="00E260E2">
      <w:pPr>
        <w:spacing w:line="360" w:lineRule="auto"/>
        <w:rPr>
          <w:color w:val="ED7D31" w:themeColor="accent2"/>
          <w:lang w:val="pl-PL"/>
        </w:rPr>
      </w:pPr>
      <w:r w:rsidRPr="00434AA6">
        <w:rPr>
          <w:color w:val="ED7D31" w:themeColor="accent2"/>
          <w:lang w:val="pl-PL"/>
        </w:rPr>
        <w:t>Nauka na podstawie doświadczenia</w:t>
      </w:r>
    </w:p>
    <w:p w14:paraId="375BDCAD" w14:textId="77777777" w:rsidR="00592D59" w:rsidRPr="00434AA6" w:rsidRDefault="002C1B60" w:rsidP="009B6858">
      <w:pPr>
        <w:spacing w:line="360" w:lineRule="auto"/>
        <w:jc w:val="both"/>
        <w:rPr>
          <w:lang w:val="pl-PL"/>
        </w:rPr>
      </w:pPr>
      <w:r w:rsidRPr="00434AA6">
        <w:rPr>
          <w:lang w:val="pl-PL"/>
        </w:rPr>
        <w:t xml:space="preserve">Stworzenie mechanizmu gromadzenia i analizy informacji zwrotnych od użytkowników usług jest uważane za dobrą praktykę w ramach wdrażania systemów i procedur.  </w:t>
      </w:r>
    </w:p>
    <w:p w14:paraId="5A2D9F34" w14:textId="26B11FB9" w:rsidR="00592D59" w:rsidRPr="00434AA6" w:rsidRDefault="002C1B60" w:rsidP="009B6858">
      <w:pPr>
        <w:spacing w:line="360" w:lineRule="auto"/>
        <w:jc w:val="both"/>
        <w:rPr>
          <w:color w:val="ED7D31" w:themeColor="accent2"/>
          <w:lang w:val="pl-PL"/>
        </w:rPr>
      </w:pPr>
      <w:r w:rsidRPr="00434AA6">
        <w:rPr>
          <w:lang w:val="pl-PL"/>
        </w:rPr>
        <w:lastRenderedPageBreak/>
        <w:t>Wydaje się, że przed przeprowadzeniem tej oceny znaczenie jasnego i dostępnego mechanizmu informacji zwrotnej dla usług tłumaczeń ustnych, w szczególności tłumaczeń telefonicznych, było ograniczone. Może to hamować zdolność do rozpoznawania i rozwiązywania problemów, co ostatecznie może mieć wpływ na praktykę GP i chęć pacjentów do korzystania z usług</w:t>
      </w:r>
      <w:r w:rsidR="009B6858">
        <w:rPr>
          <w:lang w:val="pl-PL"/>
        </w:rPr>
        <w:t>.</w:t>
      </w:r>
    </w:p>
    <w:p w14:paraId="23417D3C" w14:textId="77777777" w:rsidR="00592D59" w:rsidRPr="00434AA6" w:rsidRDefault="002C1B60" w:rsidP="009B6858">
      <w:pPr>
        <w:spacing w:line="360" w:lineRule="auto"/>
        <w:jc w:val="both"/>
        <w:rPr>
          <w:lang w:val="pl-PL"/>
        </w:rPr>
      </w:pPr>
      <w:r w:rsidRPr="00434AA6">
        <w:rPr>
          <w:lang w:val="pl-PL"/>
        </w:rPr>
        <w:t>W związku z tym wymagane są dodatkowe prace w celu usprawnienia procedur składania skarg/informacji zwrotnych.</w:t>
      </w:r>
    </w:p>
    <w:p w14:paraId="226E3D7E" w14:textId="40C6F8B6" w:rsidR="00592D59" w:rsidRPr="00434AA6" w:rsidRDefault="002C1B60" w:rsidP="009B6858">
      <w:pPr>
        <w:spacing w:line="360" w:lineRule="auto"/>
        <w:jc w:val="both"/>
        <w:rPr>
          <w:lang w:val="pl-PL"/>
        </w:rPr>
      </w:pPr>
      <w:r w:rsidRPr="00434AA6">
        <w:rPr>
          <w:lang w:val="pl-PL"/>
        </w:rPr>
        <w:t xml:space="preserve">Uznając, że wymagane są dalsze ulepszenia, działania podjęte przez Służbę Tłumaczeń Ustnych Organizacji Usług Biznesowych (BSO) w celu </w:t>
      </w:r>
      <w:r w:rsidR="009B6858">
        <w:rPr>
          <w:lang w:val="pl-PL"/>
        </w:rPr>
        <w:t>„</w:t>
      </w:r>
      <w:r w:rsidRPr="00434AA6">
        <w:rPr>
          <w:color w:val="ED7D31" w:themeColor="accent2"/>
          <w:lang w:val="pl-PL"/>
        </w:rPr>
        <w:t>naprawienia sytuacji</w:t>
      </w:r>
      <w:r w:rsidR="009B6858">
        <w:rPr>
          <w:lang w:val="pl-PL"/>
        </w:rPr>
        <w:t>”</w:t>
      </w:r>
      <w:r w:rsidRPr="00434AA6">
        <w:rPr>
          <w:lang w:val="pl-PL"/>
        </w:rPr>
        <w:t xml:space="preserve"> podczas oceny zespołu OI były zachęcające. Obejmują one ulepszenia publicznie dostępnych informacji, a także wprowadzenie szkoleń w zakresie bezpośrednich usług tłumaczeniowych dla personelu praktycznego. </w:t>
      </w:r>
      <w:bookmarkStart w:id="1" w:name="_Hlk178768895"/>
    </w:p>
    <w:p w14:paraId="7A39C451" w14:textId="77777777" w:rsidR="00592D59" w:rsidRPr="00434AA6" w:rsidRDefault="002C1B60" w:rsidP="009B6858">
      <w:pPr>
        <w:spacing w:line="360" w:lineRule="auto"/>
        <w:jc w:val="both"/>
        <w:rPr>
          <w:lang w:val="pl-PL"/>
        </w:rPr>
      </w:pPr>
      <w:r w:rsidRPr="00434AA6">
        <w:rPr>
          <w:lang w:val="pl-PL"/>
        </w:rPr>
        <w:t xml:space="preserve">Co więcej, decyzja Departamentu Zdrowia (Departamentu) o uwzględnieniu przeglądu dostępności dla osób, które nie posługują się biegle językiem angielskim, w ramach zakresu uprawnień grupy roboczej ds. dostępu do lekarzy rodzinnych, jest uspokajająca. </w:t>
      </w:r>
      <w:bookmarkEnd w:id="1"/>
      <w:r w:rsidRPr="00434AA6">
        <w:rPr>
          <w:lang w:val="pl-PL"/>
        </w:rPr>
        <w:t xml:space="preserve">W związku z tym NIPSO zdecydowało się obecnie nie przystępować do wniosku o przeprowadzenie dochodzenia z własnej inicjatywy. </w:t>
      </w:r>
    </w:p>
    <w:p w14:paraId="152D4473" w14:textId="77777777" w:rsidR="00592D59" w:rsidRPr="00434AA6" w:rsidRDefault="002C1B60" w:rsidP="009B6858">
      <w:pPr>
        <w:spacing w:line="360" w:lineRule="auto"/>
        <w:jc w:val="both"/>
        <w:rPr>
          <w:lang w:val="pl-PL"/>
        </w:rPr>
      </w:pPr>
      <w:r w:rsidRPr="00434AA6">
        <w:rPr>
          <w:lang w:val="pl-PL"/>
        </w:rPr>
        <w:t>Mamy nadzieję, że podjęte do tej pory działania, wraz z planowanymi ulepszeniami i wdrożeniem moich zaleceń, zwiększą świadomość dostępności usług tłumaczeniowych, poprawią świadczenie usług i zachęcą do korzystania z nich.</w:t>
      </w:r>
    </w:p>
    <w:p w14:paraId="04A7AE59" w14:textId="77777777" w:rsidR="00592D59" w:rsidRPr="00434AA6" w:rsidRDefault="00592D59" w:rsidP="00F95B92">
      <w:pPr>
        <w:pStyle w:val="H1Blue"/>
        <w:rPr>
          <w:lang w:val="pl-PL"/>
        </w:rPr>
      </w:pPr>
    </w:p>
    <w:p w14:paraId="2FD83325" w14:textId="77777777" w:rsidR="00592D59" w:rsidRPr="00434AA6" w:rsidRDefault="00592D59" w:rsidP="00F95B92">
      <w:pPr>
        <w:pStyle w:val="H1Blue"/>
        <w:rPr>
          <w:lang w:val="pl-PL"/>
        </w:rPr>
      </w:pPr>
    </w:p>
    <w:p w14:paraId="142EEFBB" w14:textId="77777777" w:rsidR="00592D59" w:rsidRPr="00434AA6" w:rsidRDefault="00592D59" w:rsidP="00F95B92">
      <w:pPr>
        <w:pStyle w:val="H1Blue"/>
        <w:rPr>
          <w:lang w:val="pl-PL"/>
        </w:rPr>
      </w:pPr>
    </w:p>
    <w:p w14:paraId="67AF91E1" w14:textId="77777777" w:rsidR="00592D59" w:rsidRPr="00434AA6" w:rsidRDefault="00592D59" w:rsidP="00F95B92">
      <w:pPr>
        <w:pStyle w:val="H1Blue"/>
        <w:rPr>
          <w:lang w:val="pl-PL"/>
        </w:rPr>
      </w:pPr>
    </w:p>
    <w:p w14:paraId="557C4060" w14:textId="77777777" w:rsidR="00592D59" w:rsidRPr="00434AA6" w:rsidRDefault="00592D59" w:rsidP="00F95B92">
      <w:pPr>
        <w:pStyle w:val="H1Blue"/>
        <w:rPr>
          <w:lang w:val="pl-PL"/>
        </w:rPr>
      </w:pPr>
    </w:p>
    <w:p w14:paraId="1ABE8256" w14:textId="77777777" w:rsidR="00592D59" w:rsidRPr="00434AA6" w:rsidRDefault="00592D59" w:rsidP="00F95B92">
      <w:pPr>
        <w:pStyle w:val="H1Blue"/>
        <w:rPr>
          <w:lang w:val="pl-PL"/>
        </w:rPr>
      </w:pPr>
    </w:p>
    <w:bookmarkStart w:id="2" w:name="BackgroundandDecisiontoReview"/>
    <w:bookmarkEnd w:id="2"/>
    <w:p w14:paraId="74A36867" w14:textId="495A6AF4" w:rsidR="00592D59" w:rsidRPr="00434AA6" w:rsidRDefault="00FA65D3" w:rsidP="00F95B92">
      <w:pPr>
        <w:pStyle w:val="H1Blue"/>
        <w:rPr>
          <w:lang w:val="pl-PL"/>
        </w:rPr>
      </w:pPr>
      <w:r>
        <w:rPr>
          <w:noProof/>
          <w:sz w:val="44"/>
          <w:szCs w:val="22"/>
        </w:rPr>
        <w:lastRenderedPageBreak/>
        <mc:AlternateContent>
          <mc:Choice Requires="wps">
            <w:drawing>
              <wp:anchor distT="0" distB="0" distL="114300" distR="114300" simplePos="0" relativeHeight="251680768" behindDoc="0" locked="0" layoutInCell="1" allowOverlap="1" wp14:anchorId="637509C8" wp14:editId="7745BC6C">
                <wp:simplePos x="0" y="0"/>
                <wp:positionH relativeFrom="margin">
                  <wp:posOffset>-22860</wp:posOffset>
                </wp:positionH>
                <wp:positionV relativeFrom="paragraph">
                  <wp:posOffset>3451860</wp:posOffset>
                </wp:positionV>
                <wp:extent cx="3048000" cy="3298190"/>
                <wp:effectExtent l="0" t="0" r="0" b="0"/>
                <wp:wrapSquare wrapText="bothSides"/>
                <wp:docPr id="766786505"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3298190"/>
                        </a:xfrm>
                        <a:prstGeom prst="roundRect">
                          <a:avLst/>
                        </a:prstGeom>
                        <a:solidFill>
                          <a:sysClr val="window" lastClr="FFFFFF"/>
                        </a:solidFill>
                        <a:ln>
                          <a:solidFill>
                            <a:schemeClr val="accent2"/>
                          </a:solidFill>
                        </a:ln>
                        <a:effectLst/>
                      </wps:spPr>
                      <wps:txbx>
                        <w:txbxContent>
                          <w:p w14:paraId="7C38D40E" w14:textId="35B4F10B" w:rsidR="00592D59" w:rsidRPr="00434AA6" w:rsidRDefault="009B6858" w:rsidP="009B6858">
                            <w:pPr>
                              <w:spacing w:line="276" w:lineRule="auto"/>
                              <w:jc w:val="both"/>
                              <w:rPr>
                                <w:i/>
                                <w:iCs/>
                                <w:lang w:val="pl-PL"/>
                              </w:rPr>
                            </w:pPr>
                            <w:r>
                              <w:rPr>
                                <w:i/>
                                <w:iCs/>
                                <w:lang w:val="pl-PL"/>
                              </w:rPr>
                              <w:t>„</w:t>
                            </w:r>
                            <w:r w:rsidRPr="00434AA6">
                              <w:rPr>
                                <w:i/>
                                <w:iCs/>
                                <w:lang w:val="pl-PL"/>
                              </w:rPr>
                              <w:t>W 2017 r. zleciliśmy sporządzenie raportu na temat barier w dostępie do opieki zdrowotnej dla kobiet należących do mniejszości w Irlandii Północnej, a jedną z głównych kwestii, które zostały poruszone, była kwestia tłumaczeń ustnych. Zawsze powinien być zapewniony tłumacz, gdy jest to wymagane... Dość często słyszymy o problemach z tłumaczami zgłaszanych przez klientów</w:t>
                            </w:r>
                            <w:r>
                              <w:rPr>
                                <w:i/>
                                <w:iCs/>
                                <w:lang w:val="pl-PL"/>
                              </w:rPr>
                              <w:t>”</w:t>
                            </w:r>
                            <w:r w:rsidRPr="00434AA6">
                              <w:rPr>
                                <w:i/>
                                <w:iCs/>
                                <w:lang w:val="pl-PL"/>
                              </w:rPr>
                              <w:t>.</w:t>
                            </w:r>
                          </w:p>
                          <w:p w14:paraId="2B2C21B6" w14:textId="77777777" w:rsidR="00592D59" w:rsidRPr="00434AA6" w:rsidRDefault="002C1B60" w:rsidP="00CE42E9">
                            <w:pPr>
                              <w:jc w:val="right"/>
                              <w:rPr>
                                <w:b/>
                                <w:bCs/>
                                <w:sz w:val="20"/>
                                <w:szCs w:val="22"/>
                                <w:lang w:val="pl-PL"/>
                              </w:rPr>
                            </w:pPr>
                            <w:r w:rsidRPr="00434AA6">
                              <w:rPr>
                                <w:b/>
                                <w:bCs/>
                                <w:sz w:val="20"/>
                                <w:szCs w:val="22"/>
                                <w:lang w:val="pl-PL"/>
                              </w:rPr>
                              <w:t>Ustne zeznania: Doświadczenia mniejszości etnicznych i migrantów w Irlandii Północnej, wrzesień 2021 r.</w:t>
                            </w:r>
                          </w:p>
                          <w:p w14:paraId="57160A13" w14:textId="77777777" w:rsidR="00592D59" w:rsidRPr="00434AA6" w:rsidRDefault="00592D59" w:rsidP="00CE42E9">
                            <w:pPr>
                              <w:rPr>
                                <w:lang w:val="pl-PL"/>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509C8" id="Rectangle: Rounded Corners 74" o:spid="_x0000_s1030" style="position:absolute;margin-left:-1.8pt;margin-top:271.8pt;width:240pt;height:259.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" fillcolor="window" strokecolor="#ed7d31 [3205]">
                <v:path arrowok="t"/>
                <v:textbox>
                  <w:txbxContent>
                    <w:p w14:paraId="7C38D40E" w14:textId="35B4F10B" w:rsidR="00592D59" w:rsidRPr="00434AA6" w:rsidRDefault="009B6858" w:rsidP="009B6858">
                      <w:pPr>
                        <w:spacing w:line="276" w:lineRule="auto"/>
                        <w:jc w:val="both"/>
                        <w:rPr>
                          <w:i/>
                          <w:iCs/>
                          <w:lang w:val="pl-PL"/>
                        </w:rPr>
                      </w:pPr>
                      <w:r>
                        <w:rPr>
                          <w:i/>
                          <w:iCs/>
                          <w:lang w:val="pl-PL"/>
                        </w:rPr>
                        <w:t>„</w:t>
                      </w:r>
                      <w:r w:rsidRPr="00434AA6">
                        <w:rPr>
                          <w:i/>
                          <w:iCs/>
                          <w:lang w:val="pl-PL"/>
                        </w:rPr>
                        <w:t>W 2017 r. zleciliśmy sporządzenie raportu na temat barier w dostępie do opieki zdrowotnej dla kobiet należących do mniejszości w Irlandii Północnej, a jedną z głównych kwestii, które zostały poruszone, była kwestia tłumaczeń ustnych. Zawsze powinien być zapewniony tłumacz, gdy jest to wymagane... Dość często słyszymy o problemach z tłumaczami zgłaszanych przez klientów</w:t>
                      </w:r>
                      <w:r>
                        <w:rPr>
                          <w:i/>
                          <w:iCs/>
                          <w:lang w:val="pl-PL"/>
                        </w:rPr>
                        <w:t>”</w:t>
                      </w:r>
                      <w:r w:rsidRPr="00434AA6">
                        <w:rPr>
                          <w:i/>
                          <w:iCs/>
                          <w:lang w:val="pl-PL"/>
                        </w:rPr>
                        <w:t>.</w:t>
                      </w:r>
                    </w:p>
                    <w:p w14:paraId="2B2C21B6" w14:textId="77777777" w:rsidR="00592D59" w:rsidRPr="00434AA6" w:rsidRDefault="00000000" w:rsidP="00CE42E9">
                      <w:pPr>
                        <w:jc w:val="right"/>
                        <w:rPr>
                          <w:b/>
                          <w:bCs/>
                          <w:sz w:val="20"/>
                          <w:szCs w:val="22"/>
                          <w:lang w:val="pl-PL"/>
                        </w:rPr>
                      </w:pPr>
                      <w:r w:rsidRPr="00434AA6">
                        <w:rPr>
                          <w:b/>
                          <w:bCs/>
                          <w:sz w:val="20"/>
                          <w:szCs w:val="22"/>
                          <w:lang w:val="pl-PL"/>
                        </w:rPr>
                        <w:t>Ustne zeznania: Doświadczenia mniejszości etnicznych i migrantów w Irlandii Północnej, wrzesień 2021 r.</w:t>
                      </w:r>
                    </w:p>
                    <w:p w14:paraId="57160A13" w14:textId="77777777" w:rsidR="00592D59" w:rsidRPr="00434AA6" w:rsidRDefault="00592D59" w:rsidP="00CE42E9">
                      <w:pPr>
                        <w:rPr>
                          <w:lang w:val="pl-PL"/>
                        </w:rPr>
                      </w:pPr>
                    </w:p>
                  </w:txbxContent>
                </v:textbox>
                <w10:wrap type="square" anchorx="margin"/>
              </v:roundrect>
            </w:pict>
          </mc:Fallback>
        </mc:AlternateContent>
      </w:r>
      <w:r>
        <w:rPr>
          <w:noProof/>
          <w:sz w:val="44"/>
          <w:szCs w:val="22"/>
        </w:rPr>
        <mc:AlternateContent>
          <mc:Choice Requires="wps">
            <w:drawing>
              <wp:anchor distT="0" distB="0" distL="114300" distR="114300" simplePos="0" relativeHeight="251677696" behindDoc="0" locked="0" layoutInCell="1" allowOverlap="1" wp14:anchorId="10F72D18" wp14:editId="3B834210">
                <wp:simplePos x="0" y="0"/>
                <wp:positionH relativeFrom="margin">
                  <wp:posOffset>24765</wp:posOffset>
                </wp:positionH>
                <wp:positionV relativeFrom="paragraph">
                  <wp:posOffset>1473835</wp:posOffset>
                </wp:positionV>
                <wp:extent cx="3000375" cy="1828800"/>
                <wp:effectExtent l="0" t="0" r="9525" b="0"/>
                <wp:wrapSquare wrapText="bothSides"/>
                <wp:docPr id="140099755"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1828800"/>
                        </a:xfrm>
                        <a:prstGeom prst="roundRect">
                          <a:avLst/>
                        </a:prstGeom>
                        <a:solidFill>
                          <a:sysClr val="window" lastClr="FFFFFF"/>
                        </a:solidFill>
                        <a:ln>
                          <a:solidFill>
                            <a:srgbClr val="FFC000"/>
                          </a:solidFill>
                        </a:ln>
                        <a:effectLst/>
                      </wps:spPr>
                      <wps:txbx>
                        <w:txbxContent>
                          <w:p w14:paraId="600CEDCA" w14:textId="20AE9B2C" w:rsidR="00592D59" w:rsidRPr="00434AA6" w:rsidRDefault="009B6858" w:rsidP="009B6858">
                            <w:pPr>
                              <w:spacing w:line="276" w:lineRule="auto"/>
                              <w:jc w:val="both"/>
                              <w:rPr>
                                <w:i/>
                                <w:iCs/>
                                <w:lang w:val="pl-PL"/>
                              </w:rPr>
                            </w:pPr>
                            <w:r>
                              <w:rPr>
                                <w:i/>
                                <w:iCs/>
                                <w:lang w:val="pl-PL"/>
                              </w:rPr>
                              <w:t>„</w:t>
                            </w:r>
                            <w:r w:rsidRPr="00434AA6">
                              <w:rPr>
                                <w:i/>
                                <w:iCs/>
                                <w:lang w:val="pl-PL"/>
                              </w:rPr>
                              <w:t xml:space="preserve">Praktyka </w:t>
                            </w:r>
                            <w:r w:rsidRPr="00434AA6">
                              <w:rPr>
                                <w:i/>
                                <w:iCs/>
                                <w:lang w:val="pl-PL"/>
                              </w:rPr>
                              <w:t>[lekarza rodzinnego] powinna zapewnić pacjentom, którzy nie są w stanie skutecznie komunikować się w języku angielskim, usługę tłumaczenia ustnego...</w:t>
                            </w:r>
                            <w:r>
                              <w:rPr>
                                <w:i/>
                                <w:iCs/>
                                <w:lang w:val="pl-PL"/>
                              </w:rPr>
                              <w:t>”</w:t>
                            </w:r>
                            <w:r w:rsidRPr="00434AA6">
                              <w:rPr>
                                <w:i/>
                                <w:iCs/>
                                <w:lang w:val="pl-PL"/>
                              </w:rPr>
                              <w:t xml:space="preserve">. </w:t>
                            </w:r>
                          </w:p>
                          <w:p w14:paraId="6B0B4149" w14:textId="77777777" w:rsidR="00592D59" w:rsidRPr="009B6858" w:rsidRDefault="002C1B60" w:rsidP="009B6858">
                            <w:pPr>
                              <w:jc w:val="right"/>
                              <w:rPr>
                                <w:b/>
                                <w:bCs/>
                                <w:sz w:val="20"/>
                                <w:szCs w:val="22"/>
                              </w:rPr>
                            </w:pPr>
                            <w:r w:rsidRPr="009B6858">
                              <w:rPr>
                                <w:b/>
                                <w:bCs/>
                                <w:sz w:val="20"/>
                                <w:szCs w:val="22"/>
                              </w:rPr>
                              <w:t>Royal College of General Practitioners NI GP Framework 2012</w:t>
                            </w:r>
                          </w:p>
                          <w:p w14:paraId="29D484BB" w14:textId="77777777" w:rsidR="00592D59" w:rsidRPr="002557F5" w:rsidRDefault="00592D59" w:rsidP="009B6858">
                            <w:pPr>
                              <w:jc w:val="both"/>
                              <w:rPr>
                                <w:lang w:val="en-US"/>
                              </w:rPr>
                            </w:pPr>
                          </w:p>
                          <w:p w14:paraId="58F4D379" w14:textId="77777777" w:rsidR="00592D59" w:rsidRPr="008536B5" w:rsidRDefault="00592D59" w:rsidP="001A099C">
                            <w:pPr>
                              <w:rPr>
                                <w:i/>
                                <w:iCs/>
                                <w:lang w:val="en-US"/>
                              </w:rPr>
                            </w:pPr>
                          </w:p>
                          <w:p w14:paraId="4361A51E" w14:textId="77777777" w:rsidR="00592D59" w:rsidRPr="0065398B" w:rsidRDefault="00592D59" w:rsidP="001A099C">
                            <w:pPr>
                              <w:jc w:val="right"/>
                              <w:rPr>
                                <w:b/>
                                <w:b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72D18" id="Rectangle: Rounded Corners 72" o:spid="_x0000_s1031" style="position:absolute;margin-left:1.95pt;margin-top:116.05pt;width:236.25pt;height:2in;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" fillcolor="window" strokecolor="#ffc000">
                <v:path arrowok="t"/>
                <v:textbox>
                  <w:txbxContent>
                    <w:p w14:paraId="600CEDCA" w14:textId="20AE9B2C" w:rsidR="00592D59" w:rsidRPr="00434AA6" w:rsidRDefault="009B6858" w:rsidP="009B6858">
                      <w:pPr>
                        <w:spacing w:line="276" w:lineRule="auto"/>
                        <w:jc w:val="both"/>
                        <w:rPr>
                          <w:i/>
                          <w:iCs/>
                          <w:lang w:val="pl-PL"/>
                        </w:rPr>
                      </w:pPr>
                      <w:r>
                        <w:rPr>
                          <w:i/>
                          <w:iCs/>
                          <w:lang w:val="pl-PL"/>
                        </w:rPr>
                        <w:t>„</w:t>
                      </w:r>
                      <w:r w:rsidRPr="00434AA6">
                        <w:rPr>
                          <w:i/>
                          <w:iCs/>
                          <w:lang w:val="pl-PL"/>
                        </w:rPr>
                        <w:t>Praktyka [lekarza rodzinnego] powinna zapewnić pacjentom, którzy nie są w stanie skutecznie komunikować się w języku angielskim, usługę tłumaczenia ustnego...</w:t>
                      </w:r>
                      <w:r>
                        <w:rPr>
                          <w:i/>
                          <w:iCs/>
                          <w:lang w:val="pl-PL"/>
                        </w:rPr>
                        <w:t>”</w:t>
                      </w:r>
                      <w:r w:rsidRPr="00434AA6">
                        <w:rPr>
                          <w:i/>
                          <w:iCs/>
                          <w:lang w:val="pl-PL"/>
                        </w:rPr>
                        <w:t xml:space="preserve">. </w:t>
                      </w:r>
                    </w:p>
                    <w:p w14:paraId="6B0B4149" w14:textId="77777777" w:rsidR="00592D59" w:rsidRPr="009B6858" w:rsidRDefault="00000000" w:rsidP="009B6858">
                      <w:pPr>
                        <w:jc w:val="right"/>
                        <w:rPr>
                          <w:b/>
                          <w:bCs/>
                          <w:sz w:val="20"/>
                          <w:szCs w:val="22"/>
                        </w:rPr>
                      </w:pPr>
                      <w:r w:rsidRPr="009B6858">
                        <w:rPr>
                          <w:b/>
                          <w:bCs/>
                          <w:sz w:val="20"/>
                          <w:szCs w:val="22"/>
                        </w:rPr>
                        <w:t>Royal College of General Practitioners NI GP Framework 2012</w:t>
                      </w:r>
                    </w:p>
                    <w:p w14:paraId="29D484BB" w14:textId="77777777" w:rsidR="00592D59" w:rsidRPr="002557F5" w:rsidRDefault="00592D59" w:rsidP="009B6858">
                      <w:pPr>
                        <w:jc w:val="both"/>
                        <w:rPr>
                          <w:lang w:val="en-US"/>
                        </w:rPr>
                      </w:pPr>
                    </w:p>
                    <w:p w14:paraId="58F4D379" w14:textId="77777777" w:rsidR="00592D59" w:rsidRPr="008536B5" w:rsidRDefault="00592D59" w:rsidP="001A099C">
                      <w:pPr>
                        <w:rPr>
                          <w:i/>
                          <w:iCs/>
                          <w:lang w:val="en-US"/>
                        </w:rPr>
                      </w:pPr>
                    </w:p>
                    <w:p w14:paraId="4361A51E" w14:textId="77777777" w:rsidR="00592D59" w:rsidRPr="0065398B" w:rsidRDefault="00592D59" w:rsidP="001A099C">
                      <w:pPr>
                        <w:jc w:val="right"/>
                        <w:rPr>
                          <w:b/>
                          <w:bCs/>
                        </w:rPr>
                      </w:pPr>
                    </w:p>
                  </w:txbxContent>
                </v:textbox>
                <w10:wrap type="square" anchorx="margin"/>
              </v:roundrect>
            </w:pict>
          </mc:Fallback>
        </mc:AlternateContent>
      </w:r>
      <w:r>
        <w:rPr>
          <w:noProof/>
          <w:sz w:val="44"/>
          <w:szCs w:val="22"/>
        </w:rPr>
        <mc:AlternateContent>
          <mc:Choice Requires="wps">
            <w:drawing>
              <wp:anchor distT="0" distB="0" distL="114300" distR="114300" simplePos="0" relativeHeight="251678720" behindDoc="0" locked="0" layoutInCell="1" allowOverlap="1" wp14:anchorId="3D605FC0" wp14:editId="5B99B52B">
                <wp:simplePos x="0" y="0"/>
                <wp:positionH relativeFrom="margin">
                  <wp:posOffset>3263265</wp:posOffset>
                </wp:positionH>
                <wp:positionV relativeFrom="paragraph">
                  <wp:posOffset>1641475</wp:posOffset>
                </wp:positionV>
                <wp:extent cx="2839085" cy="3685540"/>
                <wp:effectExtent l="0" t="0" r="0" b="0"/>
                <wp:wrapSquare wrapText="bothSides"/>
                <wp:docPr id="1225973974" name="Rectangle: Rounded Corners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9085" cy="3685540"/>
                        </a:xfrm>
                        <a:prstGeom prst="roundRect">
                          <a:avLst/>
                        </a:prstGeom>
                        <a:solidFill>
                          <a:sysClr val="window" lastClr="FFFFFF"/>
                        </a:solidFill>
                        <a:ln>
                          <a:solidFill>
                            <a:srgbClr val="00B0F0"/>
                          </a:solidFill>
                        </a:ln>
                        <a:effectLst/>
                      </wps:spPr>
                      <wps:txbx>
                        <w:txbxContent>
                          <w:p w14:paraId="4AB38886" w14:textId="65638367" w:rsidR="00592D59" w:rsidRPr="00434AA6" w:rsidRDefault="009B6858" w:rsidP="009B6858">
                            <w:pPr>
                              <w:spacing w:line="276" w:lineRule="auto"/>
                              <w:jc w:val="both"/>
                              <w:rPr>
                                <w:lang w:val="pl-PL"/>
                              </w:rPr>
                            </w:pPr>
                            <w:r>
                              <w:rPr>
                                <w:i/>
                                <w:iCs/>
                                <w:lang w:val="pl-PL"/>
                              </w:rPr>
                              <w:t>„</w:t>
                            </w:r>
                            <w:r w:rsidRPr="00434AA6">
                              <w:rPr>
                                <w:i/>
                                <w:iCs/>
                                <w:lang w:val="pl-PL"/>
                              </w:rPr>
                              <w:t xml:space="preserve">Dla niektórych grup, w tym osób ubiegających się o azyl i osób ze społeczności romskiej, dostęp do lekarza pierwszego kontaktu jest początkową przeszkodą, która jest następnie potęgowana przez bariery językowe i brak tłumaczy... interesariusze poinformowali, że osoby ubiegające się o azyl zostały poinformowane przez personel medyczny, aby przyprowadzić </w:t>
                            </w:r>
                            <w:r w:rsidR="006452AB">
                              <w:rPr>
                                <w:i/>
                                <w:iCs/>
                                <w:lang w:val="pl-PL"/>
                              </w:rPr>
                              <w:t>znajomego</w:t>
                            </w:r>
                            <w:r w:rsidRPr="00434AA6">
                              <w:rPr>
                                <w:i/>
                                <w:iCs/>
                                <w:lang w:val="pl-PL"/>
                              </w:rPr>
                              <w:t>, który może dla nich tłumaczyć</w:t>
                            </w:r>
                            <w:r>
                              <w:rPr>
                                <w:i/>
                                <w:iCs/>
                                <w:lang w:val="pl-PL"/>
                              </w:rPr>
                              <w:t>”</w:t>
                            </w:r>
                            <w:r w:rsidRPr="00434AA6">
                              <w:rPr>
                                <w:lang w:val="pl-PL"/>
                              </w:rPr>
                              <w:t xml:space="preserve">. </w:t>
                            </w:r>
                          </w:p>
                          <w:p w14:paraId="64896654" w14:textId="77777777" w:rsidR="00592D59" w:rsidRPr="001A099C" w:rsidRDefault="002C1B60" w:rsidP="001A099C">
                            <w:pPr>
                              <w:jc w:val="right"/>
                              <w:rPr>
                                <w:b/>
                                <w:bCs/>
                                <w:sz w:val="20"/>
                                <w:szCs w:val="22"/>
                                <w:lang w:val="en-US"/>
                              </w:rPr>
                            </w:pPr>
                            <w:r w:rsidRPr="001A099C">
                              <w:rPr>
                                <w:b/>
                                <w:bCs/>
                                <w:sz w:val="20"/>
                                <w:szCs w:val="22"/>
                              </w:rPr>
                              <w:t xml:space="preserve">NHS Race &amp; Health Observatory, </w:t>
                            </w:r>
                            <w:r w:rsidRPr="003D3107">
                              <w:rPr>
                                <w:b/>
                                <w:bCs/>
                                <w:sz w:val="20"/>
                                <w:szCs w:val="22"/>
                              </w:rPr>
                              <w:t>"</w:t>
                            </w:r>
                            <w:r w:rsidRPr="001A099C">
                              <w:rPr>
                                <w:b/>
                                <w:bCs/>
                                <w:i/>
                                <w:iCs/>
                                <w:sz w:val="20"/>
                                <w:szCs w:val="22"/>
                              </w:rPr>
                              <w:t>Ethnic Inequalities in Healthcare: A Rapid Evidence Review</w:t>
                            </w:r>
                            <w:r w:rsidRPr="003D3107">
                              <w:rPr>
                                <w:b/>
                                <w:bCs/>
                                <w:i/>
                                <w:iCs/>
                                <w:sz w:val="20"/>
                                <w:szCs w:val="22"/>
                              </w:rPr>
                              <w:t>"</w:t>
                            </w:r>
                            <w:r w:rsidRPr="001A099C">
                              <w:rPr>
                                <w:b/>
                                <w:bCs/>
                                <w:i/>
                                <w:iCs/>
                                <w:sz w:val="20"/>
                                <w:szCs w:val="22"/>
                              </w:rPr>
                              <w:t xml:space="preserve">, </w:t>
                            </w:r>
                            <w:proofErr w:type="spellStart"/>
                            <w:r w:rsidRPr="001A099C">
                              <w:rPr>
                                <w:b/>
                                <w:bCs/>
                                <w:sz w:val="20"/>
                                <w:szCs w:val="22"/>
                              </w:rPr>
                              <w:t>luty</w:t>
                            </w:r>
                            <w:proofErr w:type="spellEnd"/>
                            <w:r w:rsidRPr="001A099C">
                              <w:rPr>
                                <w:b/>
                                <w:bCs/>
                                <w:sz w:val="20"/>
                                <w:szCs w:val="22"/>
                              </w:rPr>
                              <w:t xml:space="preserve"> 2022 r.</w:t>
                            </w:r>
                          </w:p>
                          <w:p w14:paraId="062782B4" w14:textId="77777777" w:rsidR="00592D59" w:rsidRPr="001A099C" w:rsidRDefault="00592D59" w:rsidP="001A099C"/>
                          <w:p w14:paraId="34CDF33B" w14:textId="77777777" w:rsidR="00592D59" w:rsidRPr="00CC4A02" w:rsidRDefault="00592D59" w:rsidP="001A099C">
                            <w:pPr>
                              <w:jc w:val="both"/>
                              <w:rPr>
                                <w:lang w:val="en-U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05FC0" id="Rectangle: Rounded Corners 70" o:spid="_x0000_s1032" style="position:absolute;margin-left:256.95pt;margin-top:129.25pt;width:223.55pt;height:290.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" fillcolor="window" strokecolor="#00b0f0">
                <v:path arrowok="t"/>
                <v:textbox>
                  <w:txbxContent>
                    <w:p w14:paraId="4AB38886" w14:textId="65638367" w:rsidR="00592D59" w:rsidRPr="00434AA6" w:rsidRDefault="009B6858" w:rsidP="009B6858">
                      <w:pPr>
                        <w:spacing w:line="276" w:lineRule="auto"/>
                        <w:jc w:val="both"/>
                        <w:rPr>
                          <w:lang w:val="pl-PL"/>
                        </w:rPr>
                      </w:pPr>
                      <w:r>
                        <w:rPr>
                          <w:i/>
                          <w:iCs/>
                          <w:lang w:val="pl-PL"/>
                        </w:rPr>
                        <w:t>„</w:t>
                      </w:r>
                      <w:r w:rsidRPr="00434AA6">
                        <w:rPr>
                          <w:i/>
                          <w:iCs/>
                          <w:lang w:val="pl-PL"/>
                        </w:rPr>
                        <w:t xml:space="preserve">Dla niektórych grup, w tym osób ubiegających się o azyl i osób ze społeczności romskiej, dostęp do lekarza pierwszego kontaktu jest początkową przeszkodą, która jest następnie potęgowana przez bariery językowe i brak tłumaczy... interesariusze poinformowali, że osoby ubiegające się o azyl zostały poinformowane przez personel medyczny, aby przyprowadzić </w:t>
                      </w:r>
                      <w:r w:rsidR="006452AB">
                        <w:rPr>
                          <w:i/>
                          <w:iCs/>
                          <w:lang w:val="pl-PL"/>
                        </w:rPr>
                        <w:t>znajomego</w:t>
                      </w:r>
                      <w:r w:rsidRPr="00434AA6">
                        <w:rPr>
                          <w:i/>
                          <w:iCs/>
                          <w:lang w:val="pl-PL"/>
                        </w:rPr>
                        <w:t>, który może dla nich tłumaczyć</w:t>
                      </w:r>
                      <w:r>
                        <w:rPr>
                          <w:i/>
                          <w:iCs/>
                          <w:lang w:val="pl-PL"/>
                        </w:rPr>
                        <w:t>”</w:t>
                      </w:r>
                      <w:r w:rsidRPr="00434AA6">
                        <w:rPr>
                          <w:lang w:val="pl-PL"/>
                        </w:rPr>
                        <w:t xml:space="preserve">. </w:t>
                      </w:r>
                    </w:p>
                    <w:p w14:paraId="64896654" w14:textId="77777777" w:rsidR="00592D59" w:rsidRPr="001A099C" w:rsidRDefault="00000000" w:rsidP="001A099C">
                      <w:pPr>
                        <w:jc w:val="right"/>
                        <w:rPr>
                          <w:b/>
                          <w:bCs/>
                          <w:sz w:val="20"/>
                          <w:szCs w:val="22"/>
                          <w:lang w:val="en-US"/>
                        </w:rPr>
                      </w:pPr>
                      <w:r w:rsidRPr="001A099C">
                        <w:rPr>
                          <w:b/>
                          <w:bCs/>
                          <w:sz w:val="20"/>
                          <w:szCs w:val="22"/>
                        </w:rPr>
                        <w:t xml:space="preserve">NHS Race &amp; Health Observatory, </w:t>
                      </w:r>
                      <w:r w:rsidRPr="003D3107">
                        <w:rPr>
                          <w:b/>
                          <w:bCs/>
                          <w:sz w:val="20"/>
                          <w:szCs w:val="22"/>
                        </w:rPr>
                        <w:t>"</w:t>
                      </w:r>
                      <w:r w:rsidRPr="001A099C">
                        <w:rPr>
                          <w:b/>
                          <w:bCs/>
                          <w:i/>
                          <w:iCs/>
                          <w:sz w:val="20"/>
                          <w:szCs w:val="22"/>
                        </w:rPr>
                        <w:t>Ethnic Inequalities in Healthcare: A Rapid Evidence Review</w:t>
                      </w:r>
                      <w:r w:rsidRPr="003D3107">
                        <w:rPr>
                          <w:b/>
                          <w:bCs/>
                          <w:i/>
                          <w:iCs/>
                          <w:sz w:val="20"/>
                          <w:szCs w:val="22"/>
                        </w:rPr>
                        <w:t>"</w:t>
                      </w:r>
                      <w:r w:rsidRPr="001A099C">
                        <w:rPr>
                          <w:b/>
                          <w:bCs/>
                          <w:i/>
                          <w:iCs/>
                          <w:sz w:val="20"/>
                          <w:szCs w:val="22"/>
                        </w:rPr>
                        <w:t xml:space="preserve">, </w:t>
                      </w:r>
                      <w:r w:rsidRPr="001A099C">
                        <w:rPr>
                          <w:b/>
                          <w:bCs/>
                          <w:sz w:val="20"/>
                          <w:szCs w:val="22"/>
                        </w:rPr>
                        <w:t>luty 2022 r.</w:t>
                      </w:r>
                    </w:p>
                    <w:p w14:paraId="062782B4" w14:textId="77777777" w:rsidR="00592D59" w:rsidRPr="001A099C" w:rsidRDefault="00592D59" w:rsidP="001A099C"/>
                    <w:p w14:paraId="34CDF33B" w14:textId="77777777" w:rsidR="00592D59" w:rsidRPr="00CC4A02" w:rsidRDefault="00592D59" w:rsidP="001A099C">
                      <w:pPr>
                        <w:jc w:val="both"/>
                        <w:rPr>
                          <w:lang w:val="en-US"/>
                        </w:rPr>
                      </w:pPr>
                    </w:p>
                  </w:txbxContent>
                </v:textbox>
                <w10:wrap type="square" anchorx="margin"/>
              </v:roundrect>
            </w:pict>
          </mc:Fallback>
        </mc:AlternateContent>
      </w:r>
      <w:r>
        <w:rPr>
          <w:noProof/>
          <w:sz w:val="44"/>
          <w:szCs w:val="22"/>
        </w:rPr>
        <mc:AlternateContent>
          <mc:Choice Requires="wps">
            <w:drawing>
              <wp:anchor distT="0" distB="0" distL="114300" distR="114300" simplePos="0" relativeHeight="251679744" behindDoc="0" locked="0" layoutInCell="1" allowOverlap="1" wp14:anchorId="5F79AAB8" wp14:editId="7475B663">
                <wp:simplePos x="0" y="0"/>
                <wp:positionH relativeFrom="margin">
                  <wp:posOffset>3322320</wp:posOffset>
                </wp:positionH>
                <wp:positionV relativeFrom="paragraph">
                  <wp:posOffset>5438140</wp:posOffset>
                </wp:positionV>
                <wp:extent cx="2792730" cy="3087370"/>
                <wp:effectExtent l="0" t="0" r="7620" b="0"/>
                <wp:wrapSquare wrapText="bothSides"/>
                <wp:docPr id="1139411942" name="Rectangle: Rounded Corners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2730" cy="3087370"/>
                        </a:xfrm>
                        <a:prstGeom prst="roundRect">
                          <a:avLst/>
                        </a:prstGeom>
                        <a:solidFill>
                          <a:sysClr val="window" lastClr="FFFFFF"/>
                        </a:solidFill>
                        <a:ln>
                          <a:solidFill>
                            <a:srgbClr val="7030A0"/>
                          </a:solidFill>
                        </a:ln>
                        <a:effectLst/>
                      </wps:spPr>
                      <wps:txbx>
                        <w:txbxContent>
                          <w:p w14:paraId="77F4F723" w14:textId="1DF79D7E" w:rsidR="00592D59" w:rsidRPr="00434AA6" w:rsidRDefault="009B6858" w:rsidP="009B6858">
                            <w:pPr>
                              <w:spacing w:line="276" w:lineRule="auto"/>
                              <w:jc w:val="both"/>
                              <w:rPr>
                                <w:i/>
                                <w:iCs/>
                                <w:lang w:val="pl-PL"/>
                              </w:rPr>
                            </w:pPr>
                            <w:r>
                              <w:rPr>
                                <w:i/>
                                <w:iCs/>
                                <w:lang w:val="pl-PL"/>
                              </w:rPr>
                              <w:t>„[</w:t>
                            </w:r>
                            <w:r w:rsidRPr="00434AA6">
                              <w:rPr>
                                <w:i/>
                                <w:iCs/>
                                <w:lang w:val="pl-PL"/>
                              </w:rPr>
                              <w:t>Recepcjonistka] powiedziała mi, że muszę lepiej wyjaśnić swoje objawy, jeśli chcę zobaczyć się z lekarzem rodzinnym. Jestem wykwalifikowanym tłumaczem i pracowałem dla NHS przez ostatnie 13 lat i jeśli nie mogę opisać moich objawów wystarczająco dobrze, aby spełnić [ich] oczekiwania, to nie sądzę, aby jakikolwiek obcokrajowiec mógł to zrobić</w:t>
                            </w:r>
                            <w:r>
                              <w:rPr>
                                <w:i/>
                                <w:iCs/>
                                <w:lang w:val="pl-PL"/>
                              </w:rPr>
                              <w:t>”</w:t>
                            </w:r>
                            <w:r w:rsidRPr="00434AA6">
                              <w:rPr>
                                <w:i/>
                                <w:iCs/>
                                <w:lang w:val="pl-PL"/>
                              </w:rPr>
                              <w:t>.</w:t>
                            </w:r>
                          </w:p>
                          <w:p w14:paraId="0BB9DF65" w14:textId="77777777" w:rsidR="00592D59" w:rsidRPr="00434AA6" w:rsidRDefault="002C1B60" w:rsidP="00BC349E">
                            <w:pPr>
                              <w:jc w:val="right"/>
                              <w:rPr>
                                <w:b/>
                                <w:bCs/>
                                <w:sz w:val="20"/>
                                <w:szCs w:val="22"/>
                                <w:lang w:val="pl-PL"/>
                              </w:rPr>
                            </w:pPr>
                            <w:r w:rsidRPr="00434AA6">
                              <w:rPr>
                                <w:b/>
                                <w:bCs/>
                                <w:sz w:val="20"/>
                                <w:szCs w:val="22"/>
                                <w:lang w:val="pl-PL"/>
                              </w:rPr>
                              <w:t>Fragment skargi do NIPSO (pacjent B, studium przypadku 2)</w:t>
                            </w:r>
                          </w:p>
                          <w:p w14:paraId="74BBEBE5" w14:textId="77777777" w:rsidR="00592D59" w:rsidRPr="00434AA6" w:rsidRDefault="00592D59" w:rsidP="008E2802">
                            <w:pPr>
                              <w:rPr>
                                <w:i/>
                                <w:iCs/>
                                <w:lang w:val="pl-PL"/>
                              </w:rPr>
                            </w:pPr>
                          </w:p>
                          <w:p w14:paraId="6855B7F6" w14:textId="77777777" w:rsidR="00592D59" w:rsidRPr="00434AA6" w:rsidRDefault="00592D59" w:rsidP="001A099C">
                            <w:pPr>
                              <w:jc w:val="right"/>
                              <w:rPr>
                                <w:lang w:val="pl-PL"/>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9AAB8" id="Rectangle: Rounded Corners 68" o:spid="_x0000_s1033" style="position:absolute;margin-left:261.6pt;margin-top:428.2pt;width:219.9pt;height:243.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" fillcolor="window" strokecolor="#7030a0">
                <v:path arrowok="t"/>
                <v:textbox>
                  <w:txbxContent>
                    <w:p w14:paraId="77F4F723" w14:textId="1DF79D7E" w:rsidR="00592D59" w:rsidRPr="00434AA6" w:rsidRDefault="009B6858" w:rsidP="009B6858">
                      <w:pPr>
                        <w:spacing w:line="276" w:lineRule="auto"/>
                        <w:jc w:val="both"/>
                        <w:rPr>
                          <w:i/>
                          <w:iCs/>
                          <w:lang w:val="pl-PL"/>
                        </w:rPr>
                      </w:pPr>
                      <w:r>
                        <w:rPr>
                          <w:i/>
                          <w:iCs/>
                          <w:lang w:val="pl-PL"/>
                        </w:rPr>
                        <w:t>„[</w:t>
                      </w:r>
                      <w:r w:rsidRPr="00434AA6">
                        <w:rPr>
                          <w:i/>
                          <w:iCs/>
                          <w:lang w:val="pl-PL"/>
                        </w:rPr>
                        <w:t>Recepcjonistka] powiedziała mi, że muszę lepiej wyjaśnić swoje objawy, jeśli chcę zobaczyć się z lekarzem rodzinnym. Jestem wykwalifikowanym tłumaczem i pracowałem dla NHS przez ostatnie 13 lat i jeśli nie mogę opisać moich objawów wystarczająco dobrze, aby spełnić [ich] oczekiwania, to nie sądzę, aby jakikolwiek obcokrajowiec mógł to zrobić</w:t>
                      </w:r>
                      <w:r>
                        <w:rPr>
                          <w:i/>
                          <w:iCs/>
                          <w:lang w:val="pl-PL"/>
                        </w:rPr>
                        <w:t>”</w:t>
                      </w:r>
                      <w:r w:rsidRPr="00434AA6">
                        <w:rPr>
                          <w:i/>
                          <w:iCs/>
                          <w:lang w:val="pl-PL"/>
                        </w:rPr>
                        <w:t>.</w:t>
                      </w:r>
                    </w:p>
                    <w:p w14:paraId="0BB9DF65" w14:textId="77777777" w:rsidR="00592D59" w:rsidRPr="00434AA6" w:rsidRDefault="00000000" w:rsidP="00BC349E">
                      <w:pPr>
                        <w:jc w:val="right"/>
                        <w:rPr>
                          <w:b/>
                          <w:bCs/>
                          <w:sz w:val="20"/>
                          <w:szCs w:val="22"/>
                          <w:lang w:val="pl-PL"/>
                        </w:rPr>
                      </w:pPr>
                      <w:r w:rsidRPr="00434AA6">
                        <w:rPr>
                          <w:b/>
                          <w:bCs/>
                          <w:sz w:val="20"/>
                          <w:szCs w:val="22"/>
                          <w:lang w:val="pl-PL"/>
                        </w:rPr>
                        <w:t>Fragment skargi do NIPSO (pacjent B, studium przypadku 2)</w:t>
                      </w:r>
                    </w:p>
                    <w:p w14:paraId="74BBEBE5" w14:textId="77777777" w:rsidR="00592D59" w:rsidRPr="00434AA6" w:rsidRDefault="00592D59" w:rsidP="008E2802">
                      <w:pPr>
                        <w:rPr>
                          <w:i/>
                          <w:iCs/>
                          <w:lang w:val="pl-PL"/>
                        </w:rPr>
                      </w:pPr>
                    </w:p>
                    <w:p w14:paraId="6855B7F6" w14:textId="77777777" w:rsidR="00592D59" w:rsidRPr="00434AA6" w:rsidRDefault="00592D59" w:rsidP="001A099C">
                      <w:pPr>
                        <w:jc w:val="right"/>
                        <w:rPr>
                          <w:lang w:val="pl-PL"/>
                        </w:rPr>
                      </w:pPr>
                    </w:p>
                  </w:txbxContent>
                </v:textbox>
                <w10:wrap type="square" anchorx="margin"/>
              </v:roundrect>
            </w:pict>
          </mc:Fallback>
        </mc:AlternateContent>
      </w:r>
      <w:r>
        <w:rPr>
          <w:noProof/>
          <w:sz w:val="44"/>
          <w:szCs w:val="22"/>
        </w:rPr>
        <mc:AlternateContent>
          <mc:Choice Requires="wps">
            <w:drawing>
              <wp:anchor distT="0" distB="0" distL="114300" distR="114300" simplePos="0" relativeHeight="251681792" behindDoc="0" locked="0" layoutInCell="1" allowOverlap="1" wp14:anchorId="514DCC32" wp14:editId="4D23EF9A">
                <wp:simplePos x="0" y="0"/>
                <wp:positionH relativeFrom="margin">
                  <wp:posOffset>63500</wp:posOffset>
                </wp:positionH>
                <wp:positionV relativeFrom="paragraph">
                  <wp:posOffset>6934835</wp:posOffset>
                </wp:positionV>
                <wp:extent cx="2993390" cy="1638300"/>
                <wp:effectExtent l="0" t="0" r="0" b="0"/>
                <wp:wrapSquare wrapText="bothSides"/>
                <wp:docPr id="865569676"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3390" cy="1638300"/>
                        </a:xfrm>
                        <a:prstGeom prst="roundRect">
                          <a:avLst/>
                        </a:prstGeom>
                        <a:solidFill>
                          <a:sysClr val="window" lastClr="FFFFFF"/>
                        </a:solidFill>
                        <a:ln>
                          <a:solidFill>
                            <a:srgbClr val="FF0000"/>
                          </a:solidFill>
                        </a:ln>
                        <a:effectLst/>
                      </wps:spPr>
                      <wps:txbx>
                        <w:txbxContent>
                          <w:p w14:paraId="1A796422" w14:textId="49072BF4" w:rsidR="00592D59" w:rsidRPr="00434AA6" w:rsidRDefault="009B6858" w:rsidP="00BC349E">
                            <w:pPr>
                              <w:spacing w:line="276" w:lineRule="auto"/>
                              <w:rPr>
                                <w:i/>
                                <w:iCs/>
                                <w:lang w:val="pl-PL"/>
                              </w:rPr>
                            </w:pPr>
                            <w:r>
                              <w:rPr>
                                <w:i/>
                                <w:iCs/>
                                <w:lang w:val="pl-PL"/>
                              </w:rPr>
                              <w:t>„</w:t>
                            </w:r>
                            <w:r w:rsidRPr="00434AA6">
                              <w:rPr>
                                <w:i/>
                                <w:iCs/>
                                <w:lang w:val="pl-PL"/>
                              </w:rPr>
                              <w:t xml:space="preserve">Dostęp </w:t>
                            </w:r>
                            <w:r w:rsidRPr="00434AA6">
                              <w:rPr>
                                <w:i/>
                                <w:iCs/>
                                <w:lang w:val="pl-PL"/>
                              </w:rPr>
                              <w:t>do usług - język jest główną barierą napotykaną przez respondentów, 60% wskazało to jako problem...</w:t>
                            </w:r>
                            <w:r>
                              <w:rPr>
                                <w:i/>
                                <w:iCs/>
                                <w:lang w:val="pl-PL"/>
                              </w:rPr>
                              <w:t>”</w:t>
                            </w:r>
                          </w:p>
                          <w:p w14:paraId="3E033A0D" w14:textId="77777777" w:rsidR="00592D59" w:rsidRPr="00CE42E9" w:rsidRDefault="002C1B60" w:rsidP="00CE42E9">
                            <w:pPr>
                              <w:jc w:val="right"/>
                              <w:rPr>
                                <w:b/>
                                <w:bCs/>
                                <w:sz w:val="20"/>
                                <w:szCs w:val="22"/>
                                <w:lang w:val="en-US"/>
                              </w:rPr>
                            </w:pPr>
                            <w:r w:rsidRPr="00434AA6">
                              <w:rPr>
                                <w:b/>
                                <w:bCs/>
                                <w:sz w:val="20"/>
                                <w:szCs w:val="22"/>
                                <w:lang w:val="pl-PL"/>
                              </w:rPr>
                              <w:t xml:space="preserve">Analiza potrzeb osób ze środowisk mniejszości etnicznych mieszkających w Lisburn. </w:t>
                            </w:r>
                            <w:r w:rsidRPr="00CE42E9">
                              <w:rPr>
                                <w:b/>
                                <w:bCs/>
                                <w:sz w:val="20"/>
                                <w:szCs w:val="22"/>
                              </w:rPr>
                              <w:t>Projekt Welcome</w:t>
                            </w:r>
                            <w:r>
                              <w:rPr>
                                <w:b/>
                                <w:bCs/>
                                <w:sz w:val="20"/>
                                <w:szCs w:val="22"/>
                              </w:rPr>
                              <w:t xml:space="preserve">, </w:t>
                            </w:r>
                            <w:proofErr w:type="spellStart"/>
                            <w:r w:rsidRPr="00CE42E9">
                              <w:rPr>
                                <w:b/>
                                <w:bCs/>
                                <w:sz w:val="20"/>
                                <w:szCs w:val="22"/>
                              </w:rPr>
                              <w:t>czerwiec</w:t>
                            </w:r>
                            <w:proofErr w:type="spellEnd"/>
                            <w:r w:rsidRPr="00CE42E9">
                              <w:rPr>
                                <w:b/>
                                <w:bCs/>
                                <w:sz w:val="20"/>
                                <w:szCs w:val="22"/>
                              </w:rPr>
                              <w:t xml:space="preserve"> 2021 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DCC32" id="Rectangle: Rounded Corners 66" o:spid="_x0000_s1034" style="position:absolute;margin-left:5pt;margin-top:546.05pt;width:235.7pt;height:12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" fillcolor="window" strokecolor="red">
                <v:path arrowok="t"/>
                <v:textbox>
                  <w:txbxContent>
                    <w:p w14:paraId="1A796422" w14:textId="49072BF4" w:rsidR="00592D59" w:rsidRPr="00434AA6" w:rsidRDefault="009B6858" w:rsidP="00BC349E">
                      <w:pPr>
                        <w:spacing w:line="276" w:lineRule="auto"/>
                        <w:rPr>
                          <w:i/>
                          <w:iCs/>
                          <w:lang w:val="pl-PL"/>
                        </w:rPr>
                      </w:pPr>
                      <w:r>
                        <w:rPr>
                          <w:i/>
                          <w:iCs/>
                          <w:lang w:val="pl-PL"/>
                        </w:rPr>
                        <w:t>„</w:t>
                      </w:r>
                      <w:r w:rsidRPr="00434AA6">
                        <w:rPr>
                          <w:i/>
                          <w:iCs/>
                          <w:lang w:val="pl-PL"/>
                        </w:rPr>
                        <w:t>Dostęp do usług - język jest główną barierą napotykaną przez respondentów, 60% wskazało to jako problem...</w:t>
                      </w:r>
                      <w:r>
                        <w:rPr>
                          <w:i/>
                          <w:iCs/>
                          <w:lang w:val="pl-PL"/>
                        </w:rPr>
                        <w:t>”</w:t>
                      </w:r>
                    </w:p>
                    <w:p w14:paraId="3E033A0D" w14:textId="77777777" w:rsidR="00592D59" w:rsidRPr="00CE42E9" w:rsidRDefault="00000000" w:rsidP="00CE42E9">
                      <w:pPr>
                        <w:jc w:val="right"/>
                        <w:rPr>
                          <w:b/>
                          <w:bCs/>
                          <w:sz w:val="20"/>
                          <w:szCs w:val="22"/>
                          <w:lang w:val="en-US"/>
                        </w:rPr>
                      </w:pPr>
                      <w:r w:rsidRPr="00434AA6">
                        <w:rPr>
                          <w:b/>
                          <w:bCs/>
                          <w:sz w:val="20"/>
                          <w:szCs w:val="22"/>
                          <w:lang w:val="pl-PL"/>
                        </w:rPr>
                        <w:t xml:space="preserve">Analiza potrzeb osób ze środowisk mniejszości etnicznych mieszkających w Lisburn. </w:t>
                      </w:r>
                      <w:r w:rsidRPr="00CE42E9">
                        <w:rPr>
                          <w:b/>
                          <w:bCs/>
                          <w:sz w:val="20"/>
                          <w:szCs w:val="22"/>
                        </w:rPr>
                        <w:t>Projekt Welcome</w:t>
                      </w:r>
                      <w:r>
                        <w:rPr>
                          <w:b/>
                          <w:bCs/>
                          <w:sz w:val="20"/>
                          <w:szCs w:val="22"/>
                        </w:rPr>
                        <w:t xml:space="preserve">, </w:t>
                      </w:r>
                      <w:r w:rsidRPr="00CE42E9">
                        <w:rPr>
                          <w:b/>
                          <w:bCs/>
                          <w:sz w:val="20"/>
                          <w:szCs w:val="22"/>
                        </w:rPr>
                        <w:t>czerwiec 2021 r.</w:t>
                      </w:r>
                    </w:p>
                  </w:txbxContent>
                </v:textbox>
                <w10:wrap type="square" anchorx="margin"/>
              </v:roundrect>
            </w:pict>
          </mc:Fallback>
        </mc:AlternateContent>
      </w:r>
      <w:r w:rsidR="00434AA6" w:rsidRPr="009B6858">
        <w:rPr>
          <w:b/>
          <w:bCs/>
          <w:sz w:val="72"/>
          <w:szCs w:val="36"/>
          <w:lang w:val="pl-PL"/>
        </w:rPr>
        <w:t>Kontekst i decyzja o</w:t>
      </w:r>
      <w:r w:rsidR="00EA0D61">
        <w:rPr>
          <w:b/>
          <w:bCs/>
          <w:sz w:val="72"/>
          <w:szCs w:val="36"/>
          <w:lang w:val="pl-PL"/>
        </w:rPr>
        <w:t xml:space="preserve"> </w:t>
      </w:r>
      <w:r w:rsidR="00434AA6" w:rsidRPr="009B6858">
        <w:rPr>
          <w:b/>
          <w:bCs/>
          <w:sz w:val="72"/>
          <w:szCs w:val="36"/>
          <w:lang w:val="pl-PL"/>
        </w:rPr>
        <w:t>przeglądzie</w:t>
      </w:r>
    </w:p>
    <w:p w14:paraId="7C248AA6" w14:textId="77777777" w:rsidR="00592D59" w:rsidRPr="00434AA6" w:rsidRDefault="002C1B60" w:rsidP="00F95B92">
      <w:pPr>
        <w:pStyle w:val="H1Blue"/>
        <w:rPr>
          <w:lang w:val="pl-PL"/>
        </w:rPr>
      </w:pPr>
      <w:r w:rsidRPr="00434AA6">
        <w:rPr>
          <w:lang w:val="pl-PL"/>
        </w:rPr>
        <w:lastRenderedPageBreak/>
        <w:t>Kontekst i decyzja o przeglądzie</w:t>
      </w:r>
    </w:p>
    <w:p w14:paraId="20E7EE5B" w14:textId="798FF8AD" w:rsidR="00592D59" w:rsidRPr="00434AA6" w:rsidRDefault="002C1B60" w:rsidP="009B6858">
      <w:pPr>
        <w:pStyle w:val="H2Blue"/>
        <w:spacing w:line="360" w:lineRule="auto"/>
        <w:jc w:val="both"/>
        <w:rPr>
          <w:b w:val="0"/>
          <w:bCs/>
          <w:color w:val="006D93"/>
          <w:spacing w:val="-1"/>
          <w:sz w:val="22"/>
          <w:lang w:val="pl-PL"/>
        </w:rPr>
      </w:pPr>
      <w:r w:rsidRPr="00434AA6">
        <w:rPr>
          <w:b w:val="0"/>
          <w:color w:val="006D93"/>
          <w:spacing w:val="-1"/>
          <w:sz w:val="22"/>
          <w:lang w:val="pl-PL"/>
        </w:rPr>
        <w:t>Na pracownikach służby zdrowia spoczywa odpowiedzialność, zakorzeniona w etyce, wytycznych i prawodawstwie</w:t>
      </w:r>
      <w:r w:rsidRPr="007320CF">
        <w:rPr>
          <w:b w:val="0"/>
          <w:color w:val="006D93"/>
          <w:spacing w:val="-1"/>
          <w:sz w:val="22"/>
          <w:vertAlign w:val="superscript"/>
        </w:rPr>
        <w:footnoteReference w:id="6"/>
      </w:r>
      <w:r w:rsidRPr="00434AA6">
        <w:rPr>
          <w:b w:val="0"/>
          <w:color w:val="006D93"/>
          <w:spacing w:val="-1"/>
          <w:sz w:val="22"/>
          <w:lang w:val="pl-PL"/>
        </w:rPr>
        <w:t>, za ułatwianie</w:t>
      </w:r>
      <w:r w:rsidR="009B6858">
        <w:rPr>
          <w:b w:val="0"/>
          <w:color w:val="006D93"/>
          <w:spacing w:val="-1"/>
          <w:sz w:val="22"/>
          <w:lang w:val="pl-PL"/>
        </w:rPr>
        <w:t xml:space="preserve"> dostępu do</w:t>
      </w:r>
      <w:r w:rsidRPr="00434AA6">
        <w:rPr>
          <w:b w:val="0"/>
          <w:color w:val="006D93"/>
          <w:spacing w:val="-1"/>
          <w:sz w:val="22"/>
          <w:lang w:val="pl-PL"/>
        </w:rPr>
        <w:t xml:space="preserve"> tłumaczenia ustnego</w:t>
      </w:r>
      <w:r w:rsidRPr="00434AA6">
        <w:rPr>
          <w:b w:val="0"/>
          <w:bCs/>
          <w:color w:val="006D93"/>
          <w:spacing w:val="-1"/>
          <w:sz w:val="22"/>
          <w:lang w:val="pl-PL"/>
        </w:rPr>
        <w:t>:</w:t>
      </w:r>
    </w:p>
    <w:p w14:paraId="7CAFC9D5" w14:textId="289DBAD5" w:rsidR="00592D59" w:rsidRPr="00434AA6" w:rsidRDefault="00FA65D3" w:rsidP="00554137">
      <w:pPr>
        <w:rPr>
          <w:lang w:val="pl-PL"/>
        </w:rPr>
      </w:pPr>
      <w:r>
        <w:rPr>
          <w:noProof/>
        </w:rPr>
        <mc:AlternateContent>
          <mc:Choice Requires="wps">
            <w:drawing>
              <wp:anchor distT="0" distB="0" distL="114300" distR="114300" simplePos="0" relativeHeight="251645952" behindDoc="0" locked="0" layoutInCell="1" allowOverlap="1" wp14:anchorId="280C5AA6" wp14:editId="5E456E1A">
                <wp:simplePos x="0" y="0"/>
                <wp:positionH relativeFrom="margin">
                  <wp:posOffset>3096260</wp:posOffset>
                </wp:positionH>
                <wp:positionV relativeFrom="paragraph">
                  <wp:posOffset>24765</wp:posOffset>
                </wp:positionV>
                <wp:extent cx="3058160" cy="3219450"/>
                <wp:effectExtent l="57150" t="38100" r="46990" b="57150"/>
                <wp:wrapNone/>
                <wp:docPr id="337191318" name="Rectangle: Rounded Corners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160" cy="3219450"/>
                        </a:xfrm>
                        <a:prstGeom prst="roundRect">
                          <a:avLst/>
                        </a:prstGeom>
                        <a:solidFill>
                          <a:schemeClr val="accent6">
                            <a:lumMod val="60000"/>
                            <a:lumOff val="40000"/>
                          </a:schemeClr>
                        </a:solidFill>
                        <a:ln>
                          <a:noFill/>
                        </a:ln>
                        <a:effectLst>
                          <a:outerShdw blurRad="57150" dist="19050" dir="5400000" algn="ctr" rotWithShape="0">
                            <a:srgbClr val="000000">
                              <a:alpha val="63000"/>
                            </a:srgbClr>
                          </a:outerShdw>
                        </a:effectLst>
                      </wps:spPr>
                      <wps:txbx>
                        <w:txbxContent>
                          <w:p w14:paraId="68D5B505" w14:textId="356D332D" w:rsidR="00592D59" w:rsidRPr="00434AA6" w:rsidRDefault="009B6858" w:rsidP="006452AB">
                            <w:pPr>
                              <w:spacing w:after="0" w:line="276" w:lineRule="auto"/>
                              <w:jc w:val="both"/>
                              <w:rPr>
                                <w:i/>
                                <w:iCs/>
                                <w:color w:val="FFFFFF" w:themeColor="background1"/>
                                <w:szCs w:val="22"/>
                                <w:lang w:val="pl-PL"/>
                              </w:rPr>
                            </w:pPr>
                            <w:r>
                              <w:rPr>
                                <w:i/>
                                <w:iCs/>
                                <w:color w:val="FFFFFF" w:themeColor="background1"/>
                                <w:szCs w:val="22"/>
                                <w:lang w:val="pl-PL"/>
                              </w:rPr>
                              <w:t>„</w:t>
                            </w:r>
                            <w:r w:rsidRPr="00434AA6">
                              <w:rPr>
                                <w:i/>
                                <w:iCs/>
                                <w:color w:val="FFFFFF" w:themeColor="background1"/>
                                <w:szCs w:val="22"/>
                                <w:lang w:val="pl-PL"/>
                              </w:rPr>
                              <w:t>Piszę, aby przypomnieć wszystkim praktykom lekarzy rodzinnych o odpowiedzialności za zapewnienie usługi tłumaczenia ustnego, która jest dostępna i powinna być wykorzystywana w razie potrzeby, biorąc pod uwagę zróżnicowane pochodzenie etniczne pacjentów zarejestrowanych w praktykach i osób uczęszczających do placówek podstawowej opieki zdrowotnej</w:t>
                            </w:r>
                            <w:r w:rsidR="00E021CC">
                              <w:rPr>
                                <w:i/>
                                <w:iCs/>
                                <w:color w:val="FFFFFF" w:themeColor="background1"/>
                                <w:szCs w:val="22"/>
                                <w:lang w:val="pl-PL"/>
                              </w:rPr>
                              <w:t>”</w:t>
                            </w:r>
                            <w:r w:rsidRPr="00434AA6">
                              <w:rPr>
                                <w:i/>
                                <w:iCs/>
                                <w:color w:val="FFFFFF" w:themeColor="background1"/>
                                <w:szCs w:val="22"/>
                                <w:lang w:val="pl-PL"/>
                              </w:rPr>
                              <w:t>.</w:t>
                            </w:r>
                          </w:p>
                          <w:p w14:paraId="698E7BC6" w14:textId="77777777" w:rsidR="00592D59" w:rsidRPr="00434AA6" w:rsidRDefault="00592D59" w:rsidP="007A6A05">
                            <w:pPr>
                              <w:spacing w:after="0" w:line="240" w:lineRule="auto"/>
                              <w:rPr>
                                <w:color w:val="FFFFFF" w:themeColor="background1"/>
                                <w:sz w:val="16"/>
                                <w:szCs w:val="16"/>
                                <w:lang w:val="pl-PL"/>
                              </w:rPr>
                            </w:pPr>
                          </w:p>
                          <w:p w14:paraId="1A2F378B" w14:textId="77777777" w:rsidR="00592D59" w:rsidRPr="00434AA6" w:rsidRDefault="002C1B60" w:rsidP="00FE1EE9">
                            <w:pPr>
                              <w:spacing w:line="276" w:lineRule="auto"/>
                              <w:jc w:val="right"/>
                              <w:rPr>
                                <w:color w:val="FFFFFF" w:themeColor="background1"/>
                                <w:sz w:val="18"/>
                                <w:szCs w:val="18"/>
                                <w:lang w:val="pl-PL"/>
                              </w:rPr>
                            </w:pPr>
                            <w:r w:rsidRPr="00434AA6">
                              <w:rPr>
                                <w:color w:val="FFFFFF" w:themeColor="background1"/>
                                <w:sz w:val="16"/>
                                <w:szCs w:val="16"/>
                                <w:lang w:val="pl-PL"/>
                              </w:rPr>
                              <w:t xml:space="preserve">Pismo Dyrekcji ds. Opieki Zintegrowanej (obecnie Dyrekcji ds. Podstawowej Opieki Zdrowotnej) do wszystkich przychodni lekarzy rodzinnych w Irlandii Północnej, </w:t>
                            </w:r>
                            <w:r w:rsidRPr="00434AA6">
                              <w:rPr>
                                <w:color w:val="FFFFFF" w:themeColor="background1"/>
                                <w:sz w:val="14"/>
                                <w:szCs w:val="14"/>
                                <w:lang w:val="pl-PL"/>
                              </w:rPr>
                              <w:t xml:space="preserve">marzec </w:t>
                            </w:r>
                            <w:r w:rsidRPr="00434AA6">
                              <w:rPr>
                                <w:color w:val="FFFFFF" w:themeColor="background1"/>
                                <w:sz w:val="16"/>
                                <w:szCs w:val="16"/>
                                <w:lang w:val="pl-PL"/>
                              </w:rPr>
                              <w:t>2021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C5AA6" id="Rectangle: Rounded Corners 64" o:spid="_x0000_s1035" style="position:absolute;margin-left:243.8pt;margin-top:1.95pt;width:240.8pt;height:253.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" fillcolor="#a8d08d [1945]" stroked="f">
                <v:shadow on="t" color="black" opacity="41287f" offset="0,1.5pt"/>
                <v:textbox>
                  <w:txbxContent>
                    <w:p w14:paraId="68D5B505" w14:textId="356D332D" w:rsidR="00592D59" w:rsidRPr="00434AA6" w:rsidRDefault="009B6858" w:rsidP="006452AB">
                      <w:pPr>
                        <w:spacing w:after="0" w:line="276" w:lineRule="auto"/>
                        <w:jc w:val="both"/>
                        <w:rPr>
                          <w:i/>
                          <w:iCs/>
                          <w:color w:val="FFFFFF" w:themeColor="background1"/>
                          <w:szCs w:val="22"/>
                          <w:lang w:val="pl-PL"/>
                        </w:rPr>
                      </w:pPr>
                      <w:r>
                        <w:rPr>
                          <w:i/>
                          <w:iCs/>
                          <w:color w:val="FFFFFF" w:themeColor="background1"/>
                          <w:szCs w:val="22"/>
                          <w:lang w:val="pl-PL"/>
                        </w:rPr>
                        <w:t>„</w:t>
                      </w:r>
                      <w:r w:rsidRPr="00434AA6">
                        <w:rPr>
                          <w:i/>
                          <w:iCs/>
                          <w:color w:val="FFFFFF" w:themeColor="background1"/>
                          <w:szCs w:val="22"/>
                          <w:lang w:val="pl-PL"/>
                        </w:rPr>
                        <w:t>Piszę, aby przypomnieć wszystkim praktykom lekarzy rodzinnych o odpowiedzialności za zapewnienie usługi tłumaczenia ustnego, która jest dostępna i powinna być wykorzystywana w razie potrzeby, biorąc pod uwagę zróżnicowane pochodzenie etniczne pacjentów zarejestrowanych w praktykach i osób uczęszczających do placówek podstawowej opieki zdrowotnej</w:t>
                      </w:r>
                      <w:r w:rsidR="00E021CC">
                        <w:rPr>
                          <w:i/>
                          <w:iCs/>
                          <w:color w:val="FFFFFF" w:themeColor="background1"/>
                          <w:szCs w:val="22"/>
                          <w:lang w:val="pl-PL"/>
                        </w:rPr>
                        <w:t>”</w:t>
                      </w:r>
                      <w:r w:rsidRPr="00434AA6">
                        <w:rPr>
                          <w:i/>
                          <w:iCs/>
                          <w:color w:val="FFFFFF" w:themeColor="background1"/>
                          <w:szCs w:val="22"/>
                          <w:lang w:val="pl-PL"/>
                        </w:rPr>
                        <w:t>.</w:t>
                      </w:r>
                    </w:p>
                    <w:p w14:paraId="698E7BC6" w14:textId="77777777" w:rsidR="00592D59" w:rsidRPr="00434AA6" w:rsidRDefault="00592D59" w:rsidP="007A6A05">
                      <w:pPr>
                        <w:spacing w:after="0" w:line="240" w:lineRule="auto"/>
                        <w:rPr>
                          <w:color w:val="FFFFFF" w:themeColor="background1"/>
                          <w:sz w:val="16"/>
                          <w:szCs w:val="16"/>
                          <w:lang w:val="pl-PL"/>
                        </w:rPr>
                      </w:pPr>
                    </w:p>
                    <w:p w14:paraId="1A2F378B" w14:textId="77777777" w:rsidR="00592D59" w:rsidRPr="00434AA6" w:rsidRDefault="00000000" w:rsidP="00FE1EE9">
                      <w:pPr>
                        <w:spacing w:line="276" w:lineRule="auto"/>
                        <w:jc w:val="right"/>
                        <w:rPr>
                          <w:color w:val="FFFFFF" w:themeColor="background1"/>
                          <w:sz w:val="18"/>
                          <w:szCs w:val="18"/>
                          <w:lang w:val="pl-PL"/>
                        </w:rPr>
                      </w:pPr>
                      <w:r w:rsidRPr="00434AA6">
                        <w:rPr>
                          <w:color w:val="FFFFFF" w:themeColor="background1"/>
                          <w:sz w:val="16"/>
                          <w:szCs w:val="16"/>
                          <w:lang w:val="pl-PL"/>
                        </w:rPr>
                        <w:t xml:space="preserve">Pismo Dyrekcji ds. Opieki Zintegrowanej (obecnie Dyrekcji ds. Podstawowej Opieki Zdrowotnej) do wszystkich przychodni lekarzy rodzinnych w Irlandii Północnej, </w:t>
                      </w:r>
                      <w:r w:rsidRPr="00434AA6">
                        <w:rPr>
                          <w:color w:val="FFFFFF" w:themeColor="background1"/>
                          <w:sz w:val="14"/>
                          <w:szCs w:val="14"/>
                          <w:lang w:val="pl-PL"/>
                        </w:rPr>
                        <w:t xml:space="preserve">marzec </w:t>
                      </w:r>
                      <w:r w:rsidRPr="00434AA6">
                        <w:rPr>
                          <w:color w:val="FFFFFF" w:themeColor="background1"/>
                          <w:sz w:val="16"/>
                          <w:szCs w:val="16"/>
                          <w:lang w:val="pl-PL"/>
                        </w:rPr>
                        <w:t>2021 r.</w:t>
                      </w:r>
                    </w:p>
                  </w:txbxContent>
                </v:textbox>
                <w10:wrap anchorx="margin"/>
              </v:roundrect>
            </w:pict>
          </mc:Fallback>
        </mc:AlternateContent>
      </w:r>
      <w:r>
        <w:rPr>
          <w:noProof/>
        </w:rPr>
        <mc:AlternateContent>
          <mc:Choice Requires="wps">
            <w:drawing>
              <wp:anchor distT="0" distB="0" distL="114300" distR="114300" simplePos="0" relativeHeight="251644928" behindDoc="0" locked="0" layoutInCell="1" allowOverlap="1" wp14:anchorId="13603110" wp14:editId="0F5B0155">
                <wp:simplePos x="0" y="0"/>
                <wp:positionH relativeFrom="margin">
                  <wp:posOffset>1905</wp:posOffset>
                </wp:positionH>
                <wp:positionV relativeFrom="paragraph">
                  <wp:posOffset>49530</wp:posOffset>
                </wp:positionV>
                <wp:extent cx="3000375" cy="2343150"/>
                <wp:effectExtent l="57150" t="38100" r="47625" b="57150"/>
                <wp:wrapNone/>
                <wp:docPr id="258706067" name="Rectangle: Rounded Corner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2343150"/>
                        </a:xfrm>
                        <a:prstGeom prst="roundRect">
                          <a:avLst/>
                        </a:prstGeom>
                        <a:solidFill>
                          <a:schemeClr val="accent6">
                            <a:lumMod val="60000"/>
                            <a:lumOff val="40000"/>
                          </a:schemeClr>
                        </a:solidFill>
                        <a:ln>
                          <a:noFill/>
                        </a:ln>
                        <a:effectLst>
                          <a:outerShdw blurRad="57150" dist="19050" dir="5400000" algn="ctr" rotWithShape="0">
                            <a:srgbClr val="000000">
                              <a:alpha val="63000"/>
                            </a:srgbClr>
                          </a:outerShdw>
                        </a:effectLst>
                      </wps:spPr>
                      <wps:txbx>
                        <w:txbxContent>
                          <w:p w14:paraId="1F68CDA9" w14:textId="0320AC9A" w:rsidR="00592D59" w:rsidRPr="00434AA6" w:rsidRDefault="009B6858" w:rsidP="006452AB">
                            <w:pPr>
                              <w:spacing w:after="0" w:line="276" w:lineRule="auto"/>
                              <w:jc w:val="both"/>
                              <w:rPr>
                                <w:i/>
                                <w:iCs/>
                                <w:color w:val="FFFFFF" w:themeColor="background1"/>
                                <w:szCs w:val="22"/>
                                <w:lang w:val="pl-PL"/>
                              </w:rPr>
                            </w:pPr>
                            <w:r>
                              <w:rPr>
                                <w:i/>
                                <w:iCs/>
                                <w:color w:val="FFFFFF" w:themeColor="background1"/>
                                <w:szCs w:val="22"/>
                                <w:lang w:val="pl-PL"/>
                              </w:rPr>
                              <w:t>„</w:t>
                            </w:r>
                            <w:r w:rsidRPr="00434AA6">
                              <w:rPr>
                                <w:i/>
                                <w:iCs/>
                                <w:color w:val="FFFFFF" w:themeColor="background1"/>
                                <w:szCs w:val="22"/>
                                <w:lang w:val="pl-PL"/>
                              </w:rPr>
                              <w:t xml:space="preserve">Pacjenci </w:t>
                            </w:r>
                            <w:r w:rsidRPr="00434AA6">
                              <w:rPr>
                                <w:i/>
                                <w:iCs/>
                                <w:color w:val="FFFFFF" w:themeColor="background1"/>
                                <w:szCs w:val="22"/>
                                <w:lang w:val="pl-PL"/>
                              </w:rPr>
                              <w:t>potrzebują, aby istotne informacje były przekazywane w sposób dla nich zrozumiały, tak aby mogli je wykorzystać do podjęcia decyzji, dlatego też pracownicy medyczni powinni korzystać z usług tłumacza ustnego lub pisemnego, jeśli mają trudności ze zrozumieniem języka angielskiego</w:t>
                            </w:r>
                            <w:r>
                              <w:rPr>
                                <w:i/>
                                <w:iCs/>
                                <w:color w:val="FFFFFF" w:themeColor="background1"/>
                                <w:szCs w:val="22"/>
                                <w:lang w:val="pl-PL"/>
                              </w:rPr>
                              <w:t>”</w:t>
                            </w:r>
                            <w:r w:rsidRPr="00434AA6">
                              <w:rPr>
                                <w:i/>
                                <w:iCs/>
                                <w:color w:val="FFFFFF" w:themeColor="background1"/>
                                <w:szCs w:val="22"/>
                                <w:lang w:val="pl-PL"/>
                              </w:rPr>
                              <w:t xml:space="preserve">. </w:t>
                            </w:r>
                          </w:p>
                          <w:p w14:paraId="12A67FE0" w14:textId="77777777" w:rsidR="00592D59" w:rsidRPr="00434AA6" w:rsidRDefault="00592D59" w:rsidP="00FE1EE9">
                            <w:pPr>
                              <w:spacing w:after="0" w:line="276" w:lineRule="auto"/>
                              <w:rPr>
                                <w:i/>
                                <w:iCs/>
                                <w:color w:val="FFFFFF" w:themeColor="background1"/>
                                <w:szCs w:val="22"/>
                                <w:lang w:val="pl-PL"/>
                              </w:rPr>
                            </w:pPr>
                          </w:p>
                          <w:p w14:paraId="18845FB0" w14:textId="42027BC6" w:rsidR="00592D59" w:rsidRPr="00434AA6" w:rsidRDefault="002C1B60" w:rsidP="00C42830">
                            <w:pPr>
                              <w:spacing w:after="0" w:line="240" w:lineRule="auto"/>
                              <w:jc w:val="right"/>
                              <w:rPr>
                                <w:color w:val="FFFFFF" w:themeColor="background1"/>
                                <w:sz w:val="18"/>
                                <w:szCs w:val="18"/>
                                <w:lang w:val="pl-PL"/>
                              </w:rPr>
                            </w:pPr>
                            <w:r w:rsidRPr="00434AA6">
                              <w:rPr>
                                <w:color w:val="FFFFFF" w:themeColor="background1"/>
                                <w:sz w:val="18"/>
                                <w:szCs w:val="18"/>
                                <w:lang w:val="pl-PL"/>
                              </w:rPr>
                              <w:t xml:space="preserve">Wytyczne General Medical Council (GMC) </w:t>
                            </w:r>
                            <w:r w:rsidR="009B6858">
                              <w:rPr>
                                <w:color w:val="FFFFFF" w:themeColor="background1"/>
                                <w:sz w:val="18"/>
                                <w:szCs w:val="18"/>
                                <w:lang w:val="pl-PL"/>
                              </w:rPr>
                              <w:t>„</w:t>
                            </w:r>
                            <w:r w:rsidRPr="00434AA6">
                              <w:rPr>
                                <w:color w:val="FFFFFF" w:themeColor="background1"/>
                                <w:sz w:val="18"/>
                                <w:szCs w:val="18"/>
                                <w:lang w:val="pl-PL"/>
                              </w:rPr>
                              <w:t>Dialog prowadzący do podjęcia decyzji</w:t>
                            </w:r>
                            <w:r w:rsidR="009B6858">
                              <w:rPr>
                                <w:color w:val="FFFFFF" w:themeColor="background1"/>
                                <w:sz w:val="18"/>
                                <w:szCs w:val="18"/>
                                <w:lang w:val="pl-PL"/>
                              </w:rPr>
                              <w:t>”</w:t>
                            </w:r>
                          </w:p>
                          <w:p w14:paraId="295795F7" w14:textId="77777777" w:rsidR="00592D59" w:rsidRPr="00434AA6" w:rsidRDefault="00592D59" w:rsidP="00C42830">
                            <w:pPr>
                              <w:spacing w:after="0" w:line="240" w:lineRule="auto"/>
                              <w:rPr>
                                <w:i/>
                                <w:iCs/>
                                <w:color w:val="FFFFFF" w:themeColor="background1"/>
                                <w:szCs w:val="22"/>
                                <w:lang w:val="pl-PL"/>
                              </w:rPr>
                            </w:pPr>
                          </w:p>
                          <w:p w14:paraId="2020F2F5" w14:textId="77777777" w:rsidR="00592D59" w:rsidRPr="00434AA6" w:rsidRDefault="00592D59" w:rsidP="00C42830">
                            <w:pPr>
                              <w:spacing w:after="0" w:line="240" w:lineRule="auto"/>
                              <w:rPr>
                                <w:color w:val="FFFFFF" w:themeColor="background1"/>
                                <w:sz w:val="16"/>
                                <w:szCs w:val="16"/>
                                <w:lang w:val="pl-PL"/>
                              </w:rPr>
                            </w:pPr>
                          </w:p>
                          <w:p w14:paraId="2B156CC2" w14:textId="77777777" w:rsidR="00592D59" w:rsidRPr="00434AA6" w:rsidRDefault="00592D59" w:rsidP="00C42830">
                            <w:pPr>
                              <w:jc w:val="right"/>
                              <w:rPr>
                                <w:color w:val="FFFFFF" w:themeColor="background1"/>
                                <w:sz w:val="18"/>
                                <w:szCs w:val="18"/>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03110" id="Rectangle: Rounded Corners 62" o:spid="_x0000_s1036" style="position:absolute;margin-left:.15pt;margin-top:3.9pt;width:236.25pt;height:184.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" fillcolor="#a8d08d [1945]" stroked="f">
                <v:shadow on="t" color="black" opacity="41287f" offset="0,1.5pt"/>
                <v:textbox>
                  <w:txbxContent>
                    <w:p w14:paraId="1F68CDA9" w14:textId="0320AC9A" w:rsidR="00592D59" w:rsidRPr="00434AA6" w:rsidRDefault="009B6858" w:rsidP="006452AB">
                      <w:pPr>
                        <w:spacing w:after="0" w:line="276" w:lineRule="auto"/>
                        <w:jc w:val="both"/>
                        <w:rPr>
                          <w:i/>
                          <w:iCs/>
                          <w:color w:val="FFFFFF" w:themeColor="background1"/>
                          <w:szCs w:val="22"/>
                          <w:lang w:val="pl-PL"/>
                        </w:rPr>
                      </w:pPr>
                      <w:r>
                        <w:rPr>
                          <w:i/>
                          <w:iCs/>
                          <w:color w:val="FFFFFF" w:themeColor="background1"/>
                          <w:szCs w:val="22"/>
                          <w:lang w:val="pl-PL"/>
                        </w:rPr>
                        <w:t>„</w:t>
                      </w:r>
                      <w:r w:rsidRPr="00434AA6">
                        <w:rPr>
                          <w:i/>
                          <w:iCs/>
                          <w:color w:val="FFFFFF" w:themeColor="background1"/>
                          <w:szCs w:val="22"/>
                          <w:lang w:val="pl-PL"/>
                        </w:rPr>
                        <w:t>Pacjenci potrzebują, aby istotne informacje były przekazywane w sposób dla nich zrozumiały, tak aby mogli je wykorzystać do podjęcia decyzji, dlatego też pracownicy medyczni powinni korzystać z usług tłumacza ustnego lub pisemnego, jeśli mają trudności ze zrozumieniem języka angielskiego</w:t>
                      </w:r>
                      <w:r>
                        <w:rPr>
                          <w:i/>
                          <w:iCs/>
                          <w:color w:val="FFFFFF" w:themeColor="background1"/>
                          <w:szCs w:val="22"/>
                          <w:lang w:val="pl-PL"/>
                        </w:rPr>
                        <w:t>”</w:t>
                      </w:r>
                      <w:r w:rsidRPr="00434AA6">
                        <w:rPr>
                          <w:i/>
                          <w:iCs/>
                          <w:color w:val="FFFFFF" w:themeColor="background1"/>
                          <w:szCs w:val="22"/>
                          <w:lang w:val="pl-PL"/>
                        </w:rPr>
                        <w:t xml:space="preserve">. </w:t>
                      </w:r>
                    </w:p>
                    <w:p w14:paraId="12A67FE0" w14:textId="77777777" w:rsidR="00592D59" w:rsidRPr="00434AA6" w:rsidRDefault="00592D59" w:rsidP="00FE1EE9">
                      <w:pPr>
                        <w:spacing w:after="0" w:line="276" w:lineRule="auto"/>
                        <w:rPr>
                          <w:i/>
                          <w:iCs/>
                          <w:color w:val="FFFFFF" w:themeColor="background1"/>
                          <w:szCs w:val="22"/>
                          <w:lang w:val="pl-PL"/>
                        </w:rPr>
                      </w:pPr>
                    </w:p>
                    <w:p w14:paraId="18845FB0" w14:textId="42027BC6" w:rsidR="00592D59" w:rsidRPr="00434AA6" w:rsidRDefault="00000000" w:rsidP="00C42830">
                      <w:pPr>
                        <w:spacing w:after="0" w:line="240" w:lineRule="auto"/>
                        <w:jc w:val="right"/>
                        <w:rPr>
                          <w:color w:val="FFFFFF" w:themeColor="background1"/>
                          <w:sz w:val="18"/>
                          <w:szCs w:val="18"/>
                          <w:lang w:val="pl-PL"/>
                        </w:rPr>
                      </w:pPr>
                      <w:r w:rsidRPr="00434AA6">
                        <w:rPr>
                          <w:color w:val="FFFFFF" w:themeColor="background1"/>
                          <w:sz w:val="18"/>
                          <w:szCs w:val="18"/>
                          <w:lang w:val="pl-PL"/>
                        </w:rPr>
                        <w:t xml:space="preserve">Wytyczne General Medical Council (GMC) </w:t>
                      </w:r>
                      <w:r w:rsidR="009B6858">
                        <w:rPr>
                          <w:color w:val="FFFFFF" w:themeColor="background1"/>
                          <w:sz w:val="18"/>
                          <w:szCs w:val="18"/>
                          <w:lang w:val="pl-PL"/>
                        </w:rPr>
                        <w:t>„</w:t>
                      </w:r>
                      <w:r w:rsidRPr="00434AA6">
                        <w:rPr>
                          <w:color w:val="FFFFFF" w:themeColor="background1"/>
                          <w:sz w:val="18"/>
                          <w:szCs w:val="18"/>
                          <w:lang w:val="pl-PL"/>
                        </w:rPr>
                        <w:t>Dialog prowadzący do podjęcia decyzji</w:t>
                      </w:r>
                      <w:r w:rsidR="009B6858">
                        <w:rPr>
                          <w:color w:val="FFFFFF" w:themeColor="background1"/>
                          <w:sz w:val="18"/>
                          <w:szCs w:val="18"/>
                          <w:lang w:val="pl-PL"/>
                        </w:rPr>
                        <w:t>”</w:t>
                      </w:r>
                    </w:p>
                    <w:p w14:paraId="295795F7" w14:textId="77777777" w:rsidR="00592D59" w:rsidRPr="00434AA6" w:rsidRDefault="00592D59" w:rsidP="00C42830">
                      <w:pPr>
                        <w:spacing w:after="0" w:line="240" w:lineRule="auto"/>
                        <w:rPr>
                          <w:i/>
                          <w:iCs/>
                          <w:color w:val="FFFFFF" w:themeColor="background1"/>
                          <w:szCs w:val="22"/>
                          <w:lang w:val="pl-PL"/>
                        </w:rPr>
                      </w:pPr>
                    </w:p>
                    <w:p w14:paraId="2020F2F5" w14:textId="77777777" w:rsidR="00592D59" w:rsidRPr="00434AA6" w:rsidRDefault="00592D59" w:rsidP="00C42830">
                      <w:pPr>
                        <w:spacing w:after="0" w:line="240" w:lineRule="auto"/>
                        <w:rPr>
                          <w:color w:val="FFFFFF" w:themeColor="background1"/>
                          <w:sz w:val="16"/>
                          <w:szCs w:val="16"/>
                          <w:lang w:val="pl-PL"/>
                        </w:rPr>
                      </w:pPr>
                    </w:p>
                    <w:p w14:paraId="2B156CC2" w14:textId="77777777" w:rsidR="00592D59" w:rsidRPr="00434AA6" w:rsidRDefault="00592D59" w:rsidP="00C42830">
                      <w:pPr>
                        <w:jc w:val="right"/>
                        <w:rPr>
                          <w:color w:val="FFFFFF" w:themeColor="background1"/>
                          <w:sz w:val="18"/>
                          <w:szCs w:val="18"/>
                          <w:lang w:val="pl-PL"/>
                        </w:rPr>
                      </w:pPr>
                    </w:p>
                  </w:txbxContent>
                </v:textbox>
                <w10:wrap anchorx="margin"/>
              </v:roundrect>
            </w:pict>
          </mc:Fallback>
        </mc:AlternateContent>
      </w:r>
    </w:p>
    <w:p w14:paraId="7EDEFA18" w14:textId="77777777" w:rsidR="00592D59" w:rsidRPr="00434AA6" w:rsidRDefault="00592D59" w:rsidP="00C42830">
      <w:pPr>
        <w:rPr>
          <w:lang w:val="pl-PL"/>
        </w:rPr>
      </w:pPr>
    </w:p>
    <w:p w14:paraId="4B2D6587" w14:textId="77777777" w:rsidR="00592D59" w:rsidRPr="00434AA6" w:rsidRDefault="00592D59" w:rsidP="00C42830">
      <w:pPr>
        <w:rPr>
          <w:lang w:val="pl-PL"/>
        </w:rPr>
      </w:pPr>
    </w:p>
    <w:p w14:paraId="279CBACB" w14:textId="77777777" w:rsidR="00592D59" w:rsidRPr="00434AA6" w:rsidRDefault="00592D59" w:rsidP="00C42830">
      <w:pPr>
        <w:rPr>
          <w:lang w:val="pl-PL"/>
        </w:rPr>
      </w:pPr>
    </w:p>
    <w:p w14:paraId="42B6D3EA" w14:textId="77777777" w:rsidR="00592D59" w:rsidRPr="00434AA6" w:rsidRDefault="00592D59" w:rsidP="00C42830">
      <w:pPr>
        <w:rPr>
          <w:lang w:val="pl-PL"/>
        </w:rPr>
      </w:pPr>
    </w:p>
    <w:p w14:paraId="7AEC8D7F" w14:textId="77777777" w:rsidR="00592D59" w:rsidRPr="00434AA6" w:rsidRDefault="00592D59" w:rsidP="00C42830">
      <w:pPr>
        <w:rPr>
          <w:lang w:val="pl-PL"/>
        </w:rPr>
      </w:pPr>
    </w:p>
    <w:p w14:paraId="5FFD4B01" w14:textId="77777777" w:rsidR="00592D59" w:rsidRPr="00434AA6" w:rsidRDefault="00592D59" w:rsidP="00472206">
      <w:pPr>
        <w:pStyle w:val="H2Blue"/>
        <w:rPr>
          <w:b w:val="0"/>
          <w:color w:val="006D93"/>
          <w:spacing w:val="-1"/>
          <w:sz w:val="22"/>
          <w:lang w:val="pl-PL"/>
        </w:rPr>
      </w:pPr>
    </w:p>
    <w:p w14:paraId="13334799" w14:textId="77777777" w:rsidR="00592D59" w:rsidRPr="00434AA6" w:rsidRDefault="00592D59" w:rsidP="00472206">
      <w:pPr>
        <w:pStyle w:val="H2Blue"/>
        <w:rPr>
          <w:b w:val="0"/>
          <w:color w:val="006D93"/>
          <w:spacing w:val="-1"/>
          <w:sz w:val="22"/>
          <w:lang w:val="pl-PL"/>
        </w:rPr>
      </w:pPr>
    </w:p>
    <w:p w14:paraId="314E7114" w14:textId="77777777" w:rsidR="00592D59" w:rsidRPr="00434AA6" w:rsidRDefault="00592D59" w:rsidP="00AA7CD1">
      <w:pPr>
        <w:pStyle w:val="H2Blue"/>
        <w:spacing w:line="360" w:lineRule="auto"/>
        <w:rPr>
          <w:b w:val="0"/>
          <w:color w:val="006D93"/>
          <w:spacing w:val="-1"/>
          <w:sz w:val="22"/>
          <w:lang w:val="pl-PL"/>
        </w:rPr>
      </w:pPr>
    </w:p>
    <w:p w14:paraId="645320B5" w14:textId="77777777" w:rsidR="00EA0D61" w:rsidRDefault="00EA0D61" w:rsidP="00E021CC">
      <w:pPr>
        <w:pStyle w:val="H2Blue"/>
        <w:spacing w:line="360" w:lineRule="auto"/>
        <w:jc w:val="both"/>
        <w:rPr>
          <w:b w:val="0"/>
          <w:color w:val="006D93"/>
          <w:spacing w:val="-1"/>
          <w:sz w:val="22"/>
          <w:lang w:val="pl-PL"/>
        </w:rPr>
      </w:pPr>
    </w:p>
    <w:p w14:paraId="0605A04B" w14:textId="77777777" w:rsidR="00A87B60" w:rsidRDefault="00A87B60" w:rsidP="00E021CC">
      <w:pPr>
        <w:pStyle w:val="H2Blue"/>
        <w:spacing w:line="360" w:lineRule="auto"/>
        <w:jc w:val="both"/>
        <w:rPr>
          <w:b w:val="0"/>
          <w:color w:val="006D93"/>
          <w:spacing w:val="-1"/>
          <w:sz w:val="22"/>
          <w:lang w:val="pl-PL"/>
        </w:rPr>
      </w:pPr>
    </w:p>
    <w:p w14:paraId="2954E475" w14:textId="184ABB71" w:rsidR="00592D59" w:rsidRPr="00434AA6" w:rsidRDefault="002C1B60" w:rsidP="00E021CC">
      <w:pPr>
        <w:pStyle w:val="H2Blue"/>
        <w:spacing w:line="360" w:lineRule="auto"/>
        <w:jc w:val="both"/>
        <w:rPr>
          <w:b w:val="0"/>
          <w:color w:val="006D93"/>
          <w:spacing w:val="-1"/>
          <w:sz w:val="22"/>
          <w:lang w:val="pl-PL"/>
        </w:rPr>
      </w:pPr>
      <w:r w:rsidRPr="00434AA6">
        <w:rPr>
          <w:b w:val="0"/>
          <w:color w:val="006D93"/>
          <w:spacing w:val="-1"/>
          <w:sz w:val="22"/>
          <w:lang w:val="pl-PL"/>
        </w:rPr>
        <w:t>Uznając tę odpowiedzialność, Grupa Planowania Strategicznego i Wydajności Departamentu (SPPG) finansuje świadczenie usług tłumaczeniowych, czyniąc je bezpłatnymi dla pacjentów. Usługi muszą być jednak zamówione w imieniu pacjenta przez placówkę opieki zdrowotnej.</w:t>
      </w:r>
    </w:p>
    <w:p w14:paraId="38CD2E54" w14:textId="77777777" w:rsidR="00592D59" w:rsidRPr="00434AA6" w:rsidRDefault="00592D59" w:rsidP="006212F7">
      <w:pPr>
        <w:pStyle w:val="H2Blue"/>
        <w:spacing w:line="360" w:lineRule="auto"/>
        <w:rPr>
          <w:lang w:val="pl-PL"/>
        </w:rPr>
      </w:pPr>
    </w:p>
    <w:p w14:paraId="32770D7B" w14:textId="77777777" w:rsidR="00592D59" w:rsidRPr="00434AA6" w:rsidRDefault="002C1B60" w:rsidP="00E021CC">
      <w:pPr>
        <w:spacing w:line="360" w:lineRule="auto"/>
        <w:jc w:val="both"/>
        <w:rPr>
          <w:lang w:val="pl-PL"/>
        </w:rPr>
      </w:pPr>
      <w:r w:rsidRPr="00434AA6">
        <w:rPr>
          <w:lang w:val="pl-PL"/>
        </w:rPr>
        <w:t>Organy rzecznictwa zgłosiły NIPSO obawy dotyczące świadczenia przez GP wsparcia w zakresie tłumaczeń ustnych, w tym na przykład:</w:t>
      </w:r>
    </w:p>
    <w:p w14:paraId="1C4CEDAB" w14:textId="602CB636" w:rsidR="00592D59" w:rsidRPr="00434AA6" w:rsidRDefault="00E021CC" w:rsidP="00E021CC">
      <w:pPr>
        <w:numPr>
          <w:ilvl w:val="0"/>
          <w:numId w:val="2"/>
        </w:numPr>
        <w:spacing w:after="0" w:line="360" w:lineRule="auto"/>
        <w:jc w:val="both"/>
        <w:rPr>
          <w:lang w:val="pl-PL"/>
        </w:rPr>
      </w:pPr>
      <w:r>
        <w:rPr>
          <w:lang w:val="pl-PL"/>
        </w:rPr>
        <w:t>n</w:t>
      </w:r>
      <w:r w:rsidRPr="00434AA6">
        <w:rPr>
          <w:lang w:val="pl-PL"/>
        </w:rPr>
        <w:t xml:space="preserve">ałożenie na pacjenta odpowiedzialności za zorganizowanie własnego tłumaczenia ustnego, w wyniku czego członkowie rodziny, w tym dzieci, pełnią rolę tłumaczy ustnych; </w:t>
      </w:r>
    </w:p>
    <w:p w14:paraId="4E46859F" w14:textId="620C12B8" w:rsidR="00592D59" w:rsidRPr="00434AA6" w:rsidRDefault="00E021CC" w:rsidP="00E021CC">
      <w:pPr>
        <w:numPr>
          <w:ilvl w:val="0"/>
          <w:numId w:val="2"/>
        </w:numPr>
        <w:spacing w:after="0" w:line="360" w:lineRule="auto"/>
        <w:jc w:val="both"/>
        <w:rPr>
          <w:lang w:val="pl-PL"/>
        </w:rPr>
      </w:pPr>
      <w:r>
        <w:rPr>
          <w:lang w:val="pl-PL"/>
        </w:rPr>
        <w:t>i</w:t>
      </w:r>
      <w:r w:rsidRPr="00434AA6">
        <w:rPr>
          <w:lang w:val="pl-PL"/>
        </w:rPr>
        <w:t>nformacje były przekazywane wyłącznie w języku angielskim, mimo że pacjenci informowali przychodnie, że nie mówią po angielsku;</w:t>
      </w:r>
    </w:p>
    <w:p w14:paraId="02811010" w14:textId="4E208C89" w:rsidR="00592D59" w:rsidRPr="00434AA6" w:rsidRDefault="00E021CC" w:rsidP="00E021CC">
      <w:pPr>
        <w:numPr>
          <w:ilvl w:val="0"/>
          <w:numId w:val="2"/>
        </w:numPr>
        <w:spacing w:after="0" w:line="360" w:lineRule="auto"/>
        <w:jc w:val="both"/>
        <w:rPr>
          <w:lang w:val="pl-PL"/>
        </w:rPr>
      </w:pPr>
      <w:r>
        <w:rPr>
          <w:lang w:val="pl-PL"/>
        </w:rPr>
        <w:t>p</w:t>
      </w:r>
      <w:r w:rsidRPr="00434AA6">
        <w:rPr>
          <w:lang w:val="pl-PL"/>
        </w:rPr>
        <w:t>rośby do doradców/grup wsparcia o pomoc w tłumaczeniu ustnym;</w:t>
      </w:r>
    </w:p>
    <w:p w14:paraId="2C51ED7C" w14:textId="3E635208" w:rsidR="00592D59" w:rsidRPr="00434AA6" w:rsidRDefault="00E021CC" w:rsidP="00E021CC">
      <w:pPr>
        <w:numPr>
          <w:ilvl w:val="0"/>
          <w:numId w:val="2"/>
        </w:numPr>
        <w:spacing w:after="0" w:line="360" w:lineRule="auto"/>
        <w:jc w:val="both"/>
        <w:rPr>
          <w:lang w:val="pl-PL"/>
        </w:rPr>
      </w:pPr>
      <w:r>
        <w:rPr>
          <w:lang w:val="pl-PL"/>
        </w:rPr>
        <w:t>o</w:t>
      </w:r>
      <w:r w:rsidRPr="00434AA6">
        <w:rPr>
          <w:lang w:val="pl-PL"/>
        </w:rPr>
        <w:t>dmowa zapewnienia tłumacza ustnego przez praktykę lekarza rodzinnego; oraz</w:t>
      </w:r>
    </w:p>
    <w:p w14:paraId="3AFD9ADB" w14:textId="35E0B847" w:rsidR="00592D59" w:rsidRPr="00A87B60" w:rsidRDefault="00E021CC" w:rsidP="006212F7">
      <w:pPr>
        <w:numPr>
          <w:ilvl w:val="0"/>
          <w:numId w:val="2"/>
        </w:numPr>
        <w:spacing w:after="0" w:line="360" w:lineRule="auto"/>
        <w:jc w:val="both"/>
        <w:rPr>
          <w:lang w:val="pl-PL"/>
        </w:rPr>
      </w:pPr>
      <w:r>
        <w:rPr>
          <w:lang w:val="pl-PL"/>
        </w:rPr>
        <w:t>w</w:t>
      </w:r>
      <w:r w:rsidRPr="00434AA6">
        <w:rPr>
          <w:lang w:val="pl-PL"/>
        </w:rPr>
        <w:t>ysoki poziom rejestracji pacjentów w gabinetach, o których wiadomo, że ułatwiają tłumaczenie ustne.</w:t>
      </w:r>
    </w:p>
    <w:p w14:paraId="2E2A9DB3" w14:textId="2BE4CE4F" w:rsidR="00592D59" w:rsidRPr="00434AA6" w:rsidRDefault="00FA65D3" w:rsidP="00E021CC">
      <w:pPr>
        <w:spacing w:line="360" w:lineRule="auto"/>
        <w:jc w:val="both"/>
        <w:rPr>
          <w:lang w:val="pl-PL"/>
        </w:rPr>
      </w:pPr>
      <w:r>
        <w:rPr>
          <w:noProof/>
        </w:rPr>
        <w:lastRenderedPageBreak/>
        <mc:AlternateContent>
          <mc:Choice Requires="wps">
            <w:drawing>
              <wp:anchor distT="0" distB="0" distL="114300" distR="114300" simplePos="0" relativeHeight="251643904" behindDoc="0" locked="0" layoutInCell="1" allowOverlap="1" wp14:anchorId="32B5750A" wp14:editId="0641F872">
                <wp:simplePos x="0" y="0"/>
                <wp:positionH relativeFrom="margin">
                  <wp:posOffset>3049270</wp:posOffset>
                </wp:positionH>
                <wp:positionV relativeFrom="paragraph">
                  <wp:posOffset>341630</wp:posOffset>
                </wp:positionV>
                <wp:extent cx="3152775" cy="2956560"/>
                <wp:effectExtent l="57150" t="38100" r="47625" b="53340"/>
                <wp:wrapNone/>
                <wp:docPr id="271766195"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2775" cy="2956560"/>
                        </a:xfrm>
                        <a:prstGeom prst="roundRect">
                          <a:avLst/>
                        </a:prstGeom>
                        <a:solidFill>
                          <a:schemeClr val="accent5">
                            <a:lumMod val="75000"/>
                          </a:schemeClr>
                        </a:solidFill>
                        <a:ln/>
                      </wps:spPr>
                      <wps:style>
                        <a:lnRef idx="0">
                          <a:schemeClr val="accent1"/>
                        </a:lnRef>
                        <a:fillRef idx="3">
                          <a:schemeClr val="accent1"/>
                        </a:fillRef>
                        <a:effectRef idx="3">
                          <a:schemeClr val="accent1"/>
                        </a:effectRef>
                        <a:fontRef idx="minor">
                          <a:schemeClr val="lt1"/>
                        </a:fontRef>
                      </wps:style>
                      <wps:txbx>
                        <w:txbxContent>
                          <w:p w14:paraId="732B62D6" w14:textId="23440234" w:rsidR="00592D59" w:rsidRPr="00434AA6" w:rsidRDefault="00E021CC" w:rsidP="006452AB">
                            <w:pPr>
                              <w:spacing w:line="276" w:lineRule="auto"/>
                              <w:jc w:val="both"/>
                              <w:rPr>
                                <w:b/>
                                <w:bCs/>
                                <w:i/>
                                <w:iCs/>
                                <w:color w:val="FFFFFF" w:themeColor="background1"/>
                                <w:lang w:val="pl-PL"/>
                              </w:rPr>
                            </w:pPr>
                            <w:r w:rsidRPr="00E021CC">
                              <w:rPr>
                                <w:i/>
                                <w:iCs/>
                                <w:color w:val="FFFFFF" w:themeColor="background1"/>
                                <w:lang w:val="pl-PL"/>
                              </w:rPr>
                              <w:t>„...</w:t>
                            </w:r>
                            <w:r w:rsidRPr="00434AA6">
                              <w:rPr>
                                <w:i/>
                                <w:iCs/>
                                <w:color w:val="FFFFFF" w:themeColor="background1"/>
                                <w:lang w:val="pl-PL"/>
                              </w:rPr>
                              <w:t>Niektórzy uczestnicy stwierdzili, że recepcjoniści przychodni lekarskiej nie byli pomocni, gdy próbowali umówić się na wizytę. Zostało to potwierdzone przez pracowników sektora wolontariatu działających na rzecz osób pochodzących z mniejszości etnicznych..</w:t>
                            </w:r>
                            <w:r w:rsidRPr="00434AA6">
                              <w:rPr>
                                <w:b/>
                                <w:bCs/>
                                <w:i/>
                                <w:iCs/>
                                <w:color w:val="FFFFFF" w:themeColor="background1"/>
                                <w:lang w:val="pl-PL"/>
                              </w:rPr>
                              <w:t xml:space="preserve">. </w:t>
                            </w:r>
                            <w:r w:rsidRPr="00434AA6">
                              <w:rPr>
                                <w:i/>
                                <w:iCs/>
                                <w:color w:val="FFFFFF" w:themeColor="background1"/>
                                <w:lang w:val="pl-PL"/>
                              </w:rPr>
                              <w:t>Doświadczenia wielu respondentów wskazują, że tłumacze nie zawsze byli dostępni...</w:t>
                            </w:r>
                            <w:r>
                              <w:rPr>
                                <w:i/>
                                <w:iCs/>
                                <w:color w:val="FFFFFF" w:themeColor="background1"/>
                                <w:lang w:val="pl-PL"/>
                              </w:rPr>
                              <w:t>”</w:t>
                            </w:r>
                          </w:p>
                          <w:p w14:paraId="627B9E75" w14:textId="77777777" w:rsidR="00592D59" w:rsidRPr="00434AA6" w:rsidRDefault="002C1B60" w:rsidP="00110283">
                            <w:pPr>
                              <w:jc w:val="right"/>
                              <w:rPr>
                                <w:color w:val="FFFFFF" w:themeColor="background1"/>
                                <w:sz w:val="16"/>
                                <w:szCs w:val="16"/>
                                <w:lang w:val="pl-PL"/>
                              </w:rPr>
                            </w:pPr>
                            <w:r w:rsidRPr="00434AA6">
                              <w:rPr>
                                <w:color w:val="FFFFFF" w:themeColor="background1"/>
                                <w:sz w:val="18"/>
                                <w:szCs w:val="18"/>
                                <w:lang w:val="pl-PL"/>
                              </w:rPr>
                              <w:t xml:space="preserve">Analiza potrzeb osób ze środowisk mniejszości etnicznych mieszkających w Lisburn, </w:t>
                            </w:r>
                            <w:r w:rsidRPr="00434AA6">
                              <w:rPr>
                                <w:color w:val="FFFFFF" w:themeColor="background1"/>
                                <w:sz w:val="16"/>
                                <w:szCs w:val="16"/>
                                <w:lang w:val="pl-PL"/>
                              </w:rPr>
                              <w:t>czerwiec 2021 r., The Welcome Project</w:t>
                            </w:r>
                          </w:p>
                          <w:p w14:paraId="3B7ACBF1" w14:textId="77777777" w:rsidR="00592D59" w:rsidRPr="00434AA6" w:rsidRDefault="00592D59" w:rsidP="00E001F6">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5750A" id="Rectangle: Rounded Corners 60" o:spid="_x0000_s1037" style="position:absolute;left:0;text-align:left;margin-left:240.1pt;margin-top:26.9pt;width:248.25pt;height:232.8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" fillcolor="#2f5496 [2408]" stroked="f">
                <v:shadow on="t" color="black" opacity="41287f" offset="0,1.5pt"/>
                <v:textbox>
                  <w:txbxContent>
                    <w:p w14:paraId="732B62D6" w14:textId="23440234" w:rsidR="00592D59" w:rsidRPr="00434AA6" w:rsidRDefault="00E021CC" w:rsidP="006452AB">
                      <w:pPr>
                        <w:spacing w:line="276" w:lineRule="auto"/>
                        <w:jc w:val="both"/>
                        <w:rPr>
                          <w:b/>
                          <w:bCs/>
                          <w:i/>
                          <w:iCs/>
                          <w:color w:val="FFFFFF" w:themeColor="background1"/>
                          <w:lang w:val="pl-PL"/>
                        </w:rPr>
                      </w:pPr>
                      <w:r w:rsidRPr="00E021CC">
                        <w:rPr>
                          <w:i/>
                          <w:iCs/>
                          <w:color w:val="FFFFFF" w:themeColor="background1"/>
                          <w:lang w:val="pl-PL"/>
                        </w:rPr>
                        <w:t>„...</w:t>
                      </w:r>
                      <w:r w:rsidRPr="00434AA6">
                        <w:rPr>
                          <w:i/>
                          <w:iCs/>
                          <w:color w:val="FFFFFF" w:themeColor="background1"/>
                          <w:lang w:val="pl-PL"/>
                        </w:rPr>
                        <w:t>Niektórzy uczestnicy stwierdzili, że recepcjoniści przychodni lekarskiej nie byli pomocni, gdy próbowali umówić się na wizytę. Zostało to potwierdzone przez pracowników sektora wolontariatu działających na rzecz osób pochodzących z mniejszości etnicznych..</w:t>
                      </w:r>
                      <w:r w:rsidRPr="00434AA6">
                        <w:rPr>
                          <w:b/>
                          <w:bCs/>
                          <w:i/>
                          <w:iCs/>
                          <w:color w:val="FFFFFF" w:themeColor="background1"/>
                          <w:lang w:val="pl-PL"/>
                        </w:rPr>
                        <w:t xml:space="preserve">. </w:t>
                      </w:r>
                      <w:r w:rsidRPr="00434AA6">
                        <w:rPr>
                          <w:i/>
                          <w:iCs/>
                          <w:color w:val="FFFFFF" w:themeColor="background1"/>
                          <w:lang w:val="pl-PL"/>
                        </w:rPr>
                        <w:t>Doświadczenia wielu respondentów wskazują, że tłumacze nie zawsze byli dostępni...</w:t>
                      </w:r>
                      <w:r>
                        <w:rPr>
                          <w:i/>
                          <w:iCs/>
                          <w:color w:val="FFFFFF" w:themeColor="background1"/>
                          <w:lang w:val="pl-PL"/>
                        </w:rPr>
                        <w:t>”</w:t>
                      </w:r>
                    </w:p>
                    <w:p w14:paraId="627B9E75" w14:textId="77777777" w:rsidR="00592D59" w:rsidRPr="00434AA6" w:rsidRDefault="00000000" w:rsidP="00110283">
                      <w:pPr>
                        <w:jc w:val="right"/>
                        <w:rPr>
                          <w:color w:val="FFFFFF" w:themeColor="background1"/>
                          <w:sz w:val="16"/>
                          <w:szCs w:val="16"/>
                          <w:lang w:val="pl-PL"/>
                        </w:rPr>
                      </w:pPr>
                      <w:r w:rsidRPr="00434AA6">
                        <w:rPr>
                          <w:color w:val="FFFFFF" w:themeColor="background1"/>
                          <w:sz w:val="18"/>
                          <w:szCs w:val="18"/>
                          <w:lang w:val="pl-PL"/>
                        </w:rPr>
                        <w:t xml:space="preserve">Analiza potrzeb osób ze środowisk mniejszości etnicznych mieszkających w Lisburn, </w:t>
                      </w:r>
                      <w:r w:rsidRPr="00434AA6">
                        <w:rPr>
                          <w:color w:val="FFFFFF" w:themeColor="background1"/>
                          <w:sz w:val="16"/>
                          <w:szCs w:val="16"/>
                          <w:lang w:val="pl-PL"/>
                        </w:rPr>
                        <w:t>czerwiec 2021 r., The Welcome Project</w:t>
                      </w:r>
                    </w:p>
                    <w:p w14:paraId="3B7ACBF1" w14:textId="77777777" w:rsidR="00592D59" w:rsidRPr="00434AA6" w:rsidRDefault="00592D59" w:rsidP="00E001F6">
                      <w:pPr>
                        <w:jc w:val="center"/>
                        <w:rPr>
                          <w:lang w:val="pl-PL"/>
                        </w:rPr>
                      </w:pPr>
                    </w:p>
                  </w:txbxContent>
                </v:textbox>
                <w10:wrap anchorx="margin"/>
              </v:roundrect>
            </w:pict>
          </mc:Fallback>
        </mc:AlternateContent>
      </w:r>
      <w:r>
        <w:rPr>
          <w:noProof/>
        </w:rPr>
        <mc:AlternateContent>
          <mc:Choice Requires="wps">
            <w:drawing>
              <wp:anchor distT="0" distB="0" distL="114300" distR="114300" simplePos="0" relativeHeight="251642880" behindDoc="0" locked="0" layoutInCell="1" allowOverlap="1" wp14:anchorId="6CAAC424" wp14:editId="315C4B97">
                <wp:simplePos x="0" y="0"/>
                <wp:positionH relativeFrom="margin">
                  <wp:posOffset>-79375</wp:posOffset>
                </wp:positionH>
                <wp:positionV relativeFrom="paragraph">
                  <wp:posOffset>557530</wp:posOffset>
                </wp:positionV>
                <wp:extent cx="2876550" cy="2642235"/>
                <wp:effectExtent l="57150" t="38100" r="38100" b="62865"/>
                <wp:wrapNone/>
                <wp:docPr id="479798045"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2642235"/>
                        </a:xfrm>
                        <a:prstGeom prst="roundRect">
                          <a:avLst/>
                        </a:prstGeom>
                        <a:solidFill>
                          <a:schemeClr val="accent5">
                            <a:lumMod val="75000"/>
                          </a:schemeClr>
                        </a:solidFill>
                        <a:ln/>
                      </wps:spPr>
                      <wps:style>
                        <a:lnRef idx="0">
                          <a:schemeClr val="accent1"/>
                        </a:lnRef>
                        <a:fillRef idx="3">
                          <a:schemeClr val="accent1"/>
                        </a:fillRef>
                        <a:effectRef idx="3">
                          <a:schemeClr val="accent1"/>
                        </a:effectRef>
                        <a:fontRef idx="minor">
                          <a:schemeClr val="lt1"/>
                        </a:fontRef>
                      </wps:style>
                      <wps:txbx>
                        <w:txbxContent>
                          <w:p w14:paraId="6702BA81" w14:textId="6539451B" w:rsidR="00592D59" w:rsidRPr="00434AA6" w:rsidRDefault="00E021CC" w:rsidP="006452AB">
                            <w:pPr>
                              <w:spacing w:line="276" w:lineRule="auto"/>
                              <w:jc w:val="both"/>
                              <w:rPr>
                                <w:i/>
                                <w:iCs/>
                                <w:color w:val="FFFFFF" w:themeColor="background1"/>
                                <w:lang w:val="pl-PL"/>
                              </w:rPr>
                            </w:pPr>
                            <w:bookmarkStart w:id="3" w:name="_Hlk149042457"/>
                            <w:r>
                              <w:rPr>
                                <w:i/>
                                <w:iCs/>
                                <w:color w:val="FFFFFF" w:themeColor="background1"/>
                                <w:lang w:val="pl-PL"/>
                              </w:rPr>
                              <w:t>„</w:t>
                            </w:r>
                            <w:r w:rsidRPr="00434AA6">
                              <w:rPr>
                                <w:i/>
                                <w:iCs/>
                                <w:color w:val="FFFFFF" w:themeColor="background1"/>
                                <w:lang w:val="pl-PL"/>
                              </w:rPr>
                              <w:t xml:space="preserve">...Z </w:t>
                            </w:r>
                            <w:r w:rsidRPr="00434AA6">
                              <w:rPr>
                                <w:i/>
                                <w:iCs/>
                                <w:color w:val="FFFFFF" w:themeColor="background1"/>
                                <w:lang w:val="pl-PL"/>
                              </w:rPr>
                              <w:t>naszej próby 207 kobiet, z którymi przeprowadziliśmy wywiady na temat statusu imigracyjnego, narodowości itp., ponad 11% zgłosiło, że poszło do lekarza rodzinnego i poprosiło o tłumacza</w:t>
                            </w:r>
                            <w:bookmarkEnd w:id="3"/>
                            <w:r w:rsidRPr="00434AA6">
                              <w:rPr>
                                <w:i/>
                                <w:iCs/>
                                <w:color w:val="FFFFFF" w:themeColor="background1"/>
                                <w:lang w:val="pl-PL"/>
                              </w:rPr>
                              <w:t xml:space="preserve"> i nie otrzymało go. To znacząca mniejszość...</w:t>
                            </w:r>
                            <w:r>
                              <w:rPr>
                                <w:i/>
                                <w:iCs/>
                                <w:color w:val="FFFFFF" w:themeColor="background1"/>
                                <w:lang w:val="pl-PL"/>
                              </w:rPr>
                              <w:t>”</w:t>
                            </w:r>
                          </w:p>
                          <w:p w14:paraId="6EB9C2F3" w14:textId="77777777" w:rsidR="00592D59" w:rsidRPr="00434AA6" w:rsidRDefault="002C1B60" w:rsidP="00110283">
                            <w:pPr>
                              <w:jc w:val="right"/>
                              <w:rPr>
                                <w:color w:val="FFFFFF" w:themeColor="background1"/>
                                <w:sz w:val="18"/>
                                <w:szCs w:val="18"/>
                                <w:lang w:val="pl-PL"/>
                              </w:rPr>
                            </w:pPr>
                            <w:bookmarkStart w:id="4" w:name="_Hlk191386322"/>
                            <w:r w:rsidRPr="00434AA6">
                              <w:rPr>
                                <w:color w:val="FFFFFF" w:themeColor="background1"/>
                                <w:sz w:val="18"/>
                                <w:szCs w:val="18"/>
                                <w:lang w:val="pl-PL"/>
                              </w:rPr>
                              <w:t>Ustne zeznania: Doświadczenia mniejszości etnicznych i migrantów w Irlandii Północnej Wrzesień 2021 r.</w:t>
                            </w:r>
                          </w:p>
                          <w:bookmarkEnd w:id="4"/>
                          <w:p w14:paraId="6778C72E" w14:textId="77777777" w:rsidR="00592D59" w:rsidRPr="00434AA6" w:rsidRDefault="00592D59" w:rsidP="00E001F6">
                            <w:pPr>
                              <w:jc w:val="center"/>
                              <w:rPr>
                                <w:i/>
                                <w:iCs/>
                                <w:color w:val="FFFFFF" w:themeColor="background1"/>
                                <w:lang w:val="pl-PL"/>
                              </w:rPr>
                            </w:pPr>
                          </w:p>
                          <w:p w14:paraId="1F7E26ED" w14:textId="77777777" w:rsidR="00592D59" w:rsidRPr="00434AA6" w:rsidRDefault="00592D59" w:rsidP="00E001F6">
                            <w:pPr>
                              <w:jc w:val="center"/>
                              <w:rPr>
                                <w:i/>
                                <w:iCs/>
                                <w:color w:val="FFFFFF" w:themeColor="background1"/>
                                <w:lang w:val="pl-PL"/>
                              </w:rPr>
                            </w:pPr>
                          </w:p>
                          <w:p w14:paraId="45A80533" w14:textId="77777777" w:rsidR="00592D59" w:rsidRPr="00434AA6" w:rsidRDefault="00592D59" w:rsidP="00E001F6">
                            <w:pPr>
                              <w:jc w:val="center"/>
                              <w:rPr>
                                <w:color w:val="FFFFFF" w:themeColor="background1"/>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AC424" id="Rectangle: Rounded Corners 58" o:spid="_x0000_s1038" style="position:absolute;left:0;text-align:left;margin-left:-6.25pt;margin-top:43.9pt;width:226.5pt;height:208.0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" fillcolor="#2f5496 [2408]" stroked="f">
                <v:shadow on="t" color="black" opacity="41287f" offset="0,1.5pt"/>
                <v:textbox>
                  <w:txbxContent>
                    <w:p w14:paraId="6702BA81" w14:textId="6539451B" w:rsidR="00592D59" w:rsidRPr="00434AA6" w:rsidRDefault="00E021CC" w:rsidP="006452AB">
                      <w:pPr>
                        <w:spacing w:line="276" w:lineRule="auto"/>
                        <w:jc w:val="both"/>
                        <w:rPr>
                          <w:i/>
                          <w:iCs/>
                          <w:color w:val="FFFFFF" w:themeColor="background1"/>
                          <w:lang w:val="pl-PL"/>
                        </w:rPr>
                      </w:pPr>
                      <w:bookmarkStart w:id="5" w:name="_Hlk149042457"/>
                      <w:r>
                        <w:rPr>
                          <w:i/>
                          <w:iCs/>
                          <w:color w:val="FFFFFF" w:themeColor="background1"/>
                          <w:lang w:val="pl-PL"/>
                        </w:rPr>
                        <w:t>„</w:t>
                      </w:r>
                      <w:r w:rsidRPr="00434AA6">
                        <w:rPr>
                          <w:i/>
                          <w:iCs/>
                          <w:color w:val="FFFFFF" w:themeColor="background1"/>
                          <w:lang w:val="pl-PL"/>
                        </w:rPr>
                        <w:t>...Z naszej próby 207 kobiet, z którymi przeprowadziliśmy wywiady na temat statusu imigracyjnego, narodowości itp., ponad 11% zgłosiło, że poszło do lekarza rodzinnego i poprosiło o tłumacza</w:t>
                      </w:r>
                      <w:bookmarkEnd w:id="5"/>
                      <w:r w:rsidRPr="00434AA6">
                        <w:rPr>
                          <w:i/>
                          <w:iCs/>
                          <w:color w:val="FFFFFF" w:themeColor="background1"/>
                          <w:lang w:val="pl-PL"/>
                        </w:rPr>
                        <w:t xml:space="preserve"> i nie otrzymało go. To znacząca mniejszość...</w:t>
                      </w:r>
                      <w:r>
                        <w:rPr>
                          <w:i/>
                          <w:iCs/>
                          <w:color w:val="FFFFFF" w:themeColor="background1"/>
                          <w:lang w:val="pl-PL"/>
                        </w:rPr>
                        <w:t>”</w:t>
                      </w:r>
                    </w:p>
                    <w:p w14:paraId="6EB9C2F3" w14:textId="77777777" w:rsidR="00592D59" w:rsidRPr="00434AA6" w:rsidRDefault="00000000" w:rsidP="00110283">
                      <w:pPr>
                        <w:jc w:val="right"/>
                        <w:rPr>
                          <w:color w:val="FFFFFF" w:themeColor="background1"/>
                          <w:sz w:val="18"/>
                          <w:szCs w:val="18"/>
                          <w:lang w:val="pl-PL"/>
                        </w:rPr>
                      </w:pPr>
                      <w:bookmarkStart w:id="6" w:name="_Hlk191386322"/>
                      <w:r w:rsidRPr="00434AA6">
                        <w:rPr>
                          <w:color w:val="FFFFFF" w:themeColor="background1"/>
                          <w:sz w:val="18"/>
                          <w:szCs w:val="18"/>
                          <w:lang w:val="pl-PL"/>
                        </w:rPr>
                        <w:t>Ustne zeznania: Doświadczenia mniejszości etnicznych i migrantów w Irlandii Północnej Wrzesień 2021 r.</w:t>
                      </w:r>
                    </w:p>
                    <w:bookmarkEnd w:id="6"/>
                    <w:p w14:paraId="6778C72E" w14:textId="77777777" w:rsidR="00592D59" w:rsidRPr="00434AA6" w:rsidRDefault="00592D59" w:rsidP="00E001F6">
                      <w:pPr>
                        <w:jc w:val="center"/>
                        <w:rPr>
                          <w:i/>
                          <w:iCs/>
                          <w:color w:val="FFFFFF" w:themeColor="background1"/>
                          <w:lang w:val="pl-PL"/>
                        </w:rPr>
                      </w:pPr>
                    </w:p>
                    <w:p w14:paraId="1F7E26ED" w14:textId="77777777" w:rsidR="00592D59" w:rsidRPr="00434AA6" w:rsidRDefault="00592D59" w:rsidP="00E001F6">
                      <w:pPr>
                        <w:jc w:val="center"/>
                        <w:rPr>
                          <w:i/>
                          <w:iCs/>
                          <w:color w:val="FFFFFF" w:themeColor="background1"/>
                          <w:lang w:val="pl-PL"/>
                        </w:rPr>
                      </w:pPr>
                    </w:p>
                    <w:p w14:paraId="45A80533" w14:textId="77777777" w:rsidR="00592D59" w:rsidRPr="00434AA6" w:rsidRDefault="00592D59" w:rsidP="00E001F6">
                      <w:pPr>
                        <w:jc w:val="center"/>
                        <w:rPr>
                          <w:color w:val="FFFFFF" w:themeColor="background1"/>
                          <w:lang w:val="pl-PL"/>
                        </w:rPr>
                      </w:pPr>
                    </w:p>
                  </w:txbxContent>
                </v:textbox>
                <w10:wrap anchorx="margin"/>
              </v:roundrect>
            </w:pict>
          </mc:Fallback>
        </mc:AlternateContent>
      </w:r>
      <w:r w:rsidR="00434AA6" w:rsidRPr="00434AA6">
        <w:rPr>
          <w:lang w:val="pl-PL"/>
        </w:rPr>
        <w:t>Wiele z tych samych kwestii było podnoszonych i kwestionowanych w domenie publicznej od kilku lat:</w:t>
      </w:r>
    </w:p>
    <w:p w14:paraId="33F0A336" w14:textId="77777777" w:rsidR="00592D59" w:rsidRPr="00434AA6" w:rsidRDefault="00592D59" w:rsidP="00F06931">
      <w:pPr>
        <w:rPr>
          <w:lang w:val="pl-PL"/>
        </w:rPr>
      </w:pPr>
    </w:p>
    <w:p w14:paraId="31B21786" w14:textId="77777777" w:rsidR="00592D59" w:rsidRPr="00434AA6" w:rsidRDefault="00592D59" w:rsidP="00980F5C">
      <w:pPr>
        <w:rPr>
          <w:lang w:val="pl-PL"/>
        </w:rPr>
      </w:pPr>
    </w:p>
    <w:p w14:paraId="183D3F68" w14:textId="77777777" w:rsidR="00592D59" w:rsidRPr="00434AA6" w:rsidRDefault="00592D59" w:rsidP="00980F5C">
      <w:pPr>
        <w:rPr>
          <w:lang w:val="pl-PL"/>
        </w:rPr>
      </w:pPr>
    </w:p>
    <w:p w14:paraId="00B63674" w14:textId="77777777" w:rsidR="00592D59" w:rsidRPr="00434AA6" w:rsidRDefault="00592D59" w:rsidP="003A5320">
      <w:pPr>
        <w:pStyle w:val="Bullets"/>
        <w:numPr>
          <w:ilvl w:val="0"/>
          <w:numId w:val="0"/>
        </w:numPr>
        <w:rPr>
          <w:lang w:val="pl-PL"/>
        </w:rPr>
      </w:pPr>
    </w:p>
    <w:p w14:paraId="6953A00F" w14:textId="77777777" w:rsidR="00592D59" w:rsidRPr="00434AA6" w:rsidRDefault="00592D59" w:rsidP="002A6547">
      <w:pPr>
        <w:pStyle w:val="H2Blue"/>
        <w:rPr>
          <w:lang w:val="pl-PL"/>
        </w:rPr>
      </w:pPr>
    </w:p>
    <w:p w14:paraId="483047D3" w14:textId="77777777" w:rsidR="00592D59" w:rsidRPr="00434AA6" w:rsidRDefault="00592D59" w:rsidP="00E001F6">
      <w:pPr>
        <w:rPr>
          <w:lang w:val="pl-PL"/>
        </w:rPr>
      </w:pPr>
    </w:p>
    <w:p w14:paraId="7F404FED" w14:textId="77777777" w:rsidR="00592D59" w:rsidRPr="00434AA6" w:rsidRDefault="00592D59" w:rsidP="00E001F6">
      <w:pPr>
        <w:rPr>
          <w:lang w:val="pl-PL"/>
        </w:rPr>
      </w:pPr>
    </w:p>
    <w:p w14:paraId="614734FA" w14:textId="77777777" w:rsidR="00592D59" w:rsidRPr="00434AA6" w:rsidRDefault="00592D59" w:rsidP="00D15D6D">
      <w:pPr>
        <w:rPr>
          <w:rFonts w:eastAsia="Calibri" w:cs="Times New Roman"/>
          <w:lang w:val="pl-PL"/>
        </w:rPr>
      </w:pPr>
    </w:p>
    <w:p w14:paraId="03C83AA8" w14:textId="6BE655EB" w:rsidR="00592D59" w:rsidRPr="00434AA6" w:rsidRDefault="002C1B60" w:rsidP="00E021CC">
      <w:pPr>
        <w:spacing w:line="360" w:lineRule="auto"/>
        <w:jc w:val="both"/>
        <w:rPr>
          <w:rFonts w:eastAsia="Calibri" w:cs="Times New Roman"/>
          <w:lang w:val="pl-PL"/>
        </w:rPr>
      </w:pPr>
      <w:r w:rsidRPr="00434AA6">
        <w:rPr>
          <w:rFonts w:eastAsia="Calibri" w:cs="Times New Roman"/>
          <w:lang w:val="pl-PL"/>
        </w:rPr>
        <w:t xml:space="preserve">NIPSO zwróciło się o dane do BSO Interpreting Service, </w:t>
      </w:r>
      <w:r w:rsidRPr="00434AA6">
        <w:rPr>
          <w:lang w:val="pl-PL"/>
        </w:rPr>
        <w:t xml:space="preserve">któremu Departament zlecił zapewnienie bezpośredniego wsparcia w zakresie tłumaczeń ustnych dla świadczeniodawców opieki zdrowotnej i społecznej w Irlandii Północnej. O informacje zwrócono się również </w:t>
      </w:r>
      <w:r w:rsidRPr="00434AA6">
        <w:rPr>
          <w:rFonts w:eastAsia="Calibri" w:cs="Times New Roman"/>
          <w:lang w:val="pl-PL"/>
        </w:rPr>
        <w:t xml:space="preserve">do Dyrekcji Podstawowej Opieki Zdrowotnej Departamentu (DoPC), która nadzoruje statystyczne informacje zarządcze dotyczące usługi tłumaczeń telefonicznych </w:t>
      </w:r>
      <w:r w:rsidR="00E021CC">
        <w:rPr>
          <w:rFonts w:eastAsia="Calibri" w:cs="Times New Roman"/>
          <w:lang w:val="pl-PL"/>
        </w:rPr>
        <w:t>„</w:t>
      </w:r>
      <w:r w:rsidRPr="00434AA6">
        <w:rPr>
          <w:rFonts w:eastAsia="Calibri" w:cs="Times New Roman"/>
          <w:lang w:val="pl-PL"/>
        </w:rPr>
        <w:t>The Big Word"</w:t>
      </w:r>
      <w:r>
        <w:rPr>
          <w:rStyle w:val="FootnoteReference"/>
          <w:rFonts w:eastAsia="Calibri" w:cs="Times New Roman"/>
        </w:rPr>
        <w:footnoteReference w:id="7"/>
      </w:r>
    </w:p>
    <w:p w14:paraId="337EFEB9" w14:textId="7B67278B" w:rsidR="00592D59" w:rsidRPr="00434AA6" w:rsidRDefault="00FA65D3" w:rsidP="009D4F92">
      <w:pPr>
        <w:spacing w:line="360" w:lineRule="auto"/>
        <w:rPr>
          <w:rFonts w:eastAsia="Calibri" w:cs="Times New Roman"/>
          <w:vertAlign w:val="superscript"/>
          <w:lang w:val="pl-PL"/>
        </w:rPr>
      </w:pPr>
      <w:r>
        <w:rPr>
          <w:noProof/>
        </w:rPr>
        <mc:AlternateContent>
          <mc:Choice Requires="wps">
            <w:drawing>
              <wp:anchor distT="0" distB="0" distL="114300" distR="114300" simplePos="0" relativeHeight="251655168" behindDoc="0" locked="0" layoutInCell="1" allowOverlap="1" wp14:anchorId="4C30ED71" wp14:editId="6042BD5B">
                <wp:simplePos x="0" y="0"/>
                <wp:positionH relativeFrom="margin">
                  <wp:posOffset>3097530</wp:posOffset>
                </wp:positionH>
                <wp:positionV relativeFrom="paragraph">
                  <wp:posOffset>1617345</wp:posOffset>
                </wp:positionV>
                <wp:extent cx="3452495" cy="422275"/>
                <wp:effectExtent l="0" t="0" r="0" b="0"/>
                <wp:wrapSquare wrapText="bothSides"/>
                <wp:docPr id="9400275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2495" cy="422275"/>
                        </a:xfrm>
                        <a:prstGeom prst="rect">
                          <a:avLst/>
                        </a:prstGeom>
                        <a:solidFill>
                          <a:schemeClr val="lt1"/>
                        </a:solidFill>
                        <a:ln w="6350">
                          <a:noFill/>
                        </a:ln>
                      </wps:spPr>
                      <wps:txbx>
                        <w:txbxContent>
                          <w:p w14:paraId="0E00ACB9" w14:textId="4F32BF72" w:rsidR="00592D59" w:rsidRPr="00434AA6" w:rsidRDefault="002C1B60" w:rsidP="00C872C7">
                            <w:pPr>
                              <w:spacing w:line="360" w:lineRule="auto"/>
                              <w:rPr>
                                <w:rFonts w:eastAsia="Calibri" w:cs="Times New Roman"/>
                                <w:b/>
                                <w:bCs/>
                                <w:i/>
                                <w:iCs/>
                                <w:sz w:val="16"/>
                                <w:szCs w:val="18"/>
                                <w:lang w:val="pl-PL"/>
                              </w:rPr>
                            </w:pPr>
                            <w:r w:rsidRPr="00434AA6">
                              <w:rPr>
                                <w:rFonts w:eastAsia="Calibri" w:cs="Times New Roman"/>
                                <w:b/>
                                <w:bCs/>
                                <w:i/>
                                <w:iCs/>
                                <w:sz w:val="16"/>
                                <w:szCs w:val="18"/>
                                <w:lang w:val="pl-PL"/>
                              </w:rPr>
                              <w:t xml:space="preserve">Rysunek </w:t>
                            </w:r>
                            <w:r w:rsidRPr="00434AA6">
                              <w:rPr>
                                <w:rFonts w:eastAsia="Calibri" w:cs="Times New Roman"/>
                                <w:b/>
                                <w:bCs/>
                                <w:i/>
                                <w:iCs/>
                                <w:sz w:val="16"/>
                                <w:szCs w:val="18"/>
                                <w:lang w:val="pl-PL"/>
                              </w:rPr>
                              <w:t>1: Praktyki lekarzy rodzinnych, którzy zamówili/nie zamówili tłumaczy ustnych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0ED71" id="Text Box 56" o:spid="_x0000_s1039" type="#_x0000_t202" style="position:absolute;margin-left:243.9pt;margin-top:127.35pt;width:271.85pt;height:33.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" fillcolor="white [3201]" stroked="f" strokeweight=".5pt">
                <v:textbox>
                  <w:txbxContent>
                    <w:p w14:paraId="0E00ACB9" w14:textId="4F32BF72" w:rsidR="00592D59" w:rsidRPr="00434AA6" w:rsidRDefault="00000000" w:rsidP="00C872C7">
                      <w:pPr>
                        <w:spacing w:line="360" w:lineRule="auto"/>
                        <w:rPr>
                          <w:rFonts w:eastAsia="Calibri" w:cs="Times New Roman"/>
                          <w:b/>
                          <w:bCs/>
                          <w:i/>
                          <w:iCs/>
                          <w:sz w:val="16"/>
                          <w:szCs w:val="18"/>
                          <w:lang w:val="pl-PL"/>
                        </w:rPr>
                      </w:pPr>
                      <w:r w:rsidRPr="00434AA6">
                        <w:rPr>
                          <w:rFonts w:eastAsia="Calibri" w:cs="Times New Roman"/>
                          <w:b/>
                          <w:bCs/>
                          <w:i/>
                          <w:iCs/>
                          <w:sz w:val="16"/>
                          <w:szCs w:val="18"/>
                          <w:lang w:val="pl-PL"/>
                        </w:rPr>
                        <w:t>Rysunek 1: Praktyki lekarzy rodzinnych, którzy zamówili/nie zamówili tłumaczy ustnych</w:t>
                      </w:r>
                    </w:p>
                  </w:txbxContent>
                </v:textbox>
                <w10:wrap type="square" anchorx="margin"/>
              </v:shape>
            </w:pict>
          </mc:Fallback>
        </mc:AlternateContent>
      </w:r>
      <w:r w:rsidR="00434AA6">
        <w:rPr>
          <w:rFonts w:eastAsia="Calibri" w:cs="Times New Roman"/>
          <w:noProof/>
        </w:rPr>
        <w:drawing>
          <wp:anchor distT="0" distB="0" distL="114300" distR="114300" simplePos="0" relativeHeight="251630592" behindDoc="0" locked="0" layoutInCell="1" allowOverlap="1" wp14:anchorId="78852C47" wp14:editId="14AE2262">
            <wp:simplePos x="0" y="0"/>
            <wp:positionH relativeFrom="margin">
              <wp:posOffset>2868443</wp:posOffset>
            </wp:positionH>
            <wp:positionV relativeFrom="paragraph">
              <wp:posOffset>10781</wp:posOffset>
            </wp:positionV>
            <wp:extent cx="3657600" cy="1529080"/>
            <wp:effectExtent l="0" t="0" r="0" b="0"/>
            <wp:wrapSquare wrapText="bothSides"/>
            <wp:docPr id="776371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434AA6" w:rsidRPr="00434AA6">
        <w:rPr>
          <w:rFonts w:eastAsia="Calibri" w:cs="Times New Roman"/>
          <w:lang w:val="pl-PL"/>
        </w:rPr>
        <w:t xml:space="preserve">Dane liczbowe wskazują, że w 2022/23 r. </w:t>
      </w:r>
      <w:r w:rsidR="00434AA6" w:rsidRPr="00434AA6">
        <w:rPr>
          <w:szCs w:val="22"/>
          <w:lang w:val="pl-PL"/>
        </w:rPr>
        <w:t xml:space="preserve">było łącznie </w:t>
      </w:r>
      <w:r w:rsidR="00434AA6" w:rsidRPr="00434AA6">
        <w:rPr>
          <w:b/>
          <w:bCs/>
          <w:szCs w:val="22"/>
          <w:lang w:val="pl-PL"/>
        </w:rPr>
        <w:t>6 715</w:t>
      </w:r>
      <w:r w:rsidR="00434AA6">
        <w:rPr>
          <w:rStyle w:val="FootnoteReference"/>
          <w:b/>
          <w:bCs/>
          <w:szCs w:val="22"/>
        </w:rPr>
        <w:footnoteReference w:id="8"/>
      </w:r>
      <w:r w:rsidR="00434AA6" w:rsidRPr="00434AA6">
        <w:rPr>
          <w:szCs w:val="22"/>
          <w:lang w:val="pl-PL"/>
        </w:rPr>
        <w:t xml:space="preserve"> kontaktów GP z Big Word i</w:t>
      </w:r>
      <w:bookmarkStart w:id="5" w:name="_Hlk167265032"/>
      <w:r w:rsidR="00434AA6" w:rsidRPr="00434AA6">
        <w:rPr>
          <w:b/>
          <w:bCs/>
          <w:szCs w:val="22"/>
          <w:lang w:val="pl-PL"/>
        </w:rPr>
        <w:t xml:space="preserve"> 10 889</w:t>
      </w:r>
      <w:bookmarkEnd w:id="5"/>
      <w:r w:rsidR="00434AA6" w:rsidRPr="00434AA6">
        <w:rPr>
          <w:szCs w:val="22"/>
          <w:lang w:val="pl-PL"/>
        </w:rPr>
        <w:t xml:space="preserve"> próśb o tłumacza twarzą w twarz.  </w:t>
      </w:r>
      <w:r w:rsidR="00434AA6" w:rsidRPr="00434AA6">
        <w:rPr>
          <w:rFonts w:eastAsia="Calibri" w:cs="Times New Roman"/>
          <w:lang w:val="pl-PL"/>
        </w:rPr>
        <w:t>Spośród 317</w:t>
      </w:r>
      <w:r w:rsidR="00434AA6">
        <w:rPr>
          <w:rStyle w:val="FootnoteReference"/>
          <w:rFonts w:eastAsia="Calibri" w:cs="Times New Roman"/>
        </w:rPr>
        <w:footnoteReference w:id="9"/>
      </w:r>
      <w:r w:rsidR="00434AA6" w:rsidRPr="00434AA6">
        <w:rPr>
          <w:rFonts w:eastAsia="Calibri" w:cs="Times New Roman"/>
          <w:lang w:val="pl-PL"/>
        </w:rPr>
        <w:t xml:space="preserve"> przychodni lekarzy rodzinnych w Irlandii Północnej 175 (55%) zwróciło się z prośbą o tłumacza ustnego w 2022/23 roku. Przy czym </w:t>
      </w:r>
      <w:r w:rsidR="00434AA6" w:rsidRPr="00434AA6">
        <w:rPr>
          <w:rFonts w:eastAsia="Calibri" w:cs="Times New Roman"/>
          <w:b/>
          <w:bCs/>
          <w:lang w:val="pl-PL"/>
        </w:rPr>
        <w:t xml:space="preserve">45% </w:t>
      </w:r>
      <w:r w:rsidR="00434AA6" w:rsidRPr="00434AA6">
        <w:rPr>
          <w:rFonts w:eastAsia="Calibri" w:cs="Times New Roman"/>
          <w:lang w:val="pl-PL"/>
        </w:rPr>
        <w:t xml:space="preserve">(142) </w:t>
      </w:r>
      <w:r w:rsidR="00434AA6" w:rsidRPr="00434AA6">
        <w:rPr>
          <w:rFonts w:eastAsia="Calibri" w:cs="Times New Roman"/>
          <w:b/>
          <w:bCs/>
          <w:lang w:val="pl-PL"/>
        </w:rPr>
        <w:t xml:space="preserve">nie złożyło żadnego wniosku </w:t>
      </w:r>
      <w:r w:rsidR="00434AA6" w:rsidRPr="00434AA6">
        <w:rPr>
          <w:rFonts w:eastAsia="Calibri" w:cs="Times New Roman"/>
          <w:lang w:val="pl-PL"/>
        </w:rPr>
        <w:t>w okresie 12 miesięcy</w:t>
      </w:r>
      <w:r w:rsidR="00857CE1">
        <w:rPr>
          <w:rFonts w:eastAsia="Calibri" w:cs="Times New Roman"/>
          <w:lang w:val="pl-PL"/>
        </w:rPr>
        <w:t>.</w:t>
      </w:r>
    </w:p>
    <w:p w14:paraId="29FEC1D2" w14:textId="48D9D16D" w:rsidR="00592D59" w:rsidRPr="00434AA6" w:rsidRDefault="002C1B60" w:rsidP="00A438D1">
      <w:pPr>
        <w:spacing w:line="360" w:lineRule="auto"/>
        <w:jc w:val="both"/>
        <w:rPr>
          <w:rFonts w:eastAsia="Calibri" w:cs="Times New Roman"/>
          <w:lang w:val="pl-PL"/>
        </w:rPr>
      </w:pPr>
      <w:r w:rsidRPr="00434AA6">
        <w:rPr>
          <w:rFonts w:eastAsia="Calibri" w:cs="Times New Roman"/>
          <w:lang w:val="pl-PL"/>
        </w:rPr>
        <w:t xml:space="preserve">Dalsza analiza danych wykazała, że duża liczba wniosków pochodziła od niewielkiej liczby praktyk lekarskich. Na </w:t>
      </w:r>
      <w:r w:rsidRPr="00434AA6">
        <w:rPr>
          <w:rFonts w:eastAsia="Calibri" w:cs="Times New Roman"/>
          <w:b/>
          <w:bCs/>
          <w:lang w:val="pl-PL"/>
        </w:rPr>
        <w:t xml:space="preserve">przykład prawie jedna czwarta </w:t>
      </w:r>
      <w:r w:rsidRPr="00434AA6">
        <w:rPr>
          <w:rFonts w:eastAsia="Calibri" w:cs="Times New Roman"/>
          <w:lang w:val="pl-PL"/>
        </w:rPr>
        <w:t xml:space="preserve">(2495) wszystkich wniosków o usługi tłumacza ustnego w 2022/23 r. </w:t>
      </w:r>
      <w:r w:rsidRPr="00434AA6">
        <w:rPr>
          <w:rFonts w:eastAsia="Calibri" w:cs="Times New Roman"/>
          <w:b/>
          <w:bCs/>
          <w:lang w:val="pl-PL"/>
        </w:rPr>
        <w:t>została złożona przez zaledwie 3 przychodnie</w:t>
      </w:r>
      <w:r w:rsidRPr="00434AA6">
        <w:rPr>
          <w:rFonts w:eastAsia="Calibri" w:cs="Times New Roman"/>
          <w:lang w:val="pl-PL"/>
        </w:rPr>
        <w:t xml:space="preserve">. Dla porównania, </w:t>
      </w:r>
      <w:r w:rsidRPr="00434AA6">
        <w:rPr>
          <w:rFonts w:eastAsia="Calibri" w:cs="Times New Roman"/>
          <w:lang w:val="pl-PL"/>
        </w:rPr>
        <w:lastRenderedPageBreak/>
        <w:t>50 praktyk o najniższej liczbie zgłoszeń złożyło łącznie 156 wniosków</w:t>
      </w:r>
      <w:r>
        <w:rPr>
          <w:rStyle w:val="FootnoteReference"/>
          <w:rFonts w:eastAsia="Calibri" w:cs="Times New Roman"/>
        </w:rPr>
        <w:footnoteReference w:id="10"/>
      </w:r>
      <w:r w:rsidRPr="00434AA6">
        <w:rPr>
          <w:rFonts w:eastAsia="Calibri" w:cs="Times New Roman"/>
          <w:lang w:val="pl-PL"/>
        </w:rPr>
        <w:t>, średnio 3 wnioski na praktykę w okresie 12 miesięcy.</w:t>
      </w:r>
    </w:p>
    <w:p w14:paraId="2D5E5B20" w14:textId="77777777" w:rsidR="00592D59" w:rsidRPr="00434AA6" w:rsidRDefault="002C1B60" w:rsidP="00857CE1">
      <w:pPr>
        <w:spacing w:line="360" w:lineRule="auto"/>
        <w:jc w:val="both"/>
        <w:rPr>
          <w:lang w:val="pl-PL"/>
        </w:rPr>
      </w:pPr>
      <w:r w:rsidRPr="00434AA6">
        <w:rPr>
          <w:lang w:val="pl-PL"/>
        </w:rPr>
        <w:t>Wiele czynników może wpływać zarówno na zapotrzebowanie na tłumaczenia ustne, jak i na to, czy wymagana jest usługa bezpośrednia czy telefoniczna. Rozbieżność w poziomie żądań podkreśliła jednak potrzebę bardziej szczegółowej analizy, aby upewnić się, że</w:t>
      </w:r>
      <w:bookmarkStart w:id="6" w:name="_Hlk192782829"/>
      <w:r w:rsidRPr="00434AA6">
        <w:rPr>
          <w:lang w:val="pl-PL"/>
        </w:rPr>
        <w:t xml:space="preserve"> nie ma barier dla wsparcia w zakresie tłumaczeń ustnych</w:t>
      </w:r>
      <w:bookmarkEnd w:id="6"/>
      <w:r w:rsidRPr="00434AA6">
        <w:rPr>
          <w:lang w:val="pl-PL"/>
        </w:rPr>
        <w:t xml:space="preserve"> i że tam, gdzie jest to wymagane, usługi są w pełni wykorzystywane we wszystkich praktykach lekarzy rodzinnych. </w:t>
      </w:r>
    </w:p>
    <w:p w14:paraId="17DA9931" w14:textId="5714B6C7" w:rsidR="00592D59" w:rsidRPr="00434AA6" w:rsidRDefault="002C1B60" w:rsidP="00857CE1">
      <w:pPr>
        <w:spacing w:line="360" w:lineRule="auto"/>
        <w:jc w:val="both"/>
        <w:rPr>
          <w:lang w:val="pl-PL"/>
        </w:rPr>
      </w:pPr>
      <w:r w:rsidRPr="00434AA6">
        <w:rPr>
          <w:lang w:val="pl-PL"/>
        </w:rPr>
        <w:t xml:space="preserve">Analiza i potencjalne obszary poprawy wynikające z tej oceny zostały przedstawione w kolejnych sekcjach niniejszego </w:t>
      </w:r>
      <w:bookmarkStart w:id="7" w:name="_Hlk162511147"/>
      <w:r w:rsidR="00857CE1" w:rsidRPr="00434AA6">
        <w:rPr>
          <w:lang w:val="pl-PL"/>
        </w:rPr>
        <w:t>raportu.</w:t>
      </w:r>
    </w:p>
    <w:p w14:paraId="3833B9FA" w14:textId="77777777" w:rsidR="00592D59" w:rsidRPr="00434AA6" w:rsidRDefault="00592D59" w:rsidP="00F85424">
      <w:pPr>
        <w:spacing w:line="360" w:lineRule="auto"/>
        <w:jc w:val="both"/>
        <w:rPr>
          <w:lang w:val="pl-PL"/>
        </w:rPr>
      </w:pPr>
    </w:p>
    <w:p w14:paraId="3372891B" w14:textId="77777777" w:rsidR="00592D59" w:rsidRPr="00434AA6" w:rsidRDefault="00592D59" w:rsidP="00F85424">
      <w:pPr>
        <w:spacing w:line="360" w:lineRule="auto"/>
        <w:jc w:val="both"/>
        <w:rPr>
          <w:lang w:val="pl-PL"/>
        </w:rPr>
      </w:pPr>
    </w:p>
    <w:p w14:paraId="4C02B01E" w14:textId="77777777" w:rsidR="00592D59" w:rsidRPr="00434AA6" w:rsidRDefault="00592D59" w:rsidP="00F85424">
      <w:pPr>
        <w:spacing w:line="360" w:lineRule="auto"/>
        <w:jc w:val="both"/>
        <w:rPr>
          <w:lang w:val="pl-PL"/>
        </w:rPr>
      </w:pPr>
    </w:p>
    <w:p w14:paraId="1E2B4A8A" w14:textId="77777777" w:rsidR="00592D59" w:rsidRPr="00434AA6" w:rsidRDefault="00592D59" w:rsidP="00F85424">
      <w:pPr>
        <w:spacing w:line="360" w:lineRule="auto"/>
        <w:jc w:val="both"/>
        <w:rPr>
          <w:lang w:val="pl-PL"/>
        </w:rPr>
      </w:pPr>
    </w:p>
    <w:p w14:paraId="7DD7493A" w14:textId="77777777" w:rsidR="00592D59" w:rsidRPr="00434AA6" w:rsidRDefault="00592D59" w:rsidP="00F85424">
      <w:pPr>
        <w:spacing w:line="360" w:lineRule="auto"/>
        <w:jc w:val="both"/>
        <w:rPr>
          <w:lang w:val="pl-PL"/>
        </w:rPr>
      </w:pPr>
    </w:p>
    <w:p w14:paraId="47211FA5" w14:textId="77777777" w:rsidR="00592D59" w:rsidRPr="00434AA6" w:rsidRDefault="00592D59" w:rsidP="00F85424">
      <w:pPr>
        <w:spacing w:line="360" w:lineRule="auto"/>
        <w:jc w:val="both"/>
        <w:rPr>
          <w:lang w:val="pl-PL"/>
        </w:rPr>
      </w:pPr>
    </w:p>
    <w:p w14:paraId="5CC7D43B" w14:textId="77777777" w:rsidR="00592D59" w:rsidRPr="00434AA6" w:rsidRDefault="00592D59" w:rsidP="00F85424">
      <w:pPr>
        <w:spacing w:line="360" w:lineRule="auto"/>
        <w:jc w:val="both"/>
        <w:rPr>
          <w:lang w:val="pl-PL"/>
        </w:rPr>
      </w:pPr>
    </w:p>
    <w:p w14:paraId="7925CCB9" w14:textId="77777777" w:rsidR="00592D59" w:rsidRPr="00434AA6" w:rsidRDefault="00592D59" w:rsidP="00F85424">
      <w:pPr>
        <w:spacing w:line="360" w:lineRule="auto"/>
        <w:jc w:val="both"/>
        <w:rPr>
          <w:lang w:val="pl-PL"/>
        </w:rPr>
      </w:pPr>
    </w:p>
    <w:p w14:paraId="3A2BC7A0" w14:textId="77777777" w:rsidR="00592D59" w:rsidRPr="00434AA6" w:rsidRDefault="00592D59" w:rsidP="00F85424">
      <w:pPr>
        <w:spacing w:line="360" w:lineRule="auto"/>
        <w:jc w:val="both"/>
        <w:rPr>
          <w:lang w:val="pl-PL"/>
        </w:rPr>
      </w:pPr>
    </w:p>
    <w:p w14:paraId="3C9606B0" w14:textId="77777777" w:rsidR="00592D59" w:rsidRDefault="00592D59" w:rsidP="00F85424">
      <w:pPr>
        <w:spacing w:line="360" w:lineRule="auto"/>
        <w:jc w:val="both"/>
        <w:rPr>
          <w:lang w:val="pl-PL"/>
        </w:rPr>
      </w:pPr>
    </w:p>
    <w:p w14:paraId="28AD5E4F" w14:textId="77777777" w:rsidR="00EA0D61" w:rsidRPr="00434AA6" w:rsidRDefault="00EA0D61" w:rsidP="00F85424">
      <w:pPr>
        <w:spacing w:line="360" w:lineRule="auto"/>
        <w:jc w:val="both"/>
        <w:rPr>
          <w:lang w:val="pl-PL"/>
        </w:rPr>
      </w:pPr>
    </w:p>
    <w:p w14:paraId="4A732CA7" w14:textId="77777777" w:rsidR="00A613DA" w:rsidRDefault="00A613DA" w:rsidP="00E14542">
      <w:pPr>
        <w:pStyle w:val="H2Blue"/>
        <w:spacing w:after="320"/>
        <w:rPr>
          <w:rFonts w:ascii="Raleway ExtraBold" w:hAnsi="Raleway ExtraBold"/>
          <w:sz w:val="48"/>
          <w:szCs w:val="48"/>
          <w:lang w:val="pl-PL"/>
        </w:rPr>
      </w:pPr>
    </w:p>
    <w:p w14:paraId="3A4C4CBB" w14:textId="77852897" w:rsidR="00592D59" w:rsidRPr="00434AA6" w:rsidRDefault="002C1B60" w:rsidP="00E14542">
      <w:pPr>
        <w:pStyle w:val="H2Blue"/>
        <w:spacing w:after="320"/>
        <w:rPr>
          <w:rFonts w:ascii="Raleway ExtraBold" w:hAnsi="Raleway ExtraBold"/>
          <w:sz w:val="48"/>
          <w:szCs w:val="48"/>
          <w:lang w:val="pl-PL"/>
        </w:rPr>
      </w:pPr>
      <w:bookmarkStart w:id="8" w:name="Section1PatientAwareness"/>
      <w:bookmarkEnd w:id="8"/>
      <w:r w:rsidRPr="00434AA6">
        <w:rPr>
          <w:rFonts w:ascii="Raleway ExtraBold" w:hAnsi="Raleway ExtraBold"/>
          <w:sz w:val="48"/>
          <w:szCs w:val="48"/>
          <w:lang w:val="pl-PL"/>
        </w:rPr>
        <w:lastRenderedPageBreak/>
        <w:t>Sekcja 1:</w:t>
      </w:r>
      <w:bookmarkStart w:id="9" w:name="_Hlk178247496"/>
      <w:bookmarkEnd w:id="7"/>
      <w:r w:rsidRPr="00434AA6">
        <w:rPr>
          <w:rFonts w:ascii="Raleway ExtraBold" w:hAnsi="Raleway ExtraBold"/>
          <w:sz w:val="48"/>
          <w:szCs w:val="48"/>
          <w:lang w:val="pl-PL"/>
        </w:rPr>
        <w:t xml:space="preserve"> Świadomość pacjentów</w:t>
      </w:r>
      <w:bookmarkStart w:id="10" w:name="_Hlk151104634"/>
      <w:bookmarkEnd w:id="9"/>
    </w:p>
    <w:p w14:paraId="1C2863CC" w14:textId="5B6A157D" w:rsidR="00592D59" w:rsidRPr="00434AA6" w:rsidRDefault="002C1B60" w:rsidP="00857CE1">
      <w:pPr>
        <w:spacing w:after="320" w:line="360" w:lineRule="auto"/>
        <w:jc w:val="both"/>
        <w:rPr>
          <w:lang w:val="pl-PL"/>
        </w:rPr>
      </w:pPr>
      <w:r w:rsidRPr="00434AA6">
        <w:rPr>
          <w:lang w:val="pl-PL"/>
        </w:rPr>
        <w:t>Często to na pacjencie spoczywa obowiązek poinformowania placówek opieki zdrowotnej o potrzebie skorzystania z usług tłumacza ustnego. Dlatego ważne jest, aby pacjenci byli świadomi dostępności usług tłumaczeniowych</w:t>
      </w:r>
      <w:r w:rsidR="00786A99">
        <w:rPr>
          <w:lang w:val="pl-PL"/>
        </w:rPr>
        <w:t>,</w:t>
      </w:r>
      <w:r w:rsidRPr="00434AA6">
        <w:rPr>
          <w:lang w:val="pl-PL"/>
        </w:rPr>
        <w:t xml:space="preserve"> że usługi są bezpłatne i że odpowiedzialność spoczywa na pracownikach służby zdrowia, aby to ułatwić. </w:t>
      </w:r>
    </w:p>
    <w:p w14:paraId="548955FC" w14:textId="4B535468" w:rsidR="00592D59" w:rsidRPr="00434AA6" w:rsidRDefault="002C1B60" w:rsidP="00857CE1">
      <w:pPr>
        <w:spacing w:after="320" w:line="360" w:lineRule="auto"/>
        <w:jc w:val="both"/>
        <w:rPr>
          <w:szCs w:val="22"/>
          <w:lang w:val="pl-PL"/>
        </w:rPr>
      </w:pPr>
      <w:r w:rsidRPr="00434AA6">
        <w:rPr>
          <w:szCs w:val="22"/>
          <w:lang w:val="pl-PL"/>
        </w:rPr>
        <w:t>NIPSO dokonał przeglądu publicznie dostępnych informacji o pacjentach i ocenił, czy wspierają one świadomość pacjentów.</w:t>
      </w:r>
    </w:p>
    <w:p w14:paraId="33B48C53" w14:textId="46C7E570" w:rsidR="00592D59" w:rsidRPr="00434AA6" w:rsidRDefault="002C1B60" w:rsidP="006212F7">
      <w:pPr>
        <w:autoSpaceDE/>
        <w:autoSpaceDN/>
        <w:adjustRightInd/>
        <w:spacing w:after="160" w:line="360" w:lineRule="auto"/>
        <w:rPr>
          <w:b/>
          <w:color w:val="0087B6"/>
          <w:spacing w:val="0"/>
          <w:sz w:val="28"/>
          <w:lang w:val="pl-PL"/>
        </w:rPr>
      </w:pPr>
      <w:r w:rsidRPr="00434AA6">
        <w:rPr>
          <w:b/>
          <w:color w:val="0087B6"/>
          <w:spacing w:val="0"/>
          <w:sz w:val="28"/>
          <w:lang w:val="pl-PL"/>
        </w:rPr>
        <w:t>Ulotki informacyjne dla pacjentów</w:t>
      </w:r>
    </w:p>
    <w:p w14:paraId="30781595" w14:textId="577AEBF9" w:rsidR="00592D59" w:rsidRPr="00434AA6" w:rsidRDefault="00705808" w:rsidP="00857CE1">
      <w:pPr>
        <w:spacing w:after="320" w:line="360" w:lineRule="auto"/>
        <w:jc w:val="both"/>
        <w:rPr>
          <w:rFonts w:eastAsia="Calibri" w:cs="Times New Roman"/>
          <w:szCs w:val="22"/>
          <w:lang w:val="pl-PL"/>
        </w:rPr>
      </w:pPr>
      <w:r>
        <w:rPr>
          <w:rFonts w:eastAsia="Calibri" w:cs="Times New Roman"/>
          <w:noProof/>
          <w:lang w:val="pl-PL"/>
        </w:rPr>
        <w:drawing>
          <wp:anchor distT="0" distB="0" distL="114300" distR="114300" simplePos="0" relativeHeight="251663872" behindDoc="0" locked="0" layoutInCell="1" allowOverlap="1" wp14:anchorId="64DA8554" wp14:editId="22645C3C">
            <wp:simplePos x="0" y="0"/>
            <wp:positionH relativeFrom="column">
              <wp:posOffset>3585210</wp:posOffset>
            </wp:positionH>
            <wp:positionV relativeFrom="paragraph">
              <wp:posOffset>885190</wp:posOffset>
            </wp:positionV>
            <wp:extent cx="2638425" cy="3609975"/>
            <wp:effectExtent l="0" t="0" r="0" b="0"/>
            <wp:wrapThrough wrapText="bothSides">
              <wp:wrapPolygon edited="0">
                <wp:start x="0" y="0"/>
                <wp:lineTo x="0" y="21543"/>
                <wp:lineTo x="21522" y="21543"/>
                <wp:lineTo x="21522" y="0"/>
                <wp:lineTo x="0" y="0"/>
              </wp:wrapPolygon>
            </wp:wrapThrough>
            <wp:docPr id="1961944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44864" name="Picture 1961944864"/>
                    <pic:cNvPicPr/>
                  </pic:nvPicPr>
                  <pic:blipFill>
                    <a:blip r:embed="rId13">
                      <a:extLst>
                        <a:ext uri="{28A0092B-C50C-407E-A947-70E740481C1C}">
                          <a14:useLocalDpi xmlns:a14="http://schemas.microsoft.com/office/drawing/2010/main" val="0"/>
                        </a:ext>
                      </a:extLst>
                    </a:blip>
                    <a:stretch>
                      <a:fillRect/>
                    </a:stretch>
                  </pic:blipFill>
                  <pic:spPr>
                    <a:xfrm>
                      <a:off x="0" y="0"/>
                      <a:ext cx="2638425" cy="3609975"/>
                    </a:xfrm>
                    <a:prstGeom prst="rect">
                      <a:avLst/>
                    </a:prstGeom>
                  </pic:spPr>
                </pic:pic>
              </a:graphicData>
            </a:graphic>
            <wp14:sizeRelH relativeFrom="page">
              <wp14:pctWidth>0</wp14:pctWidth>
            </wp14:sizeRelH>
            <wp14:sizeRelV relativeFrom="page">
              <wp14:pctHeight>0</wp14:pctHeight>
            </wp14:sizeRelV>
          </wp:anchor>
        </w:drawing>
      </w:r>
      <w:r w:rsidRPr="00434AA6">
        <w:rPr>
          <w:szCs w:val="22"/>
          <w:lang w:val="pl-PL"/>
        </w:rPr>
        <w:t xml:space="preserve">Przychodnie lekarskie mogą dostarczać pacjentom ulotki informujące o różnych świadczonych przez nie usługach. Podczas przeglądu </w:t>
      </w:r>
      <w:r w:rsidRPr="00434AA6">
        <w:rPr>
          <w:rFonts w:eastAsia="Calibri" w:cs="Times New Roman"/>
          <w:szCs w:val="22"/>
          <w:lang w:val="pl-PL"/>
        </w:rPr>
        <w:t xml:space="preserve">zidentyfikowano trzy dotyczące usług tłumaczeń ustnych. </w:t>
      </w:r>
    </w:p>
    <w:p w14:paraId="09E0CF45" w14:textId="061E67A6" w:rsidR="00592D59" w:rsidRPr="00434AA6" w:rsidRDefault="002C1B60" w:rsidP="006212F7">
      <w:pPr>
        <w:spacing w:after="320" w:line="360" w:lineRule="auto"/>
        <w:jc w:val="both"/>
        <w:rPr>
          <w:rFonts w:eastAsia="Calibri" w:cs="Times New Roman"/>
          <w:lang w:val="pl-PL"/>
        </w:rPr>
      </w:pPr>
      <w:r w:rsidRPr="00434AA6">
        <w:rPr>
          <w:rFonts w:eastAsia="Calibri" w:cs="Times New Roman"/>
          <w:lang w:val="pl-PL"/>
        </w:rPr>
        <w:t xml:space="preserve">W czasie przeglądu pierwsza ulotka, </w:t>
      </w:r>
      <w:r w:rsidR="00857CE1">
        <w:rPr>
          <w:rFonts w:eastAsia="Calibri" w:cs="Times New Roman"/>
          <w:lang w:val="pl-PL"/>
        </w:rPr>
        <w:t>„</w:t>
      </w:r>
      <w:r w:rsidRPr="00434AA6">
        <w:rPr>
          <w:rFonts w:eastAsia="Calibri" w:cs="Times New Roman"/>
          <w:i/>
          <w:iCs/>
          <w:lang w:val="pl-PL"/>
        </w:rPr>
        <w:t>Czy potrzebujesz tłumacza ustnego HSC</w:t>
      </w:r>
      <w:r w:rsidR="00857CE1">
        <w:rPr>
          <w:rFonts w:eastAsia="Calibri" w:cs="Times New Roman"/>
          <w:lang w:val="pl-PL"/>
        </w:rPr>
        <w:t>”</w:t>
      </w:r>
      <w:r w:rsidRPr="00434AA6">
        <w:rPr>
          <w:rFonts w:eastAsia="Calibri" w:cs="Times New Roman"/>
          <w:lang w:val="pl-PL"/>
        </w:rPr>
        <w:t xml:space="preserve"> (rysunek 2), była dostępna w wielu językach na stronie internetowej BSO</w:t>
      </w:r>
      <w:r>
        <w:rPr>
          <w:rStyle w:val="FootnoteReference"/>
          <w:rFonts w:eastAsia="Calibri" w:cs="Times New Roman"/>
        </w:rPr>
        <w:footnoteReference w:id="11"/>
      </w:r>
      <w:r w:rsidRPr="00434AA6">
        <w:rPr>
          <w:rFonts w:eastAsia="Calibri" w:cs="Times New Roman"/>
          <w:lang w:val="pl-PL"/>
        </w:rPr>
        <w:t xml:space="preserve">. Zawierała ona podsumowanie dostępnych usług, rolę tłumacza ustnego i określała, co tłumacz powinien, a czego nie powinien robić. Wyjaśniono również, że usługa jest bezpłatna i dostępna 24 godziny na dobę, 7 dni w tygodniu. </w:t>
      </w:r>
    </w:p>
    <w:p w14:paraId="107C5140" w14:textId="02483976" w:rsidR="00592D59" w:rsidRPr="00434AA6" w:rsidRDefault="002C1B60" w:rsidP="00673A1E">
      <w:pPr>
        <w:spacing w:after="320" w:line="360" w:lineRule="auto"/>
        <w:jc w:val="both"/>
        <w:rPr>
          <w:rFonts w:eastAsia="Calibri" w:cs="Times New Roman"/>
          <w:lang w:val="pl-PL"/>
        </w:rPr>
      </w:pPr>
      <w:r w:rsidRPr="00434AA6">
        <w:rPr>
          <w:rFonts w:eastAsia="Calibri" w:cs="Times New Roman"/>
          <w:lang w:val="pl-PL"/>
        </w:rPr>
        <w:t xml:space="preserve">Ulotka odnosiła się jednak wyłącznie do tłumaczy wspomaganych przez BSO (twarzą w twarz) i od pewnego czasu nie była aktualizowana. </w:t>
      </w:r>
    </w:p>
    <w:p w14:paraId="694FD989" w14:textId="3E43FF67" w:rsidR="00E568B9" w:rsidRPr="00E568B9" w:rsidRDefault="00FA65D3" w:rsidP="00857CE1">
      <w:pPr>
        <w:spacing w:after="320" w:line="360" w:lineRule="auto"/>
        <w:jc w:val="both"/>
        <w:rPr>
          <w:rFonts w:eastAsia="Calibri" w:cs="Times New Roman"/>
          <w:lang w:val="pl-PL"/>
        </w:rPr>
      </w:pPr>
      <w:r>
        <w:rPr>
          <w:noProof/>
        </w:rPr>
        <mc:AlternateContent>
          <mc:Choice Requires="wps">
            <w:drawing>
              <wp:anchor distT="45720" distB="45720" distL="114300" distR="114300" simplePos="0" relativeHeight="251667456" behindDoc="0" locked="0" layoutInCell="1" allowOverlap="1" wp14:anchorId="44B3FAC6" wp14:editId="11734543">
                <wp:simplePos x="0" y="0"/>
                <wp:positionH relativeFrom="margin">
                  <wp:posOffset>3502025</wp:posOffset>
                </wp:positionH>
                <wp:positionV relativeFrom="paragraph">
                  <wp:posOffset>463550</wp:posOffset>
                </wp:positionV>
                <wp:extent cx="2616200" cy="314325"/>
                <wp:effectExtent l="0" t="0" r="0" b="0"/>
                <wp:wrapThrough wrapText="bothSides">
                  <wp:wrapPolygon edited="0">
                    <wp:start x="0" y="0"/>
                    <wp:lineTo x="0" y="20945"/>
                    <wp:lineTo x="21390" y="20945"/>
                    <wp:lineTo x="21390" y="0"/>
                    <wp:lineTo x="0" y="0"/>
                  </wp:wrapPolygon>
                </wp:wrapThrough>
                <wp:docPr id="13179707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14325"/>
                        </a:xfrm>
                        <a:prstGeom prst="rect">
                          <a:avLst/>
                        </a:prstGeom>
                        <a:solidFill>
                          <a:srgbClr val="FFFFFF"/>
                        </a:solidFill>
                        <a:ln w="9525">
                          <a:noFill/>
                          <a:miter lim="800000"/>
                          <a:headEnd/>
                          <a:tailEnd/>
                        </a:ln>
                      </wps:spPr>
                      <wps:txbx>
                        <w:txbxContent>
                          <w:p w14:paraId="4B588820" w14:textId="77777777" w:rsidR="00592D59" w:rsidRPr="00434AA6" w:rsidRDefault="002C1B60">
                            <w:pPr>
                              <w:rPr>
                                <w:b/>
                                <w:bCs/>
                                <w:i/>
                                <w:iCs/>
                                <w:sz w:val="16"/>
                                <w:szCs w:val="16"/>
                                <w:lang w:val="pl-PL"/>
                              </w:rPr>
                            </w:pPr>
                            <w:bookmarkStart w:id="11" w:name="_Hlk178240257"/>
                            <w:bookmarkStart w:id="12" w:name="_Hlk178240258"/>
                            <w:r w:rsidRPr="00434AA6">
                              <w:rPr>
                                <w:b/>
                                <w:bCs/>
                                <w:i/>
                                <w:iCs/>
                                <w:sz w:val="16"/>
                                <w:szCs w:val="16"/>
                                <w:lang w:val="pl-PL"/>
                              </w:rPr>
                              <w:t xml:space="preserve">Rysunek </w:t>
                            </w:r>
                            <w:r w:rsidRPr="00434AA6">
                              <w:rPr>
                                <w:b/>
                                <w:bCs/>
                                <w:i/>
                                <w:iCs/>
                                <w:sz w:val="16"/>
                                <w:szCs w:val="16"/>
                                <w:lang w:val="pl-PL"/>
                              </w:rPr>
                              <w:t>2: Czy potrzebujesz tłumacza HSC?</w:t>
                            </w:r>
                            <w:bookmarkEnd w:id="11"/>
                            <w:bookmarkEnd w:id="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3FAC6" id="_x0000_t202" coordsize="21600,21600" o:spt="202" path="m,l,21600r21600,l21600,xe">
                <v:stroke joinstyle="miter"/>
                <v:path gradientshapeok="t" o:connecttype="rect"/>
              </v:shapetype>
              <v:shape id="Text Box 54" o:spid="_x0000_s1040" type="#_x0000_t202" style="position:absolute;left:0;text-align:left;margin-left:275.75pt;margin-top:36.5pt;width:206pt;height:24.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TgEQIAAP4DAAAOAAAAZHJzL2Uyb0RvYy54bWysU9tu2zAMfR+wfxD0vjhJk6w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" stroked="f">
                <v:textbox>
                  <w:txbxContent>
                    <w:p w14:paraId="4B588820" w14:textId="77777777" w:rsidR="00592D59" w:rsidRPr="00434AA6" w:rsidRDefault="002C1B60">
                      <w:pPr>
                        <w:rPr>
                          <w:b/>
                          <w:bCs/>
                          <w:i/>
                          <w:iCs/>
                          <w:sz w:val="16"/>
                          <w:szCs w:val="16"/>
                          <w:lang w:val="pl-PL"/>
                        </w:rPr>
                      </w:pPr>
                      <w:bookmarkStart w:id="13" w:name="_Hlk178240257"/>
                      <w:bookmarkStart w:id="14" w:name="_Hlk178240258"/>
                      <w:r w:rsidRPr="00434AA6">
                        <w:rPr>
                          <w:b/>
                          <w:bCs/>
                          <w:i/>
                          <w:iCs/>
                          <w:sz w:val="16"/>
                          <w:szCs w:val="16"/>
                          <w:lang w:val="pl-PL"/>
                        </w:rPr>
                        <w:t xml:space="preserve">Rysunek </w:t>
                      </w:r>
                      <w:r w:rsidRPr="00434AA6">
                        <w:rPr>
                          <w:b/>
                          <w:bCs/>
                          <w:i/>
                          <w:iCs/>
                          <w:sz w:val="16"/>
                          <w:szCs w:val="16"/>
                          <w:lang w:val="pl-PL"/>
                        </w:rPr>
                        <w:t>2: Czy potrzebujesz tłumacza HSC?</w:t>
                      </w:r>
                      <w:bookmarkEnd w:id="13"/>
                      <w:bookmarkEnd w:id="14"/>
                    </w:p>
                  </w:txbxContent>
                </v:textbox>
                <w10:wrap type="through" anchorx="margin"/>
              </v:shape>
            </w:pict>
          </mc:Fallback>
        </mc:AlternateContent>
      </w:r>
      <w:r w:rsidR="00434AA6" w:rsidRPr="00434AA6">
        <w:rPr>
          <w:rFonts w:eastAsia="Calibri" w:cs="Times New Roman"/>
          <w:lang w:val="pl-PL"/>
        </w:rPr>
        <w:t>W odpowiedzi na tę kwestię BSO przesłało zastępczą ulotkę</w:t>
      </w:r>
      <w:r w:rsidR="00434AA6">
        <w:rPr>
          <w:rStyle w:val="FootnoteReference"/>
          <w:rFonts w:eastAsia="Calibri" w:cs="Times New Roman"/>
        </w:rPr>
        <w:footnoteReference w:id="12"/>
      </w:r>
      <w:r w:rsidR="00434AA6" w:rsidRPr="00434AA6">
        <w:rPr>
          <w:rFonts w:eastAsia="Calibri" w:cs="Times New Roman"/>
          <w:lang w:val="pl-PL"/>
        </w:rPr>
        <w:t>, która zawiera podobne informacje, z dodatkiem kodu QR kierującego pacjentów do ich strony internetowej w celu uzyskania dalszych informacji.</w:t>
      </w:r>
      <w:r w:rsidR="00E568B9">
        <w:rPr>
          <w:rFonts w:eastAsia="Calibri" w:cs="Times New Roman"/>
          <w:lang w:val="pl-PL"/>
        </w:rPr>
        <w:t xml:space="preserve">          </w:t>
      </w:r>
      <w:r w:rsidR="002C1B60" w:rsidRPr="00434AA6">
        <w:rPr>
          <w:szCs w:val="22"/>
          <w:lang w:val="pl-PL"/>
        </w:rPr>
        <w:t>Druga ulotka to ogólnokrajowy arkusz informacyjny NHS</w:t>
      </w:r>
      <w:r w:rsidR="002C1B60" w:rsidRPr="009E7E35">
        <w:rPr>
          <w:rStyle w:val="FootnoteReference"/>
          <w:szCs w:val="22"/>
        </w:rPr>
        <w:footnoteReference w:id="13"/>
      </w:r>
      <w:r w:rsidR="002C1B60" w:rsidRPr="00434AA6">
        <w:rPr>
          <w:szCs w:val="22"/>
          <w:lang w:val="pl-PL"/>
        </w:rPr>
        <w:t xml:space="preserve">, który został znaleziony na niewielkiej liczbie stron internetowych </w:t>
      </w:r>
      <w:r w:rsidR="00857CE1">
        <w:rPr>
          <w:szCs w:val="22"/>
          <w:lang w:val="pl-PL"/>
        </w:rPr>
        <w:t xml:space="preserve">przychodni </w:t>
      </w:r>
      <w:r w:rsidR="002C1B60" w:rsidRPr="00434AA6">
        <w:rPr>
          <w:szCs w:val="22"/>
          <w:lang w:val="pl-PL"/>
        </w:rPr>
        <w:t xml:space="preserve">GP. </w:t>
      </w:r>
    </w:p>
    <w:p w14:paraId="6CDC4741" w14:textId="2C94F38B" w:rsidR="00592D59" w:rsidRPr="00A613DA" w:rsidRDefault="002C1B60" w:rsidP="00857CE1">
      <w:pPr>
        <w:spacing w:after="320" w:line="360" w:lineRule="auto"/>
        <w:jc w:val="both"/>
        <w:rPr>
          <w:rFonts w:eastAsia="Calibri" w:cs="Times New Roman"/>
          <w:lang w:val="pl-PL"/>
        </w:rPr>
      </w:pPr>
      <w:r w:rsidRPr="00434AA6">
        <w:rPr>
          <w:szCs w:val="22"/>
          <w:lang w:val="pl-PL"/>
        </w:rPr>
        <w:lastRenderedPageBreak/>
        <w:t>Dostarcza ona ogólnych informacji na temat roli lekarza pierwszego kontaktu i zawiera ograniczone informacje</w:t>
      </w:r>
      <w:bookmarkStart w:id="13" w:name="_Hlk192783011"/>
      <w:r w:rsidRPr="00434AA6">
        <w:rPr>
          <w:szCs w:val="22"/>
          <w:lang w:val="pl-PL"/>
        </w:rPr>
        <w:t xml:space="preserve"> w odniesieniu do wsparcia w zakresie tłumaczeń ustnych, tj. informuje pacjentów, aby poinformowali recepcjonistę, gdy</w:t>
      </w:r>
      <w:bookmarkEnd w:id="13"/>
      <w:r w:rsidRPr="00434AA6">
        <w:rPr>
          <w:szCs w:val="22"/>
          <w:lang w:val="pl-PL"/>
        </w:rPr>
        <w:t xml:space="preserve"> rezerwują wizytę, że tłumacz będzie potrzebny. </w:t>
      </w:r>
    </w:p>
    <w:p w14:paraId="59A66CA4" w14:textId="3F6C2959" w:rsidR="00592D59" w:rsidRPr="00434AA6" w:rsidRDefault="002C1B60" w:rsidP="00857CE1">
      <w:pPr>
        <w:spacing w:after="320" w:line="360" w:lineRule="auto"/>
        <w:jc w:val="both"/>
        <w:rPr>
          <w:szCs w:val="22"/>
          <w:lang w:val="pl-PL"/>
        </w:rPr>
      </w:pPr>
      <w:r w:rsidRPr="00434AA6">
        <w:rPr>
          <w:szCs w:val="22"/>
          <w:lang w:val="pl-PL"/>
        </w:rPr>
        <w:t xml:space="preserve">Trzecia ulotka, </w:t>
      </w:r>
      <w:r w:rsidR="00857CE1">
        <w:rPr>
          <w:i/>
          <w:iCs/>
          <w:szCs w:val="22"/>
          <w:lang w:val="pl-PL"/>
        </w:rPr>
        <w:t>„</w:t>
      </w:r>
      <w:r w:rsidRPr="00434AA6">
        <w:rPr>
          <w:i/>
          <w:iCs/>
          <w:szCs w:val="22"/>
          <w:lang w:val="pl-PL"/>
        </w:rPr>
        <w:t>Access to Health and Social Care Guidance</w:t>
      </w:r>
      <w:r w:rsidR="00857CE1">
        <w:rPr>
          <w:i/>
          <w:iCs/>
          <w:szCs w:val="22"/>
          <w:lang w:val="pl-PL"/>
        </w:rPr>
        <w:t>”</w:t>
      </w:r>
      <w:r>
        <w:rPr>
          <w:rStyle w:val="FootnoteReference"/>
          <w:szCs w:val="22"/>
        </w:rPr>
        <w:footnoteReference w:id="14"/>
      </w:r>
      <w:r w:rsidR="00857CE1">
        <w:rPr>
          <w:i/>
          <w:iCs/>
          <w:szCs w:val="22"/>
          <w:lang w:val="pl-PL"/>
        </w:rPr>
        <w:t xml:space="preserve"> </w:t>
      </w:r>
      <w:r w:rsidRPr="00434AA6">
        <w:rPr>
          <w:szCs w:val="22"/>
          <w:lang w:val="pl-PL"/>
        </w:rPr>
        <w:t xml:space="preserve">to obszerny dokument, który został opracowany w celu informowania nowo przybyłych do Irlandii Północnej o dostępnych usługach opieki zdrowotnej i praktycznych aspektach dostępu do tych usług. </w:t>
      </w:r>
    </w:p>
    <w:p w14:paraId="60A2BC4C" w14:textId="77777777" w:rsidR="00592D59" w:rsidRPr="00434AA6" w:rsidRDefault="002C1B60" w:rsidP="00857CE1">
      <w:pPr>
        <w:spacing w:after="320" w:line="360" w:lineRule="auto"/>
        <w:jc w:val="both"/>
        <w:rPr>
          <w:szCs w:val="22"/>
          <w:lang w:val="pl-PL"/>
        </w:rPr>
      </w:pPr>
      <w:r w:rsidRPr="00434AA6">
        <w:rPr>
          <w:szCs w:val="22"/>
          <w:lang w:val="pl-PL"/>
        </w:rPr>
        <w:t>Jedna z pierwszych sekcji objaśniających w tym dokumencie informowała pacjentów o dostępności zarówno tłumaczy bezpośrednich, jak i telefonicznych oraz o tym, czego mogą się spodziewać. Dalej stwierdzono:</w:t>
      </w:r>
    </w:p>
    <w:p w14:paraId="5E1E9EF4" w14:textId="5243DDA6" w:rsidR="00592D59" w:rsidRPr="00434AA6" w:rsidRDefault="00857CE1" w:rsidP="006212F7">
      <w:pPr>
        <w:spacing w:after="320" w:line="360" w:lineRule="auto"/>
        <w:rPr>
          <w:i/>
          <w:iCs/>
          <w:szCs w:val="22"/>
          <w:lang w:val="pl-PL"/>
        </w:rPr>
      </w:pPr>
      <w:r>
        <w:rPr>
          <w:i/>
          <w:iCs/>
          <w:szCs w:val="22"/>
          <w:lang w:val="pl-PL"/>
        </w:rPr>
        <w:t>„</w:t>
      </w:r>
      <w:r w:rsidRPr="00434AA6">
        <w:rPr>
          <w:i/>
          <w:iCs/>
          <w:szCs w:val="22"/>
          <w:lang w:val="pl-PL"/>
        </w:rPr>
        <w:t>Usługa jest bezpłatna i zgodnie z prawem masz prawo do profesjonalnej pomocy językowej</w:t>
      </w:r>
      <w:r>
        <w:rPr>
          <w:i/>
          <w:iCs/>
          <w:szCs w:val="22"/>
          <w:lang w:val="pl-PL"/>
        </w:rPr>
        <w:t>”</w:t>
      </w:r>
      <w:r w:rsidRPr="00434AA6">
        <w:rPr>
          <w:i/>
          <w:iCs/>
          <w:szCs w:val="22"/>
          <w:lang w:val="pl-PL"/>
        </w:rPr>
        <w:t>.</w:t>
      </w:r>
    </w:p>
    <w:p w14:paraId="57C4CD55" w14:textId="109B1C8C" w:rsidR="00592D59" w:rsidRPr="00434AA6" w:rsidRDefault="002C1B60" w:rsidP="00857CE1">
      <w:pPr>
        <w:spacing w:after="320" w:line="360" w:lineRule="auto"/>
        <w:jc w:val="both"/>
        <w:rPr>
          <w:szCs w:val="22"/>
          <w:lang w:val="pl-PL"/>
        </w:rPr>
      </w:pPr>
      <w:r w:rsidRPr="00434AA6">
        <w:rPr>
          <w:szCs w:val="22"/>
          <w:lang w:val="pl-PL"/>
        </w:rPr>
        <w:t>Jednak podczas oceny ulotka ta została zastąpiona stroną internetową na stronie SPPG Departamentu (zostanie to omówione w dalszej części tej sekcji)</w:t>
      </w:r>
      <w:r w:rsidR="00857CE1">
        <w:rPr>
          <w:szCs w:val="22"/>
          <w:lang w:val="pl-PL"/>
        </w:rPr>
        <w:t>.</w:t>
      </w:r>
    </w:p>
    <w:p w14:paraId="340615CA" w14:textId="3E1C890F" w:rsidR="00592D59" w:rsidRPr="009E7E35" w:rsidRDefault="00A613DA" w:rsidP="00323166">
      <w:pPr>
        <w:autoSpaceDE/>
        <w:autoSpaceDN/>
        <w:adjustRightInd/>
        <w:spacing w:after="160" w:line="360" w:lineRule="auto"/>
        <w:rPr>
          <w:b/>
          <w:color w:val="0087B6"/>
          <w:spacing w:val="0"/>
          <w:sz w:val="28"/>
        </w:rPr>
      </w:pPr>
      <w:r w:rsidRPr="009E7E35">
        <w:rPr>
          <w:noProof/>
        </w:rPr>
        <w:drawing>
          <wp:anchor distT="0" distB="0" distL="114300" distR="114300" simplePos="0" relativeHeight="251635712" behindDoc="1" locked="0" layoutInCell="1" allowOverlap="1" wp14:anchorId="784EC659" wp14:editId="22DE374E">
            <wp:simplePos x="0" y="0"/>
            <wp:positionH relativeFrom="column">
              <wp:posOffset>3270885</wp:posOffset>
            </wp:positionH>
            <wp:positionV relativeFrom="paragraph">
              <wp:posOffset>178435</wp:posOffset>
            </wp:positionV>
            <wp:extent cx="1734185" cy="1450340"/>
            <wp:effectExtent l="0" t="0" r="0" b="0"/>
            <wp:wrapNone/>
            <wp:docPr id="266041250" name="Graphic 1" descr="Cloud Compu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41250" name="Graphic 266041250" descr="Cloud Computing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4185" cy="14503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1" locked="0" layoutInCell="1" allowOverlap="1" wp14:anchorId="7CB9943A" wp14:editId="70CFF923">
                <wp:simplePos x="0" y="0"/>
                <wp:positionH relativeFrom="margin">
                  <wp:posOffset>4937760</wp:posOffset>
                </wp:positionH>
                <wp:positionV relativeFrom="page">
                  <wp:posOffset>5638800</wp:posOffset>
                </wp:positionV>
                <wp:extent cx="1562100" cy="1466850"/>
                <wp:effectExtent l="0" t="0" r="0" b="0"/>
                <wp:wrapNone/>
                <wp:docPr id="37055868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66850"/>
                        </a:xfrm>
                        <a:prstGeom prst="rect">
                          <a:avLst/>
                        </a:prstGeom>
                        <a:solidFill>
                          <a:srgbClr val="FFFFFF"/>
                        </a:solidFill>
                        <a:ln w="9525">
                          <a:noFill/>
                          <a:miter lim="800000"/>
                          <a:headEnd/>
                          <a:tailEnd/>
                        </a:ln>
                      </wps:spPr>
                      <wps:txbx>
                        <w:txbxContent>
                          <w:p w14:paraId="0A807076" w14:textId="77777777" w:rsidR="00592D59" w:rsidRPr="00434AA6" w:rsidRDefault="002C1B60" w:rsidP="00D17099">
                            <w:pPr>
                              <w:pStyle w:val="H1Blue"/>
                              <w:jc w:val="center"/>
                              <w:rPr>
                                <w:rStyle w:val="BookTitle"/>
                                <w:sz w:val="28"/>
                                <w:szCs w:val="28"/>
                                <w:lang w:val="pl-PL"/>
                              </w:rPr>
                            </w:pPr>
                            <w:r w:rsidRPr="00434AA6">
                              <w:rPr>
                                <w:rStyle w:val="BookTitle"/>
                                <w:sz w:val="28"/>
                                <w:szCs w:val="28"/>
                                <w:lang w:val="pl-PL"/>
                              </w:rPr>
                              <w:t xml:space="preserve">Sprawdzono </w:t>
                            </w:r>
                            <w:r w:rsidRPr="00434AA6">
                              <w:rPr>
                                <w:rStyle w:val="BookTitle"/>
                                <w:sz w:val="28"/>
                                <w:szCs w:val="28"/>
                                <w:lang w:val="pl-PL"/>
                              </w:rPr>
                              <w:t>63 działające strony internetowe lekarzy rodzinnych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9943A" id="Text Box 52" o:spid="_x0000_s1041" type="#_x0000_t202" style="position:absolute;margin-left:388.8pt;margin-top:444pt;width:123pt;height:115.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" stroked="f">
                <v:textbox>
                  <w:txbxContent>
                    <w:p w14:paraId="0A807076" w14:textId="77777777" w:rsidR="00592D59" w:rsidRPr="00434AA6" w:rsidRDefault="002C1B60" w:rsidP="00D17099">
                      <w:pPr>
                        <w:pStyle w:val="H1Blue"/>
                        <w:jc w:val="center"/>
                        <w:rPr>
                          <w:rStyle w:val="BookTitle"/>
                          <w:sz w:val="28"/>
                          <w:szCs w:val="28"/>
                          <w:lang w:val="pl-PL"/>
                        </w:rPr>
                      </w:pPr>
                      <w:r w:rsidRPr="00434AA6">
                        <w:rPr>
                          <w:rStyle w:val="BookTitle"/>
                          <w:sz w:val="28"/>
                          <w:szCs w:val="28"/>
                          <w:lang w:val="pl-PL"/>
                        </w:rPr>
                        <w:t>Sprawdzono 63 działające strony internetowe lekarzy rodzinnych</w:t>
                      </w:r>
                    </w:p>
                  </w:txbxContent>
                </v:textbox>
                <w10:wrap anchorx="margin" anchory="page"/>
              </v:shape>
            </w:pict>
          </mc:Fallback>
        </mc:AlternateContent>
      </w:r>
      <w:proofErr w:type="spellStart"/>
      <w:r w:rsidR="002C1B60" w:rsidRPr="009E7E35">
        <w:rPr>
          <w:b/>
          <w:color w:val="0087B6"/>
          <w:spacing w:val="0"/>
          <w:sz w:val="28"/>
        </w:rPr>
        <w:t>Strony</w:t>
      </w:r>
      <w:proofErr w:type="spellEnd"/>
      <w:r w:rsidR="002C1B60" w:rsidRPr="009E7E35">
        <w:rPr>
          <w:b/>
          <w:color w:val="0087B6"/>
          <w:spacing w:val="0"/>
          <w:sz w:val="28"/>
        </w:rPr>
        <w:t xml:space="preserve"> </w:t>
      </w:r>
      <w:proofErr w:type="spellStart"/>
      <w:r w:rsidR="002C1B60" w:rsidRPr="009E7E35">
        <w:rPr>
          <w:b/>
          <w:color w:val="0087B6"/>
          <w:spacing w:val="0"/>
          <w:sz w:val="28"/>
        </w:rPr>
        <w:t>internetowe</w:t>
      </w:r>
      <w:proofErr w:type="spellEnd"/>
      <w:r w:rsidR="002C1B60" w:rsidRPr="009E7E35">
        <w:rPr>
          <w:b/>
          <w:color w:val="0087B6"/>
          <w:spacing w:val="0"/>
          <w:sz w:val="28"/>
        </w:rPr>
        <w:t xml:space="preserve"> GP</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814"/>
        <w:gridCol w:w="4814"/>
      </w:tblGrid>
      <w:tr w:rsidR="00D17099" w:rsidRPr="00283E32" w14:paraId="357E50CE" w14:textId="77777777" w:rsidTr="00162BC2">
        <w:tc>
          <w:tcPr>
            <w:tcW w:w="4956" w:type="dxa"/>
            <w:gridSpan w:val="2"/>
          </w:tcPr>
          <w:p w14:paraId="687EAD0A" w14:textId="77777777" w:rsidR="00592D59" w:rsidRPr="00434AA6" w:rsidRDefault="002C1B60" w:rsidP="00567D63">
            <w:pPr>
              <w:spacing w:line="360" w:lineRule="auto"/>
              <w:jc w:val="both"/>
              <w:rPr>
                <w:lang w:val="pl-PL"/>
              </w:rPr>
            </w:pPr>
            <w:r w:rsidRPr="00434AA6">
              <w:rPr>
                <w:lang w:val="pl-PL"/>
              </w:rPr>
              <w:t xml:space="preserve">Oprócz ulotek, kluczowym źródłem informacji dla osób chcących uzyskać dostęp do podstawowej opieki zdrowotnej będzie często strona internetowa przychodni lekarskiej. </w:t>
            </w:r>
          </w:p>
          <w:p w14:paraId="5EC13D7C" w14:textId="20FFB10B" w:rsidR="00592D59" w:rsidRPr="00434AA6" w:rsidRDefault="00A613DA" w:rsidP="00857CE1">
            <w:pPr>
              <w:spacing w:line="360" w:lineRule="auto"/>
              <w:jc w:val="both"/>
              <w:rPr>
                <w:lang w:val="pl-PL"/>
              </w:rPr>
            </w:pPr>
            <w:r>
              <w:rPr>
                <w:noProof/>
              </w:rPr>
              <mc:AlternateContent>
                <mc:Choice Requires="wps">
                  <w:drawing>
                    <wp:anchor distT="45720" distB="45720" distL="114300" distR="114300" simplePos="0" relativeHeight="251669504" behindDoc="1" locked="0" layoutInCell="1" allowOverlap="1" wp14:anchorId="5FD0322F" wp14:editId="416BFD34">
                      <wp:simplePos x="0" y="0"/>
                      <wp:positionH relativeFrom="column">
                        <wp:posOffset>1597025</wp:posOffset>
                      </wp:positionH>
                      <wp:positionV relativeFrom="paragraph">
                        <wp:posOffset>1151255</wp:posOffset>
                      </wp:positionV>
                      <wp:extent cx="1270635" cy="1106805"/>
                      <wp:effectExtent l="0" t="0" r="0" b="0"/>
                      <wp:wrapNone/>
                      <wp:docPr id="132006067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1106805"/>
                              </a:xfrm>
                              <a:prstGeom prst="rect">
                                <a:avLst/>
                              </a:prstGeom>
                              <a:noFill/>
                              <a:ln w="9525">
                                <a:noFill/>
                                <a:miter lim="800000"/>
                                <a:headEnd/>
                                <a:tailEnd/>
                              </a:ln>
                            </wps:spPr>
                            <wps:txbx>
                              <w:txbxContent>
                                <w:p w14:paraId="17B65CF9" w14:textId="2F59131F" w:rsidR="00592D59" w:rsidRPr="0095359E" w:rsidRDefault="002C1B60" w:rsidP="00D17099">
                                  <w:pPr>
                                    <w:pStyle w:val="H1Blue"/>
                                    <w:rPr>
                                      <w:rStyle w:val="BookTitle"/>
                                      <w:sz w:val="28"/>
                                      <w:szCs w:val="28"/>
                                    </w:rPr>
                                  </w:pPr>
                                  <w:r w:rsidRPr="008E3DF1">
                                    <w:rPr>
                                      <w:rStyle w:val="BookTitle"/>
                                      <w:sz w:val="32"/>
                                      <w:szCs w:val="32"/>
                                    </w:rPr>
                                    <w:t xml:space="preserve">8 </w:t>
                                  </w:r>
                                  <w:proofErr w:type="spellStart"/>
                                  <w:r w:rsidR="00705808">
                                    <w:rPr>
                                      <w:rStyle w:val="BookTitle"/>
                                      <w:sz w:val="28"/>
                                      <w:szCs w:val="28"/>
                                    </w:rPr>
                                    <w:t>u</w:t>
                                  </w:r>
                                  <w:r w:rsidRPr="0095359E">
                                    <w:rPr>
                                      <w:rStyle w:val="BookTitle"/>
                                      <w:sz w:val="28"/>
                                      <w:szCs w:val="28"/>
                                    </w:rPr>
                                    <w:t>słu</w:t>
                                  </w:r>
                                  <w:r w:rsidR="00705808">
                                    <w:rPr>
                                      <w:rStyle w:val="BookTitle"/>
                                      <w:sz w:val="28"/>
                                      <w:szCs w:val="28"/>
                                    </w:rPr>
                                    <w:t>g</w:t>
                                  </w:r>
                                  <w:proofErr w:type="spellEnd"/>
                                  <w:r w:rsidRPr="0095359E">
                                    <w:rPr>
                                      <w:rStyle w:val="BookTitle"/>
                                      <w:sz w:val="28"/>
                                      <w:szCs w:val="28"/>
                                    </w:rPr>
                                    <w:t xml:space="preserve"> w </w:t>
                                  </w:r>
                                  <w:proofErr w:type="spellStart"/>
                                  <w:r w:rsidRPr="0095359E">
                                    <w:rPr>
                                      <w:rStyle w:val="BookTitle"/>
                                      <w:sz w:val="28"/>
                                      <w:szCs w:val="28"/>
                                    </w:rPr>
                                    <w:t>zakresie</w:t>
                                  </w:r>
                                  <w:proofErr w:type="spellEnd"/>
                                  <w:r w:rsidRPr="0095359E">
                                    <w:rPr>
                                      <w:rStyle w:val="BookTitle"/>
                                      <w:sz w:val="28"/>
                                      <w:szCs w:val="28"/>
                                    </w:rPr>
                                    <w:t xml:space="preserve"> </w:t>
                                  </w:r>
                                  <w:proofErr w:type="spellStart"/>
                                  <w:r w:rsidRPr="0095359E">
                                    <w:rPr>
                                      <w:rStyle w:val="BookTitle"/>
                                      <w:sz w:val="28"/>
                                      <w:szCs w:val="28"/>
                                    </w:rPr>
                                    <w:t>tłumaczeń</w:t>
                                  </w:r>
                                  <w:proofErr w:type="spellEnd"/>
                                  <w:r w:rsidRPr="0095359E">
                                    <w:rPr>
                                      <w:rStyle w:val="BookTitle"/>
                                      <w:sz w:val="28"/>
                                      <w:szCs w:val="28"/>
                                    </w:rPr>
                                    <w:t xml:space="preserve"> </w:t>
                                  </w:r>
                                  <w:proofErr w:type="spellStart"/>
                                  <w:r>
                                    <w:rPr>
                                      <w:rStyle w:val="BookTitle"/>
                                      <w:sz w:val="28"/>
                                      <w:szCs w:val="28"/>
                                    </w:rPr>
                                    <w:t>ustnych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0322F" id="Text Box 50" o:spid="_x0000_s1042" type="#_x0000_t202" style="position:absolute;left:0;text-align:left;margin-left:125.75pt;margin-top:90.65pt;width:100.05pt;height:87.1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" filled="f" stroked="f">
                      <v:textbox>
                        <w:txbxContent>
                          <w:p w14:paraId="17B65CF9" w14:textId="2F59131F" w:rsidR="00592D59" w:rsidRPr="0095359E" w:rsidRDefault="002C1B60" w:rsidP="00D17099">
                            <w:pPr>
                              <w:pStyle w:val="H1Blue"/>
                              <w:rPr>
                                <w:rStyle w:val="BookTitle"/>
                                <w:sz w:val="28"/>
                                <w:szCs w:val="28"/>
                              </w:rPr>
                            </w:pPr>
                            <w:r w:rsidRPr="008E3DF1">
                              <w:rPr>
                                <w:rStyle w:val="BookTitle"/>
                                <w:sz w:val="32"/>
                                <w:szCs w:val="32"/>
                              </w:rPr>
                              <w:t xml:space="preserve">8 </w:t>
                            </w:r>
                            <w:proofErr w:type="spellStart"/>
                            <w:r w:rsidR="00705808">
                              <w:rPr>
                                <w:rStyle w:val="BookTitle"/>
                                <w:sz w:val="28"/>
                                <w:szCs w:val="28"/>
                              </w:rPr>
                              <w:t>u</w:t>
                            </w:r>
                            <w:r w:rsidRPr="0095359E">
                              <w:rPr>
                                <w:rStyle w:val="BookTitle"/>
                                <w:sz w:val="28"/>
                                <w:szCs w:val="28"/>
                              </w:rPr>
                              <w:t>słu</w:t>
                            </w:r>
                            <w:r w:rsidR="00705808">
                              <w:rPr>
                                <w:rStyle w:val="BookTitle"/>
                                <w:sz w:val="28"/>
                                <w:szCs w:val="28"/>
                              </w:rPr>
                              <w:t>g</w:t>
                            </w:r>
                            <w:proofErr w:type="spellEnd"/>
                            <w:r w:rsidRPr="0095359E">
                              <w:rPr>
                                <w:rStyle w:val="BookTitle"/>
                                <w:sz w:val="28"/>
                                <w:szCs w:val="28"/>
                              </w:rPr>
                              <w:t xml:space="preserve"> w </w:t>
                            </w:r>
                            <w:proofErr w:type="spellStart"/>
                            <w:r w:rsidRPr="0095359E">
                              <w:rPr>
                                <w:rStyle w:val="BookTitle"/>
                                <w:sz w:val="28"/>
                                <w:szCs w:val="28"/>
                              </w:rPr>
                              <w:t>zakresie</w:t>
                            </w:r>
                            <w:proofErr w:type="spellEnd"/>
                            <w:r w:rsidRPr="0095359E">
                              <w:rPr>
                                <w:rStyle w:val="BookTitle"/>
                                <w:sz w:val="28"/>
                                <w:szCs w:val="28"/>
                              </w:rPr>
                              <w:t xml:space="preserve"> </w:t>
                            </w:r>
                            <w:proofErr w:type="spellStart"/>
                            <w:r w:rsidRPr="0095359E">
                              <w:rPr>
                                <w:rStyle w:val="BookTitle"/>
                                <w:sz w:val="28"/>
                                <w:szCs w:val="28"/>
                              </w:rPr>
                              <w:t>tłumaczeń</w:t>
                            </w:r>
                            <w:proofErr w:type="spellEnd"/>
                            <w:r w:rsidRPr="0095359E">
                              <w:rPr>
                                <w:rStyle w:val="BookTitle"/>
                                <w:sz w:val="28"/>
                                <w:szCs w:val="28"/>
                              </w:rPr>
                              <w:t xml:space="preserve"> </w:t>
                            </w:r>
                            <w:proofErr w:type="spellStart"/>
                            <w:r>
                              <w:rPr>
                                <w:rStyle w:val="BookTitle"/>
                                <w:sz w:val="28"/>
                                <w:szCs w:val="28"/>
                              </w:rPr>
                              <w:t>ustnych</w:t>
                            </w:r>
                            <w:proofErr w:type="spellEnd"/>
                          </w:p>
                        </w:txbxContent>
                      </v:textbox>
                    </v:shape>
                  </w:pict>
                </mc:Fallback>
              </mc:AlternateContent>
            </w:r>
            <w:r>
              <w:rPr>
                <w:b/>
                <w:bCs/>
                <w:noProof/>
                <w:color w:val="000000" w:themeColor="text1"/>
              </w:rPr>
              <w:drawing>
                <wp:anchor distT="0" distB="0" distL="114300" distR="114300" simplePos="0" relativeHeight="251636736" behindDoc="1" locked="0" layoutInCell="1" allowOverlap="1" wp14:anchorId="31844FDD" wp14:editId="3BB868B0">
                  <wp:simplePos x="0" y="0"/>
                  <wp:positionH relativeFrom="margin">
                    <wp:posOffset>-3175</wp:posOffset>
                  </wp:positionH>
                  <wp:positionV relativeFrom="paragraph">
                    <wp:posOffset>1151255</wp:posOffset>
                  </wp:positionV>
                  <wp:extent cx="1483995" cy="1222375"/>
                  <wp:effectExtent l="0" t="0" r="0" b="0"/>
                  <wp:wrapNone/>
                  <wp:docPr id="291044859" name="Graphic 2"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44859" name="Graphic 291044859" descr="Chat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483995" cy="1222375"/>
                          </a:xfrm>
                          <a:prstGeom prst="rect">
                            <a:avLst/>
                          </a:prstGeom>
                        </pic:spPr>
                      </pic:pic>
                    </a:graphicData>
                  </a:graphic>
                  <wp14:sizeRelH relativeFrom="margin">
                    <wp14:pctWidth>0</wp14:pctWidth>
                  </wp14:sizeRelH>
                  <wp14:sizeRelV relativeFrom="margin">
                    <wp14:pctHeight>0</wp14:pctHeight>
                  </wp14:sizeRelV>
                </wp:anchor>
              </w:drawing>
            </w:r>
            <w:r w:rsidR="002C1B60" w:rsidRPr="00434AA6">
              <w:rPr>
                <w:lang w:val="pl-PL"/>
              </w:rPr>
              <w:t>Dokonano przeglądu 63 stron internetowych</w:t>
            </w:r>
            <w:r w:rsidR="002C1B60" w:rsidRPr="009E7E35">
              <w:rPr>
                <w:rStyle w:val="FootnoteReference"/>
              </w:rPr>
              <w:footnoteReference w:id="15"/>
            </w:r>
            <w:r w:rsidR="002C1B60" w:rsidRPr="00434AA6">
              <w:rPr>
                <w:lang w:val="pl-PL"/>
              </w:rPr>
              <w:t xml:space="preserve"> </w:t>
            </w:r>
            <w:r w:rsidR="00857CE1">
              <w:rPr>
                <w:lang w:val="pl-PL"/>
              </w:rPr>
              <w:t xml:space="preserve">przychodni </w:t>
            </w:r>
            <w:r w:rsidR="002C1B60" w:rsidRPr="00434AA6">
              <w:rPr>
                <w:lang w:val="pl-PL"/>
              </w:rPr>
              <w:t>GP w celu określenia poziomu i dostępności informacji o usługach tłumaczeniowych.</w:t>
            </w:r>
          </w:p>
        </w:tc>
        <w:tc>
          <w:tcPr>
            <w:tcW w:w="4814" w:type="dxa"/>
          </w:tcPr>
          <w:p w14:paraId="3660AA9E" w14:textId="4E9826FD" w:rsidR="00592D59" w:rsidRPr="00434AA6" w:rsidRDefault="00592D59" w:rsidP="00D17099">
            <w:pPr>
              <w:spacing w:line="360" w:lineRule="auto"/>
              <w:jc w:val="both"/>
              <w:rPr>
                <w:b/>
                <w:color w:val="0087B6"/>
                <w:spacing w:val="0"/>
                <w:sz w:val="28"/>
                <w:lang w:val="pl-PL"/>
              </w:rPr>
            </w:pPr>
          </w:p>
        </w:tc>
      </w:tr>
      <w:tr w:rsidR="00D17099" w:rsidRPr="00283E32" w14:paraId="113EF646" w14:textId="77777777" w:rsidTr="00162BC2">
        <w:trPr>
          <w:gridBefore w:val="1"/>
          <w:wBefore w:w="142" w:type="dxa"/>
          <w:trHeight w:val="80"/>
        </w:trPr>
        <w:tc>
          <w:tcPr>
            <w:tcW w:w="4814" w:type="dxa"/>
          </w:tcPr>
          <w:p w14:paraId="49EECDC5" w14:textId="49537015" w:rsidR="00592D59" w:rsidRPr="00434AA6" w:rsidRDefault="00592D59" w:rsidP="00323166">
            <w:pPr>
              <w:autoSpaceDE/>
              <w:autoSpaceDN/>
              <w:adjustRightInd/>
              <w:spacing w:after="160" w:line="360" w:lineRule="auto"/>
              <w:rPr>
                <w:b/>
                <w:color w:val="0087B6"/>
                <w:spacing w:val="0"/>
                <w:sz w:val="28"/>
                <w:lang w:val="pl-PL"/>
              </w:rPr>
            </w:pPr>
          </w:p>
        </w:tc>
        <w:tc>
          <w:tcPr>
            <w:tcW w:w="4814" w:type="dxa"/>
          </w:tcPr>
          <w:p w14:paraId="6958DDB9" w14:textId="60040026" w:rsidR="00592D59" w:rsidRPr="00434AA6" w:rsidRDefault="002C1B60" w:rsidP="00162BC2">
            <w:pPr>
              <w:spacing w:line="360" w:lineRule="auto"/>
              <w:jc w:val="both"/>
              <w:rPr>
                <w:lang w:val="pl-PL"/>
              </w:rPr>
            </w:pPr>
            <w:r w:rsidRPr="00434AA6">
              <w:rPr>
                <w:lang w:val="pl-PL"/>
              </w:rPr>
              <w:t xml:space="preserve">Przegląd wykazał, że chociaż 55% stron internetowych zawierało sekcję </w:t>
            </w:r>
            <w:r w:rsidR="00857CE1">
              <w:rPr>
                <w:lang w:val="pl-PL"/>
              </w:rPr>
              <w:t>„</w:t>
            </w:r>
            <w:r w:rsidRPr="00434AA6">
              <w:rPr>
                <w:lang w:val="pl-PL"/>
              </w:rPr>
              <w:t>dla nowych pacjentów</w:t>
            </w:r>
            <w:r w:rsidR="00857CE1">
              <w:rPr>
                <w:lang w:val="pl-PL"/>
              </w:rPr>
              <w:t>”</w:t>
            </w:r>
            <w:r w:rsidRPr="00434AA6">
              <w:rPr>
                <w:lang w:val="pl-PL"/>
              </w:rPr>
              <w:t xml:space="preserve"> lub </w:t>
            </w:r>
            <w:r w:rsidR="00857CE1">
              <w:rPr>
                <w:lang w:val="pl-PL"/>
              </w:rPr>
              <w:t>„</w:t>
            </w:r>
            <w:r w:rsidRPr="00434AA6">
              <w:rPr>
                <w:lang w:val="pl-PL"/>
              </w:rPr>
              <w:t>dla osób nie mówiących po angielsku</w:t>
            </w:r>
            <w:r w:rsidR="00857CE1">
              <w:rPr>
                <w:lang w:val="pl-PL"/>
              </w:rPr>
              <w:t>”</w:t>
            </w:r>
            <w:r w:rsidRPr="00434AA6">
              <w:rPr>
                <w:lang w:val="pl-PL"/>
              </w:rPr>
              <w:t xml:space="preserve">, tylko 13% (8) odnosiło się do dostępności usług tłumaczeniowych. </w:t>
            </w:r>
          </w:p>
        </w:tc>
      </w:tr>
      <w:tr w:rsidR="00D17099" w:rsidRPr="00283E32" w14:paraId="388A8ECE" w14:textId="77777777" w:rsidTr="00162BC2">
        <w:trPr>
          <w:gridBefore w:val="1"/>
          <w:wBefore w:w="142" w:type="dxa"/>
        </w:trPr>
        <w:tc>
          <w:tcPr>
            <w:tcW w:w="4814" w:type="dxa"/>
          </w:tcPr>
          <w:p w14:paraId="377A9CC5" w14:textId="77777777" w:rsidR="00592D59" w:rsidRPr="00434AA6" w:rsidRDefault="002C1B60" w:rsidP="00857CE1">
            <w:pPr>
              <w:autoSpaceDE/>
              <w:autoSpaceDN/>
              <w:adjustRightInd/>
              <w:spacing w:after="160" w:line="360" w:lineRule="auto"/>
              <w:jc w:val="both"/>
              <w:rPr>
                <w:lang w:val="pl-PL"/>
              </w:rPr>
            </w:pPr>
            <w:r w:rsidRPr="00434AA6">
              <w:rPr>
                <w:lang w:val="pl-PL"/>
              </w:rPr>
              <w:lastRenderedPageBreak/>
              <w:t>Tam, gdzie podano informacje, były one często ograniczone, a niektóre strony internetowe zawierały po prostu zdanie informujące pacjentów, że jeśli potrzebują tłumacza, powinni poinformować o tym personel recepcji przed wizytą. Żadna ze stron internetowych nie zawierała wyraźnej informacji, że usługi tłumaczeniowe są bezpłatne.</w:t>
            </w:r>
          </w:p>
        </w:tc>
        <w:tc>
          <w:tcPr>
            <w:tcW w:w="4814" w:type="dxa"/>
          </w:tcPr>
          <w:p w14:paraId="75DCF406" w14:textId="4270AE49" w:rsidR="00592D59" w:rsidRPr="00434AA6" w:rsidRDefault="00FA65D3" w:rsidP="00323166">
            <w:pPr>
              <w:autoSpaceDE/>
              <w:autoSpaceDN/>
              <w:adjustRightInd/>
              <w:spacing w:after="160" w:line="360" w:lineRule="auto"/>
              <w:rPr>
                <w:b/>
                <w:color w:val="0087B6"/>
                <w:spacing w:val="0"/>
                <w:sz w:val="28"/>
                <w:lang w:val="pl-PL"/>
              </w:rPr>
            </w:pPr>
            <w:r>
              <w:rPr>
                <w:noProof/>
              </w:rPr>
              <mc:AlternateContent>
                <mc:Choice Requires="wps">
                  <w:drawing>
                    <wp:anchor distT="45720" distB="45720" distL="114300" distR="114300" simplePos="0" relativeHeight="251670528" behindDoc="0" locked="0" layoutInCell="1" allowOverlap="1" wp14:anchorId="169067F6" wp14:editId="7A2A439C">
                      <wp:simplePos x="0" y="0"/>
                      <wp:positionH relativeFrom="margin">
                        <wp:posOffset>1228725</wp:posOffset>
                      </wp:positionH>
                      <wp:positionV relativeFrom="paragraph">
                        <wp:posOffset>198755</wp:posOffset>
                      </wp:positionV>
                      <wp:extent cx="1757045" cy="1520825"/>
                      <wp:effectExtent l="0" t="0" r="0" b="0"/>
                      <wp:wrapSquare wrapText="bothSides"/>
                      <wp:docPr id="1209771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520825"/>
                              </a:xfrm>
                              <a:prstGeom prst="rect">
                                <a:avLst/>
                              </a:prstGeom>
                              <a:solidFill>
                                <a:srgbClr val="FFFFFF"/>
                              </a:solidFill>
                              <a:ln w="9525">
                                <a:noFill/>
                                <a:miter lim="800000"/>
                                <a:headEnd/>
                                <a:tailEnd/>
                              </a:ln>
                            </wps:spPr>
                            <wps:txbx>
                              <w:txbxContent>
                                <w:p w14:paraId="4F1B5C26" w14:textId="333498D5" w:rsidR="00592D59" w:rsidRPr="00434AA6" w:rsidRDefault="002C1B60" w:rsidP="00D17099">
                                  <w:pPr>
                                    <w:spacing w:line="276" w:lineRule="auto"/>
                                    <w:jc w:val="center"/>
                                    <w:rPr>
                                      <w:rStyle w:val="BookTitle"/>
                                      <w:rFonts w:ascii="Raleway ExtraBold" w:hAnsi="Raleway ExtraBold"/>
                                      <w:color w:val="0087B6"/>
                                      <w:sz w:val="28"/>
                                      <w:szCs w:val="28"/>
                                      <w:lang w:val="pl-PL"/>
                                    </w:rPr>
                                  </w:pPr>
                                  <w:r w:rsidRPr="00434AA6">
                                    <w:rPr>
                                      <w:rStyle w:val="BookTitle"/>
                                      <w:rFonts w:ascii="Raleway ExtraBold" w:hAnsi="Raleway ExtraBold"/>
                                      <w:color w:val="0087B6"/>
                                      <w:sz w:val="28"/>
                                      <w:szCs w:val="28"/>
                                      <w:lang w:val="pl-PL"/>
                                    </w:rPr>
                                    <w:t>ŻADN</w:t>
                                  </w:r>
                                  <w:r w:rsidR="00705808">
                                    <w:rPr>
                                      <w:rStyle w:val="BookTitle"/>
                                      <w:rFonts w:ascii="Raleway ExtraBold" w:hAnsi="Raleway ExtraBold"/>
                                      <w:color w:val="0087B6"/>
                                      <w:sz w:val="28"/>
                                      <w:szCs w:val="28"/>
                                      <w:lang w:val="pl-PL"/>
                                    </w:rPr>
                                    <w:t>A</w:t>
                                  </w:r>
                                  <w:r w:rsidRPr="00434AA6">
                                    <w:rPr>
                                      <w:rStyle w:val="BookTitle"/>
                                      <w:rFonts w:ascii="Raleway ExtraBold" w:hAnsi="Raleway ExtraBold"/>
                                      <w:color w:val="0087B6"/>
                                      <w:sz w:val="28"/>
                                      <w:szCs w:val="28"/>
                                      <w:lang w:val="pl-PL"/>
                                    </w:rPr>
                                    <w:t xml:space="preserve"> wyraźnie nie stwierdz</w:t>
                                  </w:r>
                                  <w:r w:rsidR="00705808">
                                    <w:rPr>
                                      <w:rStyle w:val="BookTitle"/>
                                      <w:rFonts w:ascii="Raleway ExtraBold" w:hAnsi="Raleway ExtraBold"/>
                                      <w:color w:val="0087B6"/>
                                      <w:sz w:val="28"/>
                                      <w:szCs w:val="28"/>
                                      <w:lang w:val="pl-PL"/>
                                    </w:rPr>
                                    <w:t>a</w:t>
                                  </w:r>
                                  <w:r w:rsidRPr="00434AA6">
                                    <w:rPr>
                                      <w:rStyle w:val="BookTitle"/>
                                      <w:rFonts w:ascii="Raleway ExtraBold" w:hAnsi="Raleway ExtraBold"/>
                                      <w:color w:val="0087B6"/>
                                      <w:sz w:val="28"/>
                                      <w:szCs w:val="28"/>
                                      <w:lang w:val="pl-PL"/>
                                    </w:rPr>
                                    <w:t>, że usługi tłumaczenia ustnego są bezpłatne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067F6" id="Text Box 48" o:spid="_x0000_s1043" type="#_x0000_t202" style="position:absolute;margin-left:96.75pt;margin-top:15.65pt;width:138.35pt;height:119.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" stroked="f">
                      <v:textbox>
                        <w:txbxContent>
                          <w:p w14:paraId="4F1B5C26" w14:textId="333498D5" w:rsidR="00592D59" w:rsidRPr="00434AA6" w:rsidRDefault="00000000" w:rsidP="00D17099">
                            <w:pPr>
                              <w:spacing w:line="276" w:lineRule="auto"/>
                              <w:jc w:val="center"/>
                              <w:rPr>
                                <w:rStyle w:val="BookTitle"/>
                                <w:rFonts w:ascii="Raleway ExtraBold" w:hAnsi="Raleway ExtraBold"/>
                                <w:color w:val="0087B6"/>
                                <w:sz w:val="28"/>
                                <w:szCs w:val="28"/>
                                <w:lang w:val="pl-PL"/>
                              </w:rPr>
                            </w:pPr>
                            <w:r w:rsidRPr="00434AA6">
                              <w:rPr>
                                <w:rStyle w:val="BookTitle"/>
                                <w:rFonts w:ascii="Raleway ExtraBold" w:hAnsi="Raleway ExtraBold"/>
                                <w:color w:val="0087B6"/>
                                <w:sz w:val="28"/>
                                <w:szCs w:val="28"/>
                                <w:lang w:val="pl-PL"/>
                              </w:rPr>
                              <w:t>ŻADN</w:t>
                            </w:r>
                            <w:r w:rsidR="00705808">
                              <w:rPr>
                                <w:rStyle w:val="BookTitle"/>
                                <w:rFonts w:ascii="Raleway ExtraBold" w:hAnsi="Raleway ExtraBold"/>
                                <w:color w:val="0087B6"/>
                                <w:sz w:val="28"/>
                                <w:szCs w:val="28"/>
                                <w:lang w:val="pl-PL"/>
                              </w:rPr>
                              <w:t>A</w:t>
                            </w:r>
                            <w:r w:rsidRPr="00434AA6">
                              <w:rPr>
                                <w:rStyle w:val="BookTitle"/>
                                <w:rFonts w:ascii="Raleway ExtraBold" w:hAnsi="Raleway ExtraBold"/>
                                <w:color w:val="0087B6"/>
                                <w:sz w:val="28"/>
                                <w:szCs w:val="28"/>
                                <w:lang w:val="pl-PL"/>
                              </w:rPr>
                              <w:t xml:space="preserve"> wyraźnie nie stwierdz</w:t>
                            </w:r>
                            <w:r w:rsidR="00705808">
                              <w:rPr>
                                <w:rStyle w:val="BookTitle"/>
                                <w:rFonts w:ascii="Raleway ExtraBold" w:hAnsi="Raleway ExtraBold"/>
                                <w:color w:val="0087B6"/>
                                <w:sz w:val="28"/>
                                <w:szCs w:val="28"/>
                                <w:lang w:val="pl-PL"/>
                              </w:rPr>
                              <w:t>a</w:t>
                            </w:r>
                            <w:r w:rsidRPr="00434AA6">
                              <w:rPr>
                                <w:rStyle w:val="BookTitle"/>
                                <w:rFonts w:ascii="Raleway ExtraBold" w:hAnsi="Raleway ExtraBold"/>
                                <w:color w:val="0087B6"/>
                                <w:sz w:val="28"/>
                                <w:szCs w:val="28"/>
                                <w:lang w:val="pl-PL"/>
                              </w:rPr>
                              <w:t>, że usługi tłumaczenia ustnego są bezpłatne</w:t>
                            </w:r>
                          </w:p>
                        </w:txbxContent>
                      </v:textbox>
                      <w10:wrap type="square" anchorx="margin"/>
                    </v:shape>
                  </w:pict>
                </mc:Fallback>
              </mc:AlternateContent>
            </w:r>
            <w:r w:rsidR="00434AA6">
              <w:rPr>
                <w:noProof/>
              </w:rPr>
              <w:drawing>
                <wp:anchor distT="0" distB="0" distL="114300" distR="114300" simplePos="0" relativeHeight="251637760" behindDoc="0" locked="0" layoutInCell="1" allowOverlap="1" wp14:anchorId="5DEEDE92" wp14:editId="443674A4">
                  <wp:simplePos x="0" y="0"/>
                  <wp:positionH relativeFrom="column">
                    <wp:posOffset>-30480</wp:posOffset>
                  </wp:positionH>
                  <wp:positionV relativeFrom="paragraph">
                    <wp:posOffset>55245</wp:posOffset>
                  </wp:positionV>
                  <wp:extent cx="1354455" cy="1318260"/>
                  <wp:effectExtent l="0" t="0" r="0" b="0"/>
                  <wp:wrapSquare wrapText="bothSides"/>
                  <wp:docPr id="564831852" name="Graphic 3"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31852" name="Graphic 564831852" descr="Money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354455" cy="1318260"/>
                          </a:xfrm>
                          <a:prstGeom prst="rect">
                            <a:avLst/>
                          </a:prstGeom>
                        </pic:spPr>
                      </pic:pic>
                    </a:graphicData>
                  </a:graphic>
                  <wp14:sizeRelH relativeFrom="margin">
                    <wp14:pctWidth>0</wp14:pctWidth>
                  </wp14:sizeRelH>
                  <wp14:sizeRelV relativeFrom="margin">
                    <wp14:pctHeight>0</wp14:pctHeight>
                  </wp14:sizeRelV>
                </wp:anchor>
              </w:drawing>
            </w:r>
          </w:p>
        </w:tc>
      </w:tr>
      <w:tr w:rsidR="00D17099" w14:paraId="4206F9E2" w14:textId="77777777" w:rsidTr="00162BC2">
        <w:trPr>
          <w:gridBefore w:val="1"/>
          <w:wBefore w:w="142" w:type="dxa"/>
        </w:trPr>
        <w:tc>
          <w:tcPr>
            <w:tcW w:w="4814" w:type="dxa"/>
          </w:tcPr>
          <w:p w14:paraId="36953BCB" w14:textId="43F93FCD" w:rsidR="00592D59" w:rsidRPr="00434AA6" w:rsidRDefault="00FF6D3A" w:rsidP="00323166">
            <w:pPr>
              <w:autoSpaceDE/>
              <w:autoSpaceDN/>
              <w:adjustRightInd/>
              <w:spacing w:after="160" w:line="360" w:lineRule="auto"/>
              <w:rPr>
                <w:b/>
                <w:color w:val="0087B6"/>
                <w:spacing w:val="0"/>
                <w:sz w:val="28"/>
                <w:lang w:val="pl-PL"/>
              </w:rPr>
            </w:pPr>
            <w:r>
              <w:rPr>
                <w:noProof/>
              </w:rPr>
              <mc:AlternateContent>
                <mc:Choice Requires="wps">
                  <w:drawing>
                    <wp:anchor distT="45720" distB="45720" distL="114300" distR="114300" simplePos="0" relativeHeight="251671552" behindDoc="1" locked="0" layoutInCell="1" allowOverlap="1" wp14:anchorId="674737B1" wp14:editId="1B43EB24">
                      <wp:simplePos x="0" y="0"/>
                      <wp:positionH relativeFrom="margin">
                        <wp:posOffset>-6350</wp:posOffset>
                      </wp:positionH>
                      <wp:positionV relativeFrom="paragraph">
                        <wp:posOffset>175895</wp:posOffset>
                      </wp:positionV>
                      <wp:extent cx="1391920" cy="1085850"/>
                      <wp:effectExtent l="0" t="0" r="0" b="0"/>
                      <wp:wrapNone/>
                      <wp:docPr id="15227306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085850"/>
                              </a:xfrm>
                              <a:prstGeom prst="rect">
                                <a:avLst/>
                              </a:prstGeom>
                              <a:solidFill>
                                <a:srgbClr val="FFFFFF"/>
                              </a:solidFill>
                              <a:ln w="9525">
                                <a:noFill/>
                                <a:miter lim="800000"/>
                                <a:headEnd/>
                                <a:tailEnd/>
                              </a:ln>
                            </wps:spPr>
                            <wps:txbx>
                              <w:txbxContent>
                                <w:p w14:paraId="24898B03" w14:textId="77777777" w:rsidR="00592D59" w:rsidRPr="00C064E3" w:rsidRDefault="002C1B60" w:rsidP="00D17099">
                                  <w:pPr>
                                    <w:pStyle w:val="H1Blue"/>
                                    <w:spacing w:line="276" w:lineRule="auto"/>
                                    <w:jc w:val="center"/>
                                    <w:rPr>
                                      <w:rStyle w:val="BookTitle"/>
                                      <w:sz w:val="28"/>
                                      <w:szCs w:val="28"/>
                                    </w:rPr>
                                  </w:pPr>
                                  <w:r>
                                    <w:rPr>
                                      <w:rStyle w:val="BookTitle"/>
                                      <w:sz w:val="28"/>
                                      <w:szCs w:val="28"/>
                                    </w:rPr>
                                    <w:t xml:space="preserve">1/3 </w:t>
                                  </w:r>
                                  <w:proofErr w:type="spellStart"/>
                                  <w:r>
                                    <w:rPr>
                                      <w:rStyle w:val="BookTitle"/>
                                      <w:sz w:val="28"/>
                                      <w:szCs w:val="28"/>
                                    </w:rPr>
                                    <w:t>nie</w:t>
                                  </w:r>
                                  <w:proofErr w:type="spellEnd"/>
                                  <w:r>
                                    <w:rPr>
                                      <w:rStyle w:val="BookTitle"/>
                                      <w:sz w:val="28"/>
                                      <w:szCs w:val="28"/>
                                    </w:rPr>
                                    <w:t xml:space="preserve"> </w:t>
                                  </w:r>
                                  <w:proofErr w:type="spellStart"/>
                                  <w:r>
                                    <w:rPr>
                                      <w:rStyle w:val="BookTitle"/>
                                      <w:sz w:val="28"/>
                                      <w:szCs w:val="28"/>
                                    </w:rPr>
                                    <w:t>posiadała</w:t>
                                  </w:r>
                                  <w:proofErr w:type="spellEnd"/>
                                  <w:r>
                                    <w:rPr>
                                      <w:rStyle w:val="BookTitle"/>
                                      <w:sz w:val="28"/>
                                      <w:szCs w:val="28"/>
                                    </w:rPr>
                                    <w:t xml:space="preserve"> </w:t>
                                  </w:r>
                                  <w:proofErr w:type="spellStart"/>
                                  <w:r>
                                    <w:rPr>
                                      <w:rStyle w:val="BookTitle"/>
                                      <w:sz w:val="28"/>
                                      <w:szCs w:val="28"/>
                                    </w:rPr>
                                    <w:t>funkcji</w:t>
                                  </w:r>
                                  <w:proofErr w:type="spellEnd"/>
                                  <w:r>
                                    <w:rPr>
                                      <w:rStyle w:val="BookTitle"/>
                                      <w:sz w:val="28"/>
                                      <w:szCs w:val="28"/>
                                    </w:rPr>
                                    <w:t xml:space="preserve"> </w:t>
                                  </w:r>
                                  <w:proofErr w:type="spellStart"/>
                                  <w:r>
                                    <w:rPr>
                                      <w:rStyle w:val="BookTitle"/>
                                      <w:sz w:val="28"/>
                                      <w:szCs w:val="28"/>
                                    </w:rPr>
                                    <w:t>tłumaczenia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737B1" id="Text Box 46" o:spid="_x0000_s1044" type="#_x0000_t202" style="position:absolute;margin-left:-.5pt;margin-top:13.85pt;width:109.6pt;height:85.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" stroked="f">
                      <v:textbox>
                        <w:txbxContent>
                          <w:p w14:paraId="24898B03" w14:textId="77777777" w:rsidR="00592D59" w:rsidRPr="00C064E3" w:rsidRDefault="002C1B60" w:rsidP="00D17099">
                            <w:pPr>
                              <w:pStyle w:val="H1Blue"/>
                              <w:spacing w:line="276" w:lineRule="auto"/>
                              <w:jc w:val="center"/>
                              <w:rPr>
                                <w:rStyle w:val="BookTitle"/>
                                <w:sz w:val="28"/>
                                <w:szCs w:val="28"/>
                              </w:rPr>
                            </w:pPr>
                            <w:r>
                              <w:rPr>
                                <w:rStyle w:val="BookTitle"/>
                                <w:sz w:val="28"/>
                                <w:szCs w:val="28"/>
                              </w:rPr>
                              <w:t xml:space="preserve">1/3 </w:t>
                            </w:r>
                            <w:proofErr w:type="spellStart"/>
                            <w:r>
                              <w:rPr>
                                <w:rStyle w:val="BookTitle"/>
                                <w:sz w:val="28"/>
                                <w:szCs w:val="28"/>
                              </w:rPr>
                              <w:t>nie</w:t>
                            </w:r>
                            <w:proofErr w:type="spellEnd"/>
                            <w:r>
                              <w:rPr>
                                <w:rStyle w:val="BookTitle"/>
                                <w:sz w:val="28"/>
                                <w:szCs w:val="28"/>
                              </w:rPr>
                              <w:t xml:space="preserve"> </w:t>
                            </w:r>
                            <w:proofErr w:type="spellStart"/>
                            <w:r>
                              <w:rPr>
                                <w:rStyle w:val="BookTitle"/>
                                <w:sz w:val="28"/>
                                <w:szCs w:val="28"/>
                              </w:rPr>
                              <w:t>posiadała</w:t>
                            </w:r>
                            <w:proofErr w:type="spellEnd"/>
                            <w:r>
                              <w:rPr>
                                <w:rStyle w:val="BookTitle"/>
                                <w:sz w:val="28"/>
                                <w:szCs w:val="28"/>
                              </w:rPr>
                              <w:t xml:space="preserve"> </w:t>
                            </w:r>
                            <w:proofErr w:type="spellStart"/>
                            <w:r>
                              <w:rPr>
                                <w:rStyle w:val="BookTitle"/>
                                <w:sz w:val="28"/>
                                <w:szCs w:val="28"/>
                              </w:rPr>
                              <w:t>funkcji</w:t>
                            </w:r>
                            <w:proofErr w:type="spellEnd"/>
                            <w:r>
                              <w:rPr>
                                <w:rStyle w:val="BookTitle"/>
                                <w:sz w:val="28"/>
                                <w:szCs w:val="28"/>
                              </w:rPr>
                              <w:t xml:space="preserve"> </w:t>
                            </w:r>
                            <w:proofErr w:type="spellStart"/>
                            <w:r>
                              <w:rPr>
                                <w:rStyle w:val="BookTitle"/>
                                <w:sz w:val="28"/>
                                <w:szCs w:val="28"/>
                              </w:rPr>
                              <w:t>tłumaczenia</w:t>
                            </w:r>
                            <w:proofErr w:type="spellEnd"/>
                          </w:p>
                        </w:txbxContent>
                      </v:textbox>
                      <w10:wrap anchorx="margin"/>
                    </v:shape>
                  </w:pict>
                </mc:Fallback>
              </mc:AlternateContent>
            </w:r>
            <w:r>
              <w:rPr>
                <w:noProof/>
              </w:rPr>
              <w:drawing>
                <wp:anchor distT="0" distB="0" distL="114300" distR="114300" simplePos="0" relativeHeight="251638784" behindDoc="1" locked="0" layoutInCell="1" allowOverlap="1" wp14:anchorId="68E73B84" wp14:editId="0E54E11C">
                  <wp:simplePos x="0" y="0"/>
                  <wp:positionH relativeFrom="column">
                    <wp:posOffset>1384300</wp:posOffset>
                  </wp:positionH>
                  <wp:positionV relativeFrom="paragraph">
                    <wp:posOffset>46355</wp:posOffset>
                  </wp:positionV>
                  <wp:extent cx="1333500" cy="1323975"/>
                  <wp:effectExtent l="0" t="0" r="0" b="0"/>
                  <wp:wrapNone/>
                  <wp:docPr id="423113063" name="Graphic 5" descr="Comment Slash Sil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3063" name="Graphic 423113063" descr="Comment Slash Silence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333500" cy="132397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14:paraId="1623B51D" w14:textId="77777777" w:rsidR="00592D59" w:rsidRPr="00434AA6" w:rsidRDefault="002C1B60" w:rsidP="00857CE1">
            <w:pPr>
              <w:spacing w:line="360" w:lineRule="auto"/>
              <w:jc w:val="both"/>
              <w:rPr>
                <w:lang w:val="pl-PL"/>
              </w:rPr>
            </w:pPr>
            <w:r w:rsidRPr="00434AA6">
              <w:rPr>
                <w:lang w:val="pl-PL"/>
              </w:rPr>
              <w:t xml:space="preserve">Przegląd wykazał również, że dwie trzecie stron internetowych zawierało opcję tłumaczenia, ale nie wyjaśniało, jak to zrobić.  </w:t>
            </w:r>
          </w:p>
          <w:p w14:paraId="72E7CF42" w14:textId="77777777" w:rsidR="00592D59" w:rsidRPr="000A74D6" w:rsidRDefault="002C1B60" w:rsidP="00857CE1">
            <w:pPr>
              <w:spacing w:line="360" w:lineRule="auto"/>
              <w:jc w:val="both"/>
            </w:pPr>
            <w:r w:rsidRPr="00434AA6">
              <w:rPr>
                <w:lang w:val="pl-PL"/>
              </w:rPr>
              <w:t xml:space="preserve">Znaczna liczba zawierała również wiele linków do przetłumaczonych zasobów. </w:t>
            </w:r>
            <w:proofErr w:type="spellStart"/>
            <w:r>
              <w:t>Jednak</w:t>
            </w:r>
            <w:proofErr w:type="spellEnd"/>
            <w:r>
              <w:t xml:space="preserve"> </w:t>
            </w:r>
            <w:proofErr w:type="spellStart"/>
            <w:r>
              <w:t>kilka</w:t>
            </w:r>
            <w:proofErr w:type="spellEnd"/>
            <w:r>
              <w:rPr>
                <w:rStyle w:val="FootnoteReference"/>
              </w:rPr>
              <w:footnoteReference w:id="16"/>
            </w:r>
            <w:r>
              <w:t xml:space="preserve"> </w:t>
            </w:r>
            <w:proofErr w:type="spellStart"/>
            <w:r>
              <w:t>linków</w:t>
            </w:r>
            <w:proofErr w:type="spellEnd"/>
            <w:r>
              <w:t xml:space="preserve"> </w:t>
            </w:r>
            <w:proofErr w:type="spellStart"/>
            <w:r w:rsidRPr="0022360A">
              <w:t>nie</w:t>
            </w:r>
            <w:proofErr w:type="spellEnd"/>
            <w:r w:rsidRPr="0022360A">
              <w:t xml:space="preserve"> </w:t>
            </w:r>
            <w:proofErr w:type="spellStart"/>
            <w:r w:rsidRPr="0022360A">
              <w:t>działało</w:t>
            </w:r>
            <w:proofErr w:type="spellEnd"/>
            <w:r w:rsidRPr="0022360A">
              <w:t xml:space="preserve">. </w:t>
            </w:r>
          </w:p>
        </w:tc>
      </w:tr>
      <w:tr w:rsidR="00D17099" w:rsidRPr="00283E32" w14:paraId="63C82037" w14:textId="77777777" w:rsidTr="00162BC2">
        <w:trPr>
          <w:gridBefore w:val="1"/>
          <w:wBefore w:w="142" w:type="dxa"/>
        </w:trPr>
        <w:tc>
          <w:tcPr>
            <w:tcW w:w="4814" w:type="dxa"/>
          </w:tcPr>
          <w:p w14:paraId="20AD23F4" w14:textId="7DA7108D" w:rsidR="00592D59" w:rsidRPr="00434AA6" w:rsidRDefault="002C1B60" w:rsidP="00857CE1">
            <w:pPr>
              <w:spacing w:line="360" w:lineRule="auto"/>
              <w:jc w:val="both"/>
              <w:rPr>
                <w:lang w:val="pl-PL"/>
              </w:rPr>
            </w:pPr>
            <w:r w:rsidRPr="00434AA6">
              <w:rPr>
                <w:lang w:val="pl-PL"/>
              </w:rPr>
              <w:t xml:space="preserve">Podczas gdy 15 stron internetowych zawierało działający link do </w:t>
            </w:r>
            <w:r w:rsidR="00857CE1">
              <w:rPr>
                <w:lang w:val="pl-PL"/>
              </w:rPr>
              <w:t>„</w:t>
            </w:r>
            <w:r w:rsidRPr="00434AA6">
              <w:rPr>
                <w:i/>
                <w:iCs/>
                <w:lang w:val="pl-PL"/>
              </w:rPr>
              <w:t>Arkusza informacyjnego NHS</w:t>
            </w:r>
            <w:r w:rsidR="00857CE1">
              <w:rPr>
                <w:i/>
                <w:iCs/>
                <w:lang w:val="pl-PL"/>
              </w:rPr>
              <w:t>”</w:t>
            </w:r>
            <w:r w:rsidRPr="00434AA6">
              <w:rPr>
                <w:lang w:val="pl-PL"/>
              </w:rPr>
              <w:t xml:space="preserve">, żadna z nich nie zawierała linku do ulotki BSO Interpreting Service, ani nie było żadnych bezpośrednich linków do stron internetowych SPPG lub BSO </w:t>
            </w:r>
            <w:r w:rsidR="00857CE1">
              <w:rPr>
                <w:lang w:val="pl-PL"/>
              </w:rPr>
              <w:t>„</w:t>
            </w:r>
            <w:r w:rsidRPr="00434AA6">
              <w:rPr>
                <w:lang w:val="pl-PL"/>
              </w:rPr>
              <w:t>Interpreting</w:t>
            </w:r>
            <w:r w:rsidR="00857CE1">
              <w:rPr>
                <w:lang w:val="pl-PL"/>
              </w:rPr>
              <w:t>”</w:t>
            </w:r>
            <w:r w:rsidRPr="00434AA6">
              <w:rPr>
                <w:lang w:val="pl-PL"/>
              </w:rPr>
              <w:t xml:space="preserve">. </w:t>
            </w:r>
          </w:p>
        </w:tc>
        <w:tc>
          <w:tcPr>
            <w:tcW w:w="4814" w:type="dxa"/>
          </w:tcPr>
          <w:p w14:paraId="2D48FABE" w14:textId="6B5977EA" w:rsidR="00592D59" w:rsidRPr="00434AA6" w:rsidRDefault="00FA65D3" w:rsidP="00323166">
            <w:pPr>
              <w:autoSpaceDE/>
              <w:autoSpaceDN/>
              <w:adjustRightInd/>
              <w:spacing w:after="160" w:line="360" w:lineRule="auto"/>
              <w:rPr>
                <w:b/>
                <w:color w:val="0087B6"/>
                <w:spacing w:val="0"/>
                <w:sz w:val="28"/>
                <w:lang w:val="pl-PL"/>
              </w:rPr>
            </w:pPr>
            <w:r>
              <w:rPr>
                <w:noProof/>
              </w:rPr>
              <mc:AlternateContent>
                <mc:Choice Requires="wps">
                  <w:drawing>
                    <wp:anchor distT="45720" distB="45720" distL="114300" distR="114300" simplePos="0" relativeHeight="251648000" behindDoc="0" locked="0" layoutInCell="1" allowOverlap="1" wp14:anchorId="18CFD43C" wp14:editId="3D3321AF">
                      <wp:simplePos x="0" y="0"/>
                      <wp:positionH relativeFrom="margin">
                        <wp:posOffset>1316990</wp:posOffset>
                      </wp:positionH>
                      <wp:positionV relativeFrom="paragraph">
                        <wp:posOffset>123190</wp:posOffset>
                      </wp:positionV>
                      <wp:extent cx="1572260" cy="1143000"/>
                      <wp:effectExtent l="0" t="0" r="8890" b="0"/>
                      <wp:wrapSquare wrapText="bothSides"/>
                      <wp:docPr id="6779159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143000"/>
                              </a:xfrm>
                              <a:prstGeom prst="rect">
                                <a:avLst/>
                              </a:prstGeom>
                              <a:solidFill>
                                <a:srgbClr val="FFFFFF"/>
                              </a:solidFill>
                              <a:ln w="9525">
                                <a:noFill/>
                                <a:miter lim="800000"/>
                                <a:headEnd/>
                                <a:tailEnd/>
                              </a:ln>
                            </wps:spPr>
                            <wps:txbx>
                              <w:txbxContent>
                                <w:p w14:paraId="56D952ED" w14:textId="1FC53EB6" w:rsidR="00592D59" w:rsidRPr="00857CE1" w:rsidRDefault="002C1B60" w:rsidP="00C064E3">
                                  <w:pPr>
                                    <w:pStyle w:val="H1Blue"/>
                                    <w:spacing w:line="276" w:lineRule="auto"/>
                                    <w:jc w:val="center"/>
                                    <w:rPr>
                                      <w:rStyle w:val="BookTitle"/>
                                      <w:sz w:val="28"/>
                                      <w:szCs w:val="28"/>
                                      <w:lang w:val="pl-PL"/>
                                    </w:rPr>
                                  </w:pPr>
                                  <w:r w:rsidRPr="00857CE1">
                                    <w:rPr>
                                      <w:rStyle w:val="BookTitle"/>
                                      <w:sz w:val="28"/>
                                      <w:szCs w:val="28"/>
                                      <w:lang w:val="pl-PL"/>
                                    </w:rPr>
                                    <w:t>32 posiadało linki do przetłumaczo</w:t>
                                  </w:r>
                                  <w:r w:rsidR="00857CE1" w:rsidRPr="00857CE1">
                                    <w:rPr>
                                      <w:rStyle w:val="BookTitle"/>
                                      <w:sz w:val="28"/>
                                      <w:szCs w:val="28"/>
                                      <w:lang w:val="pl-PL"/>
                                    </w:rPr>
                                    <w:t>-</w:t>
                                  </w:r>
                                  <w:r w:rsidRPr="00857CE1">
                                    <w:rPr>
                                      <w:rStyle w:val="BookTitle"/>
                                      <w:sz w:val="28"/>
                                      <w:szCs w:val="28"/>
                                      <w:lang w:val="pl-PL"/>
                                    </w:rPr>
                                    <w:t>nych zasobów</w:t>
                                  </w:r>
                                </w:p>
                                <w:p w14:paraId="6A4F44DB" w14:textId="77777777" w:rsidR="00592D59" w:rsidRPr="00857CE1" w:rsidRDefault="00592D59" w:rsidP="00C064E3">
                                  <w:pPr>
                                    <w:spacing w:line="276" w:lineRule="auto"/>
                                    <w:jc w:val="center"/>
                                    <w:rPr>
                                      <w:rStyle w:val="BookTitle"/>
                                      <w:rFonts w:ascii="Raleway ExtraBold" w:hAnsi="Raleway ExtraBold"/>
                                      <w:color w:val="0087B6"/>
                                      <w:sz w:val="28"/>
                                      <w:szCs w:val="28"/>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FD43C" id="Text Box 44" o:spid="_x0000_s1045" type="#_x0000_t202" style="position:absolute;margin-left:103.7pt;margin-top:9.7pt;width:123.8pt;height:90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" stroked="f">
                      <v:textbox>
                        <w:txbxContent>
                          <w:p w14:paraId="56D952ED" w14:textId="1FC53EB6" w:rsidR="00592D59" w:rsidRPr="00857CE1" w:rsidRDefault="002C1B60" w:rsidP="00C064E3">
                            <w:pPr>
                              <w:pStyle w:val="H1Blue"/>
                              <w:spacing w:line="276" w:lineRule="auto"/>
                              <w:jc w:val="center"/>
                              <w:rPr>
                                <w:rStyle w:val="BookTitle"/>
                                <w:sz w:val="28"/>
                                <w:szCs w:val="28"/>
                                <w:lang w:val="pl-PL"/>
                              </w:rPr>
                            </w:pPr>
                            <w:r w:rsidRPr="00857CE1">
                              <w:rPr>
                                <w:rStyle w:val="BookTitle"/>
                                <w:sz w:val="28"/>
                                <w:szCs w:val="28"/>
                                <w:lang w:val="pl-PL"/>
                              </w:rPr>
                              <w:t>32 posiadało linki do przetłumaczo</w:t>
                            </w:r>
                            <w:r w:rsidR="00857CE1" w:rsidRPr="00857CE1">
                              <w:rPr>
                                <w:rStyle w:val="BookTitle"/>
                                <w:sz w:val="28"/>
                                <w:szCs w:val="28"/>
                                <w:lang w:val="pl-PL"/>
                              </w:rPr>
                              <w:t>-</w:t>
                            </w:r>
                            <w:r w:rsidRPr="00857CE1">
                              <w:rPr>
                                <w:rStyle w:val="BookTitle"/>
                                <w:sz w:val="28"/>
                                <w:szCs w:val="28"/>
                                <w:lang w:val="pl-PL"/>
                              </w:rPr>
                              <w:t>nych zasobów</w:t>
                            </w:r>
                          </w:p>
                          <w:p w14:paraId="6A4F44DB" w14:textId="77777777" w:rsidR="00592D59" w:rsidRPr="00857CE1" w:rsidRDefault="00592D59" w:rsidP="00C064E3">
                            <w:pPr>
                              <w:spacing w:line="276" w:lineRule="auto"/>
                              <w:jc w:val="center"/>
                              <w:rPr>
                                <w:rStyle w:val="BookTitle"/>
                                <w:rFonts w:ascii="Raleway ExtraBold" w:hAnsi="Raleway ExtraBold"/>
                                <w:color w:val="0087B6"/>
                                <w:sz w:val="28"/>
                                <w:szCs w:val="28"/>
                                <w:lang w:val="pl-PL"/>
                              </w:rPr>
                            </w:pPr>
                          </w:p>
                        </w:txbxContent>
                      </v:textbox>
                      <w10:wrap type="square" anchorx="margin"/>
                    </v:shape>
                  </w:pict>
                </mc:Fallback>
              </mc:AlternateContent>
            </w:r>
            <w:r w:rsidR="00434AA6">
              <w:rPr>
                <w:noProof/>
              </w:rPr>
              <w:drawing>
                <wp:anchor distT="0" distB="0" distL="114300" distR="114300" simplePos="0" relativeHeight="251634688" behindDoc="0" locked="0" layoutInCell="1" allowOverlap="1" wp14:anchorId="382ECE76" wp14:editId="0395F327">
                  <wp:simplePos x="0" y="0"/>
                  <wp:positionH relativeFrom="column">
                    <wp:posOffset>97790</wp:posOffset>
                  </wp:positionH>
                  <wp:positionV relativeFrom="paragraph">
                    <wp:posOffset>78105</wp:posOffset>
                  </wp:positionV>
                  <wp:extent cx="1276350" cy="1190625"/>
                  <wp:effectExtent l="0" t="0" r="0" b="0"/>
                  <wp:wrapSquare wrapText="bothSides"/>
                  <wp:docPr id="593016605" name="Graphic 2" descr="Remote learning langua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16605" name="Graphic 593016605" descr="Remote learning language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276350" cy="1190625"/>
                          </a:xfrm>
                          <a:prstGeom prst="rect">
                            <a:avLst/>
                          </a:prstGeom>
                        </pic:spPr>
                      </pic:pic>
                    </a:graphicData>
                  </a:graphic>
                  <wp14:sizeRelH relativeFrom="margin">
                    <wp14:pctWidth>0</wp14:pctWidth>
                  </wp14:sizeRelH>
                  <wp14:sizeRelV relativeFrom="margin">
                    <wp14:pctHeight>0</wp14:pctHeight>
                  </wp14:sizeRelV>
                </wp:anchor>
              </w:drawing>
            </w:r>
          </w:p>
        </w:tc>
      </w:tr>
    </w:tbl>
    <w:bookmarkEnd w:id="10"/>
    <w:p w14:paraId="0F88CBFA" w14:textId="691600F3" w:rsidR="00592D59" w:rsidRPr="00BF6FE8" w:rsidRDefault="002C1B60" w:rsidP="00323166">
      <w:pPr>
        <w:autoSpaceDE/>
        <w:autoSpaceDN/>
        <w:adjustRightInd/>
        <w:spacing w:after="160" w:line="360" w:lineRule="auto"/>
        <w:rPr>
          <w:b/>
          <w:color w:val="0087B6"/>
          <w:spacing w:val="0"/>
          <w:sz w:val="28"/>
          <w:szCs w:val="28"/>
          <w:lang w:val="pl-PL"/>
        </w:rPr>
      </w:pPr>
      <w:r w:rsidRPr="00BF6FE8">
        <w:rPr>
          <w:b/>
          <w:color w:val="0087B6"/>
          <w:spacing w:val="0"/>
          <w:sz w:val="28"/>
          <w:szCs w:val="28"/>
          <w:lang w:val="pl-PL"/>
        </w:rPr>
        <w:t>Strona internetowa SPPG</w:t>
      </w:r>
    </w:p>
    <w:p w14:paraId="178E2F59" w14:textId="56030E70" w:rsidR="00592D59" w:rsidRPr="00FF6D3A" w:rsidRDefault="002C1B60" w:rsidP="00857CE1">
      <w:pPr>
        <w:spacing w:line="360" w:lineRule="auto"/>
        <w:jc w:val="both"/>
        <w:rPr>
          <w:lang w:val="pl-PL"/>
        </w:rPr>
      </w:pPr>
      <w:r w:rsidRPr="00434AA6">
        <w:rPr>
          <w:lang w:val="pl-PL"/>
        </w:rPr>
        <w:t xml:space="preserve">Jak wcześniej wspomniano, ulotka </w:t>
      </w:r>
      <w:r w:rsidR="00857CE1">
        <w:rPr>
          <w:i/>
          <w:iCs/>
          <w:lang w:val="pl-PL"/>
        </w:rPr>
        <w:t>„</w:t>
      </w:r>
      <w:r w:rsidRPr="00434AA6">
        <w:rPr>
          <w:i/>
          <w:iCs/>
          <w:lang w:val="pl-PL"/>
        </w:rPr>
        <w:t>Access to Health and Social Care Guidance</w:t>
      </w:r>
      <w:r w:rsidR="00857CE1">
        <w:rPr>
          <w:i/>
          <w:iCs/>
          <w:lang w:val="pl-PL"/>
        </w:rPr>
        <w:t>”</w:t>
      </w:r>
      <w:r w:rsidRPr="00434AA6">
        <w:rPr>
          <w:i/>
          <w:iCs/>
          <w:lang w:val="pl-PL"/>
        </w:rPr>
        <w:t xml:space="preserve"> </w:t>
      </w:r>
      <w:r w:rsidRPr="00434AA6">
        <w:rPr>
          <w:lang w:val="pl-PL"/>
        </w:rPr>
        <w:t>została zastąpiona stroną internetową stronie SPPG.</w:t>
      </w:r>
      <w:r>
        <w:rPr>
          <w:rStyle w:val="FootnoteReference"/>
        </w:rPr>
        <w:footnoteReference w:id="17"/>
      </w:r>
      <w:bookmarkStart w:id="14" w:name="_Hlk192783248"/>
      <w:r w:rsidR="00857CE1">
        <w:rPr>
          <w:lang w:val="pl-PL"/>
        </w:rPr>
        <w:t xml:space="preserve"> </w:t>
      </w:r>
      <w:r w:rsidRPr="00434AA6">
        <w:rPr>
          <w:lang w:val="pl-PL"/>
        </w:rPr>
        <w:t>Po przejrzeniu tej strony internetowej, zmiana ta spowodowała, że informacje na temat wsparcia w zakresie tłumaczeń ustnych zostały skondensowane w jednym krótkim akapicie:</w:t>
      </w:r>
      <w:bookmarkEnd w:id="14"/>
      <w:r w:rsidR="00A81343">
        <w:rPr>
          <w:lang w:val="pl-PL"/>
        </w:rPr>
        <w:t xml:space="preserve"> </w:t>
      </w:r>
      <w:r w:rsidR="00857CE1">
        <w:rPr>
          <w:i/>
          <w:iCs/>
          <w:lang w:val="pl-PL"/>
        </w:rPr>
        <w:t>„</w:t>
      </w:r>
      <w:r w:rsidR="00857CE1" w:rsidRPr="00434AA6">
        <w:rPr>
          <w:b/>
          <w:bCs/>
          <w:i/>
          <w:iCs/>
          <w:lang w:val="pl-PL"/>
        </w:rPr>
        <w:t xml:space="preserve">Tłumacze ustni </w:t>
      </w:r>
      <w:r w:rsidR="00857CE1" w:rsidRPr="00434AA6">
        <w:rPr>
          <w:i/>
          <w:iCs/>
          <w:lang w:val="pl-PL"/>
        </w:rPr>
        <w:t>- Dla pacjentów, dla których angielski nie jest pierwszym językiem, usługi tłumaczeniowe są dostępne bezpłatnie. Na życzenie pacjenta tłumacz może być fizycznie obecny podczas wizyty. Usługa ta działa 24 godziny na dobę, siedem dni w tygodniu, a wszyscy tłumacze są zobowiązani do zachowania poufności. Poinformuj lekarza lub recepcjonistę, że potrzebujesz tłumacza</w:t>
      </w:r>
      <w:r w:rsidR="00857CE1">
        <w:rPr>
          <w:i/>
          <w:iCs/>
          <w:lang w:val="pl-PL"/>
        </w:rPr>
        <w:t>”</w:t>
      </w:r>
      <w:r w:rsidR="00857CE1" w:rsidRPr="00434AA6">
        <w:rPr>
          <w:i/>
          <w:iCs/>
          <w:lang w:val="pl-PL"/>
        </w:rPr>
        <w:t>.</w:t>
      </w:r>
    </w:p>
    <w:p w14:paraId="44BB293F" w14:textId="70FE6B33" w:rsidR="00592D59" w:rsidRPr="00434AA6" w:rsidRDefault="002C1B60" w:rsidP="00857CE1">
      <w:pPr>
        <w:spacing w:line="360" w:lineRule="auto"/>
        <w:jc w:val="both"/>
        <w:rPr>
          <w:lang w:val="pl-PL"/>
        </w:rPr>
      </w:pPr>
      <w:r w:rsidRPr="00434AA6">
        <w:rPr>
          <w:lang w:val="pl-PL"/>
        </w:rPr>
        <w:lastRenderedPageBreak/>
        <w:t>Poprzednia ulotka z wytycznymi zawierała prawie 2 strony informacji na temat usług tłumaczeń ustnych, w tym, jak poprosić o tłumacza ustnego</w:t>
      </w:r>
      <w:r w:rsidR="0009434D">
        <w:rPr>
          <w:lang w:val="pl-PL"/>
        </w:rPr>
        <w:t>,</w:t>
      </w:r>
      <w:r w:rsidRPr="00434AA6">
        <w:rPr>
          <w:lang w:val="pl-PL"/>
        </w:rPr>
        <w:t xml:space="preserve"> ich rolę oraz informacje o możliwości korzystania z tłumaczy telefonicznych za pośrednictwem Big Word. </w:t>
      </w:r>
    </w:p>
    <w:p w14:paraId="5B2A2D67" w14:textId="77777777" w:rsidR="00592D59" w:rsidRPr="00BF6FE8" w:rsidRDefault="002C1B60" w:rsidP="00323166">
      <w:pPr>
        <w:autoSpaceDE/>
        <w:autoSpaceDN/>
        <w:adjustRightInd/>
        <w:spacing w:after="160" w:line="360" w:lineRule="auto"/>
        <w:rPr>
          <w:b/>
          <w:color w:val="0087B6"/>
          <w:spacing w:val="0"/>
          <w:sz w:val="28"/>
          <w:szCs w:val="28"/>
          <w:lang w:val="pl-PL"/>
        </w:rPr>
      </w:pPr>
      <w:r w:rsidRPr="00BF6FE8">
        <w:rPr>
          <w:b/>
          <w:color w:val="0087B6"/>
          <w:spacing w:val="0"/>
          <w:sz w:val="28"/>
          <w:szCs w:val="28"/>
          <w:lang w:val="pl-PL"/>
        </w:rPr>
        <w:t>Strona internetowa BSO</w:t>
      </w:r>
    </w:p>
    <w:p w14:paraId="4EBBD2DD" w14:textId="77777777" w:rsidR="00705808" w:rsidRDefault="002C1B60" w:rsidP="00857CE1">
      <w:pPr>
        <w:spacing w:before="240" w:after="120" w:line="360" w:lineRule="auto"/>
        <w:jc w:val="both"/>
        <w:rPr>
          <w:rFonts w:eastAsia="Calibri" w:cs="Times New Roman"/>
          <w:lang w:val="pl-PL"/>
        </w:rPr>
      </w:pPr>
      <w:r w:rsidRPr="00434AA6">
        <w:rPr>
          <w:lang w:val="pl-PL"/>
        </w:rPr>
        <w:t>Podczas oceny strona internetowa BSO</w:t>
      </w:r>
      <w:r w:rsidRPr="00D1176A">
        <w:rPr>
          <w:vertAlign w:val="superscript"/>
        </w:rPr>
        <w:footnoteReference w:id="18"/>
      </w:r>
      <w:r w:rsidRPr="00434AA6">
        <w:rPr>
          <w:lang w:val="pl-PL"/>
        </w:rPr>
        <w:t xml:space="preserve"> została zaktualizowana i znacznie ulepszona. Można ją przetłumaczyć na 31 różnych języków, a obecnie korzysta z </w:t>
      </w:r>
      <w:r w:rsidRPr="00434AA6">
        <w:rPr>
          <w:rFonts w:eastAsia="Calibri" w:cs="Times New Roman"/>
          <w:lang w:val="pl-PL"/>
        </w:rPr>
        <w:t xml:space="preserve">funkcji </w:t>
      </w:r>
      <w:r w:rsidR="00857CE1">
        <w:rPr>
          <w:rFonts w:eastAsia="Calibri" w:cs="Times New Roman"/>
          <w:lang w:val="pl-PL"/>
        </w:rPr>
        <w:t>„</w:t>
      </w:r>
      <w:r w:rsidRPr="00434AA6">
        <w:rPr>
          <w:rFonts w:eastAsia="Calibri" w:cs="Times New Roman"/>
          <w:lang w:val="pl-PL"/>
        </w:rPr>
        <w:t>ReachDeck</w:t>
      </w:r>
      <w:r w:rsidR="00857CE1">
        <w:rPr>
          <w:rFonts w:eastAsia="Calibri" w:cs="Times New Roman"/>
          <w:lang w:val="pl-PL"/>
        </w:rPr>
        <w:t>”</w:t>
      </w:r>
      <w:r w:rsidRPr="00434AA6">
        <w:rPr>
          <w:rFonts w:eastAsia="Calibri" w:cs="Times New Roman"/>
          <w:lang w:val="pl-PL"/>
        </w:rPr>
        <w:t>, która umożliwia użytkownikom tłumaczenie treści stron internetowych za pomocą funkcji czytania na głos.</w:t>
      </w:r>
    </w:p>
    <w:p w14:paraId="726F854D" w14:textId="34843396" w:rsidR="00592D59" w:rsidRPr="00434AA6" w:rsidRDefault="002C1B60" w:rsidP="00857CE1">
      <w:pPr>
        <w:spacing w:before="240" w:after="120" w:line="360" w:lineRule="auto"/>
        <w:jc w:val="both"/>
        <w:rPr>
          <w:lang w:val="pl-PL"/>
        </w:rPr>
      </w:pPr>
      <w:r w:rsidRPr="00434AA6">
        <w:rPr>
          <w:rFonts w:eastAsia="Calibri" w:cs="Times New Roman"/>
          <w:lang w:val="pl-PL"/>
        </w:rPr>
        <w:t xml:space="preserve">Strona główna witryny zawiera wyraźnie widoczne łącze do stron internetowych BSO Interpreting Services, które </w:t>
      </w:r>
      <w:r w:rsidRPr="00434AA6">
        <w:rPr>
          <w:lang w:val="pl-PL"/>
        </w:rPr>
        <w:t>zawierają informacje zarówno dla pacjentów, jak i pracowników służby zdrowia, w tym:</w:t>
      </w:r>
    </w:p>
    <w:p w14:paraId="3B59C419" w14:textId="2A7B6830" w:rsidR="00592D59" w:rsidRPr="00ED3DA0" w:rsidRDefault="002C1B60" w:rsidP="00532D71">
      <w:pPr>
        <w:pStyle w:val="Bullets"/>
        <w:numPr>
          <w:ilvl w:val="0"/>
          <w:numId w:val="15"/>
        </w:numPr>
        <w:spacing w:line="360" w:lineRule="auto"/>
        <w:rPr>
          <w:rFonts w:eastAsia="Calibri" w:cs="Times New Roman"/>
        </w:rPr>
      </w:pPr>
      <w:proofErr w:type="spellStart"/>
      <w:r w:rsidRPr="00D1176A">
        <w:t>podsumowanie</w:t>
      </w:r>
      <w:proofErr w:type="spellEnd"/>
      <w:r w:rsidRPr="00D1176A">
        <w:t xml:space="preserve"> </w:t>
      </w:r>
      <w:proofErr w:type="spellStart"/>
      <w:r w:rsidRPr="00D1176A">
        <w:t>celu</w:t>
      </w:r>
      <w:proofErr w:type="spellEnd"/>
      <w:r w:rsidRPr="00D1176A">
        <w:t xml:space="preserve"> </w:t>
      </w:r>
      <w:proofErr w:type="spellStart"/>
      <w:r>
        <w:t>usługi</w:t>
      </w:r>
      <w:proofErr w:type="spellEnd"/>
      <w:r w:rsidR="00857CE1">
        <w:t>;</w:t>
      </w:r>
    </w:p>
    <w:p w14:paraId="7DC4C6EC" w14:textId="77777777" w:rsidR="00592D59" w:rsidRPr="00434AA6" w:rsidRDefault="002C1B60" w:rsidP="00532D71">
      <w:pPr>
        <w:pStyle w:val="Bullets"/>
        <w:spacing w:line="360" w:lineRule="auto"/>
        <w:rPr>
          <w:rFonts w:eastAsia="Calibri" w:cs="Times New Roman"/>
          <w:lang w:val="pl-PL"/>
        </w:rPr>
      </w:pPr>
      <w:r w:rsidRPr="00434AA6">
        <w:rPr>
          <w:lang w:val="pl-PL"/>
        </w:rPr>
        <w:t>dane kontaktowe zespołu ds. tłumaczeń ustnych;</w:t>
      </w:r>
    </w:p>
    <w:p w14:paraId="011055C2" w14:textId="6C81E1EF" w:rsidR="00592D59" w:rsidRPr="00434AA6" w:rsidRDefault="002C1B60" w:rsidP="00532D71">
      <w:pPr>
        <w:pStyle w:val="Bullets"/>
        <w:spacing w:line="360" w:lineRule="auto"/>
        <w:rPr>
          <w:rFonts w:eastAsia="Calibri" w:cs="Times New Roman"/>
          <w:lang w:val="pl-PL"/>
        </w:rPr>
      </w:pPr>
      <w:r w:rsidRPr="00434AA6">
        <w:rPr>
          <w:lang w:val="pl-PL"/>
        </w:rPr>
        <w:t xml:space="preserve">informacje o usłudze tłumaczenia telefonicznego </w:t>
      </w:r>
      <w:r w:rsidR="00857CE1">
        <w:rPr>
          <w:lang w:val="pl-PL"/>
        </w:rPr>
        <w:t>„</w:t>
      </w:r>
      <w:r w:rsidRPr="00434AA6">
        <w:rPr>
          <w:lang w:val="pl-PL"/>
        </w:rPr>
        <w:t>The Big Word</w:t>
      </w:r>
      <w:r w:rsidR="00857CE1">
        <w:rPr>
          <w:lang w:val="pl-PL"/>
        </w:rPr>
        <w:t>”</w:t>
      </w:r>
      <w:r w:rsidRPr="00434AA6">
        <w:rPr>
          <w:lang w:val="pl-PL"/>
        </w:rPr>
        <w:t>;</w:t>
      </w:r>
    </w:p>
    <w:p w14:paraId="6AB69711" w14:textId="77777777" w:rsidR="00592D59" w:rsidRPr="00ED3DA0" w:rsidRDefault="002C1B60" w:rsidP="00532D71">
      <w:pPr>
        <w:pStyle w:val="Bullets"/>
        <w:spacing w:line="360" w:lineRule="auto"/>
        <w:rPr>
          <w:rFonts w:eastAsia="Calibri" w:cs="Times New Roman"/>
        </w:rPr>
      </w:pPr>
      <w:proofErr w:type="spellStart"/>
      <w:r w:rsidRPr="00D1176A">
        <w:t>porady</w:t>
      </w:r>
      <w:proofErr w:type="spellEnd"/>
      <w:r w:rsidRPr="00D1176A">
        <w:t xml:space="preserve"> </w:t>
      </w:r>
      <w:proofErr w:type="spellStart"/>
      <w:r w:rsidRPr="00D1176A">
        <w:t>dotyczące</w:t>
      </w:r>
      <w:proofErr w:type="spellEnd"/>
      <w:r w:rsidRPr="00D1176A">
        <w:t xml:space="preserve"> </w:t>
      </w:r>
      <w:proofErr w:type="spellStart"/>
      <w:r w:rsidRPr="00D1176A">
        <w:t>składania</w:t>
      </w:r>
      <w:proofErr w:type="spellEnd"/>
      <w:r w:rsidRPr="00D1176A">
        <w:t xml:space="preserve"> </w:t>
      </w:r>
      <w:proofErr w:type="spellStart"/>
      <w:r w:rsidRPr="00D1176A">
        <w:t>skarg</w:t>
      </w:r>
      <w:proofErr w:type="spellEnd"/>
      <w:r>
        <w:t>;</w:t>
      </w:r>
    </w:p>
    <w:p w14:paraId="79CE4BBA" w14:textId="77777777" w:rsidR="00592D59" w:rsidRPr="00434AA6" w:rsidRDefault="002C1B60" w:rsidP="005A5627">
      <w:pPr>
        <w:pStyle w:val="Bullets"/>
        <w:spacing w:after="240" w:line="360" w:lineRule="auto"/>
        <w:rPr>
          <w:rFonts w:eastAsia="Calibri" w:cs="Times New Roman"/>
          <w:lang w:val="pl-PL"/>
        </w:rPr>
      </w:pPr>
      <w:r w:rsidRPr="00434AA6">
        <w:rPr>
          <w:lang w:val="pl-PL"/>
        </w:rPr>
        <w:t>kopie niedawno zaktualizowanego plakatu/ulotki informacyjnej w wielu językach.</w:t>
      </w:r>
    </w:p>
    <w:p w14:paraId="7A3C2118" w14:textId="77777777" w:rsidR="00592D59" w:rsidRPr="00BF6FE8" w:rsidRDefault="002C1B60" w:rsidP="00232ACF">
      <w:pPr>
        <w:autoSpaceDE/>
        <w:autoSpaceDN/>
        <w:adjustRightInd/>
        <w:spacing w:after="160" w:line="360" w:lineRule="auto"/>
        <w:rPr>
          <w:b/>
          <w:i/>
          <w:iCs/>
          <w:color w:val="0087B6"/>
          <w:spacing w:val="0"/>
          <w:sz w:val="28"/>
          <w:szCs w:val="28"/>
          <w:lang w:val="pl-PL"/>
        </w:rPr>
      </w:pPr>
      <w:r w:rsidRPr="00BF6FE8">
        <w:rPr>
          <w:b/>
          <w:color w:val="0087B6"/>
          <w:spacing w:val="0"/>
          <w:sz w:val="28"/>
          <w:szCs w:val="28"/>
          <w:lang w:val="pl-PL"/>
        </w:rPr>
        <w:t>Świadomość pacjentów - wnioski</w:t>
      </w:r>
    </w:p>
    <w:p w14:paraId="481CC48C" w14:textId="77777777" w:rsidR="00FF6D3A" w:rsidRDefault="002C1B60" w:rsidP="00E568B9">
      <w:pPr>
        <w:spacing w:line="360" w:lineRule="auto"/>
        <w:jc w:val="both"/>
        <w:rPr>
          <w:lang w:val="pl-PL"/>
        </w:rPr>
      </w:pPr>
      <w:r w:rsidRPr="00434AA6">
        <w:rPr>
          <w:lang w:val="pl-PL"/>
        </w:rPr>
        <w:t>Ocena NIPSO wykazała, że z wyjątkiem strony internetowej BSO, dostępność informacji publicznych dotyczących usług tłumaczeń ustnych jest ograniczona. Ponadto, pomimo tego, że przetłumaczone materiały papierowe są potencjalnie preferowanym źródłem informacji dla osób z ograniczoną znajomością języka angielskiego, ich dostępność zmniejszyła się</w:t>
      </w:r>
      <w:r w:rsidR="00857CE1">
        <w:rPr>
          <w:lang w:val="pl-PL"/>
        </w:rPr>
        <w:t>.</w:t>
      </w:r>
      <w:r w:rsidR="00FF6D3A">
        <w:rPr>
          <w:lang w:val="pl-PL"/>
        </w:rPr>
        <w:t xml:space="preserve"> </w:t>
      </w:r>
    </w:p>
    <w:p w14:paraId="21685D3E" w14:textId="484156AE" w:rsidR="00592D59" w:rsidRPr="00434AA6" w:rsidRDefault="00BF6FE8" w:rsidP="00E568B9">
      <w:pPr>
        <w:spacing w:line="360" w:lineRule="auto"/>
        <w:jc w:val="both"/>
        <w:rPr>
          <w:lang w:val="pl-PL"/>
        </w:rPr>
      </w:pPr>
      <w:r>
        <w:rPr>
          <w:noProof/>
        </w:rPr>
        <mc:AlternateContent>
          <mc:Choice Requires="wps">
            <w:drawing>
              <wp:anchor distT="0" distB="0" distL="114300" distR="114300" simplePos="0" relativeHeight="251650048" behindDoc="0" locked="0" layoutInCell="1" allowOverlap="1" wp14:anchorId="626DC11F" wp14:editId="794C93A8">
                <wp:simplePos x="0" y="0"/>
                <wp:positionH relativeFrom="margin">
                  <wp:posOffset>26670</wp:posOffset>
                </wp:positionH>
                <wp:positionV relativeFrom="paragraph">
                  <wp:posOffset>809625</wp:posOffset>
                </wp:positionV>
                <wp:extent cx="6149975" cy="1905000"/>
                <wp:effectExtent l="0" t="0" r="3175" b="0"/>
                <wp:wrapNone/>
                <wp:docPr id="20059774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975" cy="1905000"/>
                        </a:xfrm>
                        <a:prstGeom prst="rect">
                          <a:avLst/>
                        </a:prstGeom>
                        <a:solidFill>
                          <a:schemeClr val="accent5">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00B2C21D" w14:textId="77777777" w:rsidR="00592D59" w:rsidRPr="00434AA6" w:rsidRDefault="002C1B60" w:rsidP="00BA0DA8">
                            <w:pPr>
                              <w:pStyle w:val="Caption"/>
                              <w:spacing w:line="360" w:lineRule="auto"/>
                              <w:rPr>
                                <w:color w:val="ED7D31" w:themeColor="accent2"/>
                                <w:sz w:val="28"/>
                                <w:szCs w:val="22"/>
                                <w:lang w:val="pl-PL"/>
                              </w:rPr>
                            </w:pPr>
                            <w:r w:rsidRPr="00434AA6">
                              <w:rPr>
                                <w:color w:val="ED7D31" w:themeColor="accent2"/>
                                <w:sz w:val="28"/>
                                <w:szCs w:val="22"/>
                                <w:lang w:val="pl-PL"/>
                              </w:rPr>
                              <w:t xml:space="preserve">Sekcja </w:t>
                            </w:r>
                            <w:r w:rsidRPr="00434AA6">
                              <w:rPr>
                                <w:color w:val="ED7D31" w:themeColor="accent2"/>
                                <w:sz w:val="28"/>
                                <w:szCs w:val="22"/>
                                <w:lang w:val="pl-PL"/>
                              </w:rPr>
                              <w:t>1 Zalecenia: Świadomość pacjentów</w:t>
                            </w:r>
                          </w:p>
                          <w:p w14:paraId="64CD71A1" w14:textId="77777777" w:rsidR="00592D59" w:rsidRPr="00434AA6" w:rsidRDefault="002C1B60" w:rsidP="006A3F70">
                            <w:pPr>
                              <w:spacing w:line="360" w:lineRule="auto"/>
                              <w:jc w:val="both"/>
                              <w:rPr>
                                <w:b/>
                                <w:bCs/>
                                <w:color w:val="FFFFFF" w:themeColor="background1"/>
                                <w:lang w:val="pl-PL"/>
                              </w:rPr>
                            </w:pPr>
                            <w:r w:rsidRPr="00434AA6">
                              <w:rPr>
                                <w:b/>
                                <w:bCs/>
                                <w:color w:val="ED7D31" w:themeColor="accent2"/>
                                <w:sz w:val="24"/>
                                <w:szCs w:val="28"/>
                                <w:lang w:val="pl-PL"/>
                              </w:rPr>
                              <w:t xml:space="preserve">Zalecenie 1: </w:t>
                            </w:r>
                            <w:r w:rsidRPr="00434AA6">
                              <w:rPr>
                                <w:bCs/>
                                <w:color w:val="FFFFFF" w:themeColor="background1"/>
                                <w:lang w:val="pl-PL"/>
                              </w:rPr>
                              <w:t xml:space="preserve">Departament, BSO i lekarze rodzinni powinni współpracować przy przeglądzie dostępności </w:t>
                            </w:r>
                            <w:r w:rsidRPr="00434AA6">
                              <w:rPr>
                                <w:color w:val="FFFFFF" w:themeColor="background1"/>
                                <w:lang w:val="pl-PL"/>
                              </w:rPr>
                              <w:t xml:space="preserve">informacji o </w:t>
                            </w:r>
                            <w:r w:rsidRPr="00434AA6">
                              <w:rPr>
                                <w:bCs/>
                                <w:color w:val="FFFFFF" w:themeColor="background1"/>
                                <w:lang w:val="pl-PL"/>
                              </w:rPr>
                              <w:t>usługach tłumaczeniowych i rozważyć, w jaki sposób można je poprawić.</w:t>
                            </w:r>
                          </w:p>
                          <w:p w14:paraId="388D15F1" w14:textId="77777777" w:rsidR="00592D59" w:rsidRPr="00434AA6" w:rsidRDefault="002C1B60" w:rsidP="00BA0DA8">
                            <w:pPr>
                              <w:spacing w:line="360" w:lineRule="auto"/>
                              <w:rPr>
                                <w:lang w:val="pl-PL"/>
                              </w:rPr>
                            </w:pPr>
                            <w:r w:rsidRPr="00434AA6">
                              <w:rPr>
                                <w:b/>
                                <w:bCs/>
                                <w:color w:val="ED7D31" w:themeColor="accent2"/>
                                <w:sz w:val="24"/>
                                <w:szCs w:val="28"/>
                                <w:lang w:val="pl-PL"/>
                              </w:rPr>
                              <w:t xml:space="preserve">Zalecenie 2: </w:t>
                            </w:r>
                            <w:r w:rsidRPr="00434AA6">
                              <w:rPr>
                                <w:color w:val="FFFFFF" w:themeColor="background1"/>
                                <w:lang w:val="pl-PL"/>
                              </w:rPr>
                              <w:t>Departament powinien rozważyć sfinansowanie tłumaczenia ulotek dla praktyków, które powinny zawierać informacje na temat ułatwiania usług tłumaczeń ustnych.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DC11F" id="Rectangle 42" o:spid="_x0000_s1046" style="position:absolute;left:0;text-align:left;margin-left:2.1pt;margin-top:63.75pt;width:484.25pt;height:150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" fillcolor="#2f5496 [2408]" stroked="f">
                <v:textbox>
                  <w:txbxContent>
                    <w:p w14:paraId="00B2C21D" w14:textId="77777777" w:rsidR="00592D59" w:rsidRPr="00434AA6" w:rsidRDefault="002C1B60" w:rsidP="00BA0DA8">
                      <w:pPr>
                        <w:pStyle w:val="Caption"/>
                        <w:spacing w:line="360" w:lineRule="auto"/>
                        <w:rPr>
                          <w:color w:val="ED7D31" w:themeColor="accent2"/>
                          <w:sz w:val="28"/>
                          <w:szCs w:val="22"/>
                          <w:lang w:val="pl-PL"/>
                        </w:rPr>
                      </w:pPr>
                      <w:r w:rsidRPr="00434AA6">
                        <w:rPr>
                          <w:color w:val="ED7D31" w:themeColor="accent2"/>
                          <w:sz w:val="28"/>
                          <w:szCs w:val="22"/>
                          <w:lang w:val="pl-PL"/>
                        </w:rPr>
                        <w:t xml:space="preserve">Sekcja </w:t>
                      </w:r>
                      <w:r w:rsidRPr="00434AA6">
                        <w:rPr>
                          <w:color w:val="ED7D31" w:themeColor="accent2"/>
                          <w:sz w:val="28"/>
                          <w:szCs w:val="22"/>
                          <w:lang w:val="pl-PL"/>
                        </w:rPr>
                        <w:t>1 Zalecenia: Świadomość pacjentów</w:t>
                      </w:r>
                    </w:p>
                    <w:p w14:paraId="64CD71A1" w14:textId="77777777" w:rsidR="00592D59" w:rsidRPr="00434AA6" w:rsidRDefault="002C1B60" w:rsidP="006A3F70">
                      <w:pPr>
                        <w:spacing w:line="360" w:lineRule="auto"/>
                        <w:jc w:val="both"/>
                        <w:rPr>
                          <w:b/>
                          <w:bCs/>
                          <w:color w:val="FFFFFF" w:themeColor="background1"/>
                          <w:lang w:val="pl-PL"/>
                        </w:rPr>
                      </w:pPr>
                      <w:r w:rsidRPr="00434AA6">
                        <w:rPr>
                          <w:b/>
                          <w:bCs/>
                          <w:color w:val="ED7D31" w:themeColor="accent2"/>
                          <w:sz w:val="24"/>
                          <w:szCs w:val="28"/>
                          <w:lang w:val="pl-PL"/>
                        </w:rPr>
                        <w:t xml:space="preserve">Zalecenie 1: </w:t>
                      </w:r>
                      <w:r w:rsidRPr="00434AA6">
                        <w:rPr>
                          <w:bCs/>
                          <w:color w:val="FFFFFF" w:themeColor="background1"/>
                          <w:lang w:val="pl-PL"/>
                        </w:rPr>
                        <w:t xml:space="preserve">Departament, BSO i lekarze rodzinni powinni współpracować przy przeglądzie dostępności </w:t>
                      </w:r>
                      <w:r w:rsidRPr="00434AA6">
                        <w:rPr>
                          <w:color w:val="FFFFFF" w:themeColor="background1"/>
                          <w:lang w:val="pl-PL"/>
                        </w:rPr>
                        <w:t xml:space="preserve">informacji o </w:t>
                      </w:r>
                      <w:r w:rsidRPr="00434AA6">
                        <w:rPr>
                          <w:bCs/>
                          <w:color w:val="FFFFFF" w:themeColor="background1"/>
                          <w:lang w:val="pl-PL"/>
                        </w:rPr>
                        <w:t>usługach tłumaczeniowych i rozważyć, w jaki sposób można je poprawić.</w:t>
                      </w:r>
                    </w:p>
                    <w:p w14:paraId="388D15F1" w14:textId="77777777" w:rsidR="00592D59" w:rsidRPr="00434AA6" w:rsidRDefault="002C1B60" w:rsidP="00BA0DA8">
                      <w:pPr>
                        <w:spacing w:line="360" w:lineRule="auto"/>
                        <w:rPr>
                          <w:lang w:val="pl-PL"/>
                        </w:rPr>
                      </w:pPr>
                      <w:r w:rsidRPr="00434AA6">
                        <w:rPr>
                          <w:b/>
                          <w:bCs/>
                          <w:color w:val="ED7D31" w:themeColor="accent2"/>
                          <w:sz w:val="24"/>
                          <w:szCs w:val="28"/>
                          <w:lang w:val="pl-PL"/>
                        </w:rPr>
                        <w:t xml:space="preserve">Zalecenie 2: </w:t>
                      </w:r>
                      <w:r w:rsidRPr="00434AA6">
                        <w:rPr>
                          <w:color w:val="FFFFFF" w:themeColor="background1"/>
                          <w:lang w:val="pl-PL"/>
                        </w:rPr>
                        <w:t>Departament powinien rozważyć sfinansowanie tłumaczenia ulotek dla praktyków, które powinny zawierać informacje na temat ułatwiania usług tłumaczeń ustnych.</w:t>
                      </w:r>
                    </w:p>
                  </w:txbxContent>
                </v:textbox>
                <w10:wrap anchorx="margin"/>
              </v:rect>
            </w:pict>
          </mc:Fallback>
        </mc:AlternateContent>
      </w:r>
      <w:r w:rsidR="00434AA6" w:rsidRPr="00434AA6">
        <w:rPr>
          <w:lang w:val="pl-PL"/>
        </w:rPr>
        <w:t>NIPSO zachęca inne organy, w tym lekarzy rodzinnych, którzy częściej mają bezpośredni kontakt z pacjentami, do przyjęcia podobnego podejścia do BSO, które dokonało znacznej poprawy w zakresie dostępności informacji.</w:t>
      </w:r>
    </w:p>
    <w:p w14:paraId="6E7A9FEC" w14:textId="35097E5C" w:rsidR="00705808" w:rsidRDefault="00705808">
      <w:pPr>
        <w:autoSpaceDE/>
        <w:autoSpaceDN/>
        <w:adjustRightInd/>
        <w:spacing w:after="160" w:line="259" w:lineRule="auto"/>
        <w:rPr>
          <w:rFonts w:ascii="Raleway ExtraBold" w:hAnsi="Raleway ExtraBold"/>
          <w:b/>
          <w:color w:val="0087B6"/>
          <w:spacing w:val="0"/>
          <w:sz w:val="48"/>
          <w:szCs w:val="48"/>
          <w:lang w:val="pl-PL"/>
        </w:rPr>
      </w:pPr>
      <w:r>
        <w:rPr>
          <w:rFonts w:ascii="Raleway ExtraBold" w:hAnsi="Raleway ExtraBold"/>
          <w:sz w:val="48"/>
          <w:szCs w:val="48"/>
          <w:lang w:val="pl-PL"/>
        </w:rPr>
        <w:br w:type="page"/>
      </w:r>
    </w:p>
    <w:p w14:paraId="3BCDDBC1" w14:textId="357F44AE" w:rsidR="00592D59" w:rsidRPr="00434AA6" w:rsidRDefault="002C1B60" w:rsidP="00111899">
      <w:pPr>
        <w:pStyle w:val="H2Blue"/>
        <w:spacing w:after="320"/>
        <w:rPr>
          <w:sz w:val="48"/>
          <w:szCs w:val="48"/>
          <w:lang w:val="pl-PL"/>
        </w:rPr>
      </w:pPr>
      <w:bookmarkStart w:id="15" w:name="Section2RegisteringwithaGPPractice"/>
      <w:bookmarkEnd w:id="15"/>
      <w:r w:rsidRPr="00434AA6">
        <w:rPr>
          <w:rFonts w:ascii="Raleway ExtraBold" w:hAnsi="Raleway ExtraBold"/>
          <w:sz w:val="48"/>
          <w:szCs w:val="48"/>
          <w:lang w:val="pl-PL"/>
        </w:rPr>
        <w:lastRenderedPageBreak/>
        <w:t>Sekcja 2:</w:t>
      </w:r>
      <w:bookmarkStart w:id="16" w:name="_Hlk178247578"/>
      <w:r w:rsidRPr="00434AA6">
        <w:rPr>
          <w:rFonts w:ascii="Raleway ExtraBold" w:hAnsi="Raleway ExtraBold"/>
          <w:sz w:val="48"/>
          <w:szCs w:val="48"/>
          <w:lang w:val="pl-PL"/>
        </w:rPr>
        <w:t xml:space="preserve"> Rejestracja w przychodni lekarza rodzinnego</w:t>
      </w:r>
      <w:bookmarkEnd w:id="16"/>
    </w:p>
    <w:p w14:paraId="637458D9" w14:textId="77777777" w:rsidR="00592D59" w:rsidRPr="00434AA6" w:rsidRDefault="002C1B60" w:rsidP="006A3F70">
      <w:pPr>
        <w:spacing w:line="360" w:lineRule="auto"/>
        <w:jc w:val="both"/>
        <w:rPr>
          <w:lang w:val="pl-PL"/>
        </w:rPr>
      </w:pPr>
      <w:r w:rsidRPr="000E2823">
        <w:rPr>
          <w:noProof/>
        </w:rPr>
        <w:drawing>
          <wp:anchor distT="0" distB="0" distL="114300" distR="114300" simplePos="0" relativeHeight="251629568" behindDoc="1" locked="0" layoutInCell="1" allowOverlap="1" wp14:anchorId="1C542A72" wp14:editId="7EA4D5E1">
            <wp:simplePos x="0" y="0"/>
            <wp:positionH relativeFrom="margin">
              <wp:align>right</wp:align>
            </wp:positionH>
            <wp:positionV relativeFrom="paragraph">
              <wp:posOffset>330835</wp:posOffset>
            </wp:positionV>
            <wp:extent cx="3191510" cy="4203065"/>
            <wp:effectExtent l="0" t="0" r="8890" b="6985"/>
            <wp:wrapSquare wrapText="bothSides"/>
            <wp:docPr id="714474915" name="Picture 1" descr="A close-up of a form&#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74915" name="Picture 1" descr="A close-up of a form&#10;&#10;Description automatically generated">
                      <a:hlinkClick r:id="rId24"/>
                    </pic:cNvPr>
                    <pic:cNvPicPr/>
                  </pic:nvPicPr>
                  <pic:blipFill rotWithShape="1">
                    <a:blip r:embed="rId25">
                      <a:extLst>
                        <a:ext uri="{28A0092B-C50C-407E-A947-70E740481C1C}">
                          <a14:useLocalDpi xmlns:a14="http://schemas.microsoft.com/office/drawing/2010/main" val="0"/>
                        </a:ext>
                      </a:extLst>
                    </a:blip>
                    <a:srcRect l="-1" r="-382" b="-382"/>
                    <a:stretch/>
                  </pic:blipFill>
                  <pic:spPr>
                    <a:xfrm>
                      <a:off x="0" y="0"/>
                      <a:ext cx="3191510" cy="4203065"/>
                    </a:xfrm>
                    <a:prstGeom prst="rect">
                      <a:avLst/>
                    </a:prstGeom>
                  </pic:spPr>
                </pic:pic>
              </a:graphicData>
            </a:graphic>
            <wp14:sizeRelH relativeFrom="margin">
              <wp14:pctWidth>0</wp14:pctWidth>
            </wp14:sizeRelH>
            <wp14:sizeRelV relativeFrom="margin">
              <wp14:pctHeight>0</wp14:pctHeight>
            </wp14:sizeRelV>
          </wp:anchor>
        </w:drawing>
      </w:r>
      <w:r w:rsidRPr="00434AA6">
        <w:rPr>
          <w:lang w:val="pl-PL"/>
        </w:rPr>
        <w:t xml:space="preserve">Aby zarejestrować się w przychodni lekarza rodzinnego i uzyskać dostęp do usług podstawowej opieki zdrowotnej, należy wypełnić formularz rejestracyjny (rysunek 3). </w:t>
      </w:r>
    </w:p>
    <w:p w14:paraId="01815F97" w14:textId="03217BF6" w:rsidR="00592D59" w:rsidRPr="00434AA6" w:rsidRDefault="002C1B60" w:rsidP="00A81343">
      <w:pPr>
        <w:spacing w:line="360" w:lineRule="auto"/>
        <w:jc w:val="both"/>
        <w:rPr>
          <w:lang w:val="pl-PL"/>
        </w:rPr>
      </w:pPr>
      <w:r w:rsidRPr="00434AA6">
        <w:rPr>
          <w:lang w:val="pl-PL"/>
        </w:rPr>
        <w:t>Uznając potrzebę dostępności / tłumaczenia, jest on dostępny w wielu językach</w:t>
      </w:r>
      <w:r>
        <w:rPr>
          <w:rStyle w:val="FootnoteReference"/>
        </w:rPr>
        <w:footnoteReference w:id="19"/>
      </w:r>
      <w:r w:rsidRPr="00434AA6">
        <w:rPr>
          <w:lang w:val="pl-PL"/>
        </w:rPr>
        <w:t xml:space="preserve"> i zawiera sekcje, w których pacjenci mogą rejestrować swój kraj pochodzenia i status rezydenta. </w:t>
      </w:r>
      <w:r w:rsidRPr="00434AA6">
        <w:rPr>
          <w:bCs/>
          <w:lang w:val="pl-PL"/>
        </w:rPr>
        <w:t>Jednak obecnie nie zapewnia możliwości zażądania dalszych korzystnych informacji, takich jak biegłość pacjenta w języku angielskim lub jego zapotrzebowanie na tłumacza.</w:t>
      </w:r>
    </w:p>
    <w:p w14:paraId="5B3CE6C4" w14:textId="0F9AFAFC" w:rsidR="00592D59" w:rsidRPr="00434AA6" w:rsidRDefault="00FA65D3" w:rsidP="001A73E3">
      <w:pPr>
        <w:spacing w:line="360" w:lineRule="auto"/>
        <w:jc w:val="both"/>
        <w:rPr>
          <w:bCs/>
          <w:lang w:val="pl-PL"/>
        </w:rPr>
      </w:pPr>
      <w:r>
        <w:rPr>
          <w:noProof/>
        </w:rPr>
        <mc:AlternateContent>
          <mc:Choice Requires="wps">
            <w:drawing>
              <wp:anchor distT="0" distB="0" distL="114300" distR="114300" simplePos="0" relativeHeight="251683840" behindDoc="1" locked="0" layoutInCell="1" allowOverlap="1" wp14:anchorId="5576D4F3" wp14:editId="0CD06622">
                <wp:simplePos x="0" y="0"/>
                <wp:positionH relativeFrom="column">
                  <wp:posOffset>2967990</wp:posOffset>
                </wp:positionH>
                <wp:positionV relativeFrom="paragraph">
                  <wp:posOffset>698500</wp:posOffset>
                </wp:positionV>
                <wp:extent cx="3038475" cy="742950"/>
                <wp:effectExtent l="1905" t="3175" r="0" b="0"/>
                <wp:wrapTight wrapText="bothSides">
                  <wp:wrapPolygon edited="0">
                    <wp:start x="-68" y="0"/>
                    <wp:lineTo x="-68" y="20954"/>
                    <wp:lineTo x="21600" y="20954"/>
                    <wp:lineTo x="21600" y="0"/>
                    <wp:lineTo x="-68" y="0"/>
                  </wp:wrapPolygon>
                </wp:wrapTight>
                <wp:docPr id="19045371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7429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FEC6B7" w14:textId="77777777" w:rsidR="00592D59" w:rsidRPr="00434AA6" w:rsidRDefault="002C1B60">
                            <w:pPr>
                              <w:rPr>
                                <w:b/>
                                <w:bCs/>
                                <w:i/>
                                <w:iCs/>
                                <w:sz w:val="16"/>
                                <w:szCs w:val="18"/>
                                <w:lang w:val="pl-PL"/>
                              </w:rPr>
                            </w:pPr>
                            <w:r w:rsidRPr="00434AA6">
                              <w:rPr>
                                <w:b/>
                                <w:bCs/>
                                <w:i/>
                                <w:iCs/>
                                <w:sz w:val="16"/>
                                <w:szCs w:val="18"/>
                                <w:lang w:val="pl-PL"/>
                              </w:rPr>
                              <w:t xml:space="preserve">Rysunek </w:t>
                            </w:r>
                            <w:r w:rsidRPr="00434AA6">
                              <w:rPr>
                                <w:b/>
                                <w:bCs/>
                                <w:i/>
                                <w:iCs/>
                                <w:sz w:val="16"/>
                                <w:szCs w:val="18"/>
                                <w:lang w:val="pl-PL"/>
                              </w:rPr>
                              <w:t xml:space="preserve">3: Wyciąg z formularza rejestracyjnego lekarza rodzinnego </w:t>
                            </w:r>
                            <w:r w:rsidRPr="00434AA6">
                              <w:rPr>
                                <w:b/>
                                <w:bCs/>
                                <w:lang w:val="pl-PL"/>
                              </w:rPr>
                              <w:t>(</w:t>
                            </w:r>
                            <w:r w:rsidRPr="00434AA6">
                              <w:rPr>
                                <w:b/>
                                <w:bCs/>
                                <w:i/>
                                <w:iCs/>
                                <w:sz w:val="16"/>
                                <w:szCs w:val="18"/>
                                <w:lang w:val="pl-PL"/>
                              </w:rPr>
                              <w:t>HSCR1)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6D4F3" id="Text Box 8" o:spid="_x0000_s1047" type="#_x0000_t202" style="position:absolute;left:0;text-align:left;margin-left:233.7pt;margin-top:55pt;width:239.25pt;height:5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" fillcolor="white [3201]" stroked="f" strokeweight=".5pt">
                <v:textbox>
                  <w:txbxContent>
                    <w:p w14:paraId="77FEC6B7" w14:textId="77777777" w:rsidR="00592D59" w:rsidRPr="00434AA6" w:rsidRDefault="00000000">
                      <w:pPr>
                        <w:rPr>
                          <w:b/>
                          <w:bCs/>
                          <w:i/>
                          <w:iCs/>
                          <w:sz w:val="16"/>
                          <w:szCs w:val="18"/>
                          <w:lang w:val="pl-PL"/>
                        </w:rPr>
                      </w:pPr>
                      <w:r w:rsidRPr="00434AA6">
                        <w:rPr>
                          <w:b/>
                          <w:bCs/>
                          <w:i/>
                          <w:iCs/>
                          <w:sz w:val="16"/>
                          <w:szCs w:val="18"/>
                          <w:lang w:val="pl-PL"/>
                        </w:rPr>
                        <w:t xml:space="preserve">Rysunek 3: Wyciąg z formularza rejestracyjnego lekarza rodzinnego </w:t>
                      </w:r>
                      <w:r w:rsidRPr="00434AA6">
                        <w:rPr>
                          <w:b/>
                          <w:bCs/>
                          <w:lang w:val="pl-PL"/>
                        </w:rPr>
                        <w:t>(</w:t>
                      </w:r>
                      <w:r w:rsidRPr="00434AA6">
                        <w:rPr>
                          <w:b/>
                          <w:bCs/>
                          <w:i/>
                          <w:iCs/>
                          <w:sz w:val="16"/>
                          <w:szCs w:val="18"/>
                          <w:lang w:val="pl-PL"/>
                        </w:rPr>
                        <w:t>HSCR1)</w:t>
                      </w:r>
                    </w:p>
                  </w:txbxContent>
                </v:textbox>
                <w10:wrap type="tight"/>
              </v:shape>
            </w:pict>
          </mc:Fallback>
        </mc:AlternateContent>
      </w:r>
      <w:r w:rsidR="00434AA6" w:rsidRPr="00434AA6">
        <w:rPr>
          <w:bCs/>
          <w:lang w:val="pl-PL"/>
        </w:rPr>
        <w:t xml:space="preserve">Zidentyfikowanie potrzeby skorzystania z usług tłumacza przy najbliższej okazji byłoby korzystne zarówno dla pacjenta, jak i dla przychodni, ponieważ zapewniłoby, że przed jakąkolwiek interakcją z pacjentem </w:t>
      </w:r>
      <w:r w:rsidR="00434AA6" w:rsidRPr="00434AA6">
        <w:rPr>
          <w:b/>
          <w:lang w:val="pl-PL"/>
        </w:rPr>
        <w:t>personel byłby już świadomy, że tłumacz będzie potrzebny</w:t>
      </w:r>
      <w:r w:rsidR="006A3F70">
        <w:rPr>
          <w:b/>
          <w:lang w:val="pl-PL"/>
        </w:rPr>
        <w:t>.</w:t>
      </w:r>
    </w:p>
    <w:p w14:paraId="4A6DCEE9" w14:textId="77777777" w:rsidR="00592D59" w:rsidRPr="00434AA6" w:rsidRDefault="002C1B60" w:rsidP="00232ACF">
      <w:pPr>
        <w:autoSpaceDE/>
        <w:autoSpaceDN/>
        <w:adjustRightInd/>
        <w:spacing w:after="160" w:line="360" w:lineRule="auto"/>
        <w:rPr>
          <w:b/>
          <w:i/>
          <w:iCs/>
          <w:color w:val="0087B6"/>
          <w:spacing w:val="0"/>
          <w:sz w:val="24"/>
          <w:szCs w:val="22"/>
          <w:lang w:val="pl-PL"/>
        </w:rPr>
      </w:pPr>
      <w:bookmarkStart w:id="17" w:name="_Hlk178247725"/>
      <w:r w:rsidRPr="00434AA6">
        <w:rPr>
          <w:b/>
          <w:color w:val="0087B6"/>
          <w:spacing w:val="0"/>
          <w:sz w:val="28"/>
          <w:lang w:val="pl-PL"/>
        </w:rPr>
        <w:t>Rejestracja u lekarza rodzinnego - Podsumowanie</w:t>
      </w:r>
    </w:p>
    <w:bookmarkEnd w:id="17"/>
    <w:p w14:paraId="71A7A08D" w14:textId="5EE1C89A" w:rsidR="00592D59" w:rsidRPr="00434AA6" w:rsidRDefault="00434AA6" w:rsidP="00232ACF">
      <w:pPr>
        <w:spacing w:line="360" w:lineRule="auto"/>
        <w:jc w:val="both"/>
        <w:rPr>
          <w:bCs/>
          <w:lang w:val="pl-PL"/>
        </w:rPr>
      </w:pPr>
      <w:r w:rsidRPr="00434AA6">
        <w:rPr>
          <w:bCs/>
          <w:lang w:val="pl-PL"/>
        </w:rPr>
        <w:t>Żądanie informacji o wymogu tłumaczenia ustnego</w:t>
      </w:r>
      <w:r w:rsidR="003F22BC">
        <w:rPr>
          <w:bCs/>
          <w:lang w:val="pl-PL"/>
        </w:rPr>
        <w:t xml:space="preserve"> lub</w:t>
      </w:r>
      <w:r w:rsidRPr="00434AA6">
        <w:rPr>
          <w:bCs/>
          <w:lang w:val="pl-PL"/>
        </w:rPr>
        <w:t xml:space="preserve"> pisemnego podczas rejestracji może zdjąć z pacjenta odpowiedzialność za ciągłe żądanie tłumaczenia ustnego, pomagając w bardziej wydajnej obsłudze i zapewniając, że pacjenci nie są pokrzywdzeni.</w:t>
      </w:r>
    </w:p>
    <w:p w14:paraId="46C72E3E" w14:textId="77777777" w:rsidR="00592D59" w:rsidRPr="00434AA6" w:rsidRDefault="00592D59" w:rsidP="00232ACF">
      <w:pPr>
        <w:spacing w:line="360" w:lineRule="auto"/>
        <w:jc w:val="both"/>
        <w:rPr>
          <w:bCs/>
          <w:lang w:val="pl-PL"/>
        </w:rPr>
      </w:pPr>
    </w:p>
    <w:p w14:paraId="6245E573" w14:textId="77777777" w:rsidR="00592D59" w:rsidRPr="00434AA6" w:rsidRDefault="00592D59" w:rsidP="0050313D">
      <w:pPr>
        <w:rPr>
          <w:lang w:val="pl-PL"/>
        </w:rPr>
      </w:pPr>
    </w:p>
    <w:p w14:paraId="19CB2259" w14:textId="20A1417D" w:rsidR="00F72433" w:rsidRDefault="002D4F55">
      <w:pPr>
        <w:autoSpaceDE/>
        <w:autoSpaceDN/>
        <w:adjustRightInd/>
        <w:spacing w:after="160" w:line="259" w:lineRule="auto"/>
        <w:rPr>
          <w:rFonts w:ascii="Raleway ExtraBold" w:hAnsi="Raleway ExtraBold"/>
          <w:b/>
          <w:color w:val="0087B6"/>
          <w:spacing w:val="0"/>
          <w:sz w:val="48"/>
          <w:szCs w:val="48"/>
          <w:lang w:val="pl-PL"/>
        </w:rPr>
      </w:pPr>
      <w:r>
        <w:rPr>
          <w:noProof/>
        </w:rPr>
        <w:lastRenderedPageBreak/>
        <mc:AlternateContent>
          <mc:Choice Requires="wps">
            <w:drawing>
              <wp:anchor distT="0" distB="0" distL="114300" distR="114300" simplePos="0" relativeHeight="251651072" behindDoc="0" locked="0" layoutInCell="1" allowOverlap="1" wp14:anchorId="65D4E593" wp14:editId="6AAB4F68">
                <wp:simplePos x="0" y="0"/>
                <wp:positionH relativeFrom="margin">
                  <wp:posOffset>13335</wp:posOffset>
                </wp:positionH>
                <wp:positionV relativeFrom="paragraph">
                  <wp:posOffset>9526</wp:posOffset>
                </wp:positionV>
                <wp:extent cx="6120765" cy="2476500"/>
                <wp:effectExtent l="0" t="0" r="13335" b="19050"/>
                <wp:wrapNone/>
                <wp:docPr id="50783695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2476500"/>
                        </a:xfrm>
                        <a:prstGeom prst="rect">
                          <a:avLst/>
                        </a:prstGeom>
                        <a:solidFill>
                          <a:schemeClr val="accent5">
                            <a:lumMod val="75000"/>
                          </a:schemeClr>
                        </a:solidFill>
                        <a:ln/>
                      </wps:spPr>
                      <wps:style>
                        <a:lnRef idx="3">
                          <a:schemeClr val="lt1"/>
                        </a:lnRef>
                        <a:fillRef idx="1">
                          <a:schemeClr val="accent5"/>
                        </a:fillRef>
                        <a:effectRef idx="1">
                          <a:schemeClr val="accent5"/>
                        </a:effectRef>
                        <a:fontRef idx="minor">
                          <a:schemeClr val="lt1"/>
                        </a:fontRef>
                      </wps:style>
                      <wps:txbx>
                        <w:txbxContent>
                          <w:p w14:paraId="030A1242" w14:textId="77777777" w:rsidR="00592D59" w:rsidRPr="00434AA6" w:rsidRDefault="002C1B60" w:rsidP="00BA0DA8">
                            <w:pPr>
                              <w:rPr>
                                <w:b/>
                                <w:bCs/>
                                <w:color w:val="ED7D31" w:themeColor="accent2"/>
                                <w:sz w:val="28"/>
                                <w:szCs w:val="32"/>
                                <w:lang w:val="pl-PL"/>
                              </w:rPr>
                            </w:pPr>
                            <w:r w:rsidRPr="00434AA6">
                              <w:rPr>
                                <w:b/>
                                <w:bCs/>
                                <w:color w:val="ED7D31" w:themeColor="accent2"/>
                                <w:sz w:val="28"/>
                                <w:szCs w:val="32"/>
                                <w:lang w:val="pl-PL"/>
                              </w:rPr>
                              <w:t>Sekcja 2 Zalecenia: Rejestracja w przychodni lekarza rodzinnego</w:t>
                            </w:r>
                          </w:p>
                          <w:p w14:paraId="346B1BFC" w14:textId="2E53D028" w:rsidR="00592D59" w:rsidRPr="00434AA6" w:rsidRDefault="002C1B60" w:rsidP="006A3F70">
                            <w:pPr>
                              <w:spacing w:line="360" w:lineRule="auto"/>
                              <w:jc w:val="both"/>
                              <w:rPr>
                                <w:color w:val="FFFFFF" w:themeColor="background1"/>
                                <w:lang w:val="pl-PL"/>
                              </w:rPr>
                            </w:pPr>
                            <w:r w:rsidRPr="00434AA6">
                              <w:rPr>
                                <w:b/>
                                <w:bCs/>
                                <w:color w:val="ED7D31" w:themeColor="accent2"/>
                                <w:sz w:val="24"/>
                                <w:szCs w:val="28"/>
                                <w:lang w:val="pl-PL"/>
                              </w:rPr>
                              <w:t>Zalecenie 3</w:t>
                            </w:r>
                            <w:r w:rsidRPr="00434AA6">
                              <w:rPr>
                                <w:b/>
                                <w:bCs/>
                                <w:color w:val="ED7D31" w:themeColor="accent2"/>
                                <w:lang w:val="pl-PL"/>
                              </w:rPr>
                              <w:t xml:space="preserve">: </w:t>
                            </w:r>
                            <w:r w:rsidRPr="00434AA6">
                              <w:rPr>
                                <w:color w:val="FFFFFF" w:themeColor="background1"/>
                                <w:lang w:val="pl-PL"/>
                              </w:rPr>
                              <w:t>BSO powinno dokonać przeglądu formularza rejestracyjnego lekarza rodzinnego HSCR1 i rozważyć włączenie sekcji umożliwiającej odnotowanie wymogu tłumaczenia ustnego</w:t>
                            </w:r>
                            <w:r w:rsidR="005F24F7">
                              <w:rPr>
                                <w:color w:val="FFFFFF" w:themeColor="background1"/>
                                <w:lang w:val="pl-PL"/>
                              </w:rPr>
                              <w:t xml:space="preserve"> lub</w:t>
                            </w:r>
                            <w:r w:rsidRPr="00434AA6">
                              <w:rPr>
                                <w:color w:val="FFFFFF" w:themeColor="background1"/>
                                <w:lang w:val="pl-PL"/>
                              </w:rPr>
                              <w:t xml:space="preserve"> pisemnego.</w:t>
                            </w:r>
                          </w:p>
                          <w:p w14:paraId="0C1D5A42" w14:textId="77777777" w:rsidR="00592D59" w:rsidRPr="00434AA6" w:rsidRDefault="002C1B60" w:rsidP="00F72433">
                            <w:pPr>
                              <w:spacing w:line="360" w:lineRule="auto"/>
                              <w:jc w:val="both"/>
                              <w:rPr>
                                <w:color w:val="FFFFFF" w:themeColor="background1"/>
                                <w:lang w:val="pl-PL"/>
                              </w:rPr>
                            </w:pPr>
                            <w:r w:rsidRPr="00434AA6">
                              <w:rPr>
                                <w:b/>
                                <w:bCs/>
                                <w:color w:val="ED7D31" w:themeColor="accent2"/>
                                <w:sz w:val="24"/>
                                <w:szCs w:val="28"/>
                                <w:lang w:val="pl-PL"/>
                              </w:rPr>
                              <w:t xml:space="preserve">Zalecenie 4: </w:t>
                            </w:r>
                            <w:r w:rsidRPr="00434AA6">
                              <w:rPr>
                                <w:color w:val="FFFFFF" w:themeColor="background1"/>
                                <w:lang w:val="pl-PL"/>
                              </w:rPr>
                              <w:t xml:space="preserve">Praktyki lekarzy rodzinnych powinny rozważyć, w jaki sposób wymóg obecności tłumacza jest dokumentowany w dokumentacji pacjenta, aby zapewnić wyraźną widoczność dla personelu, wraz z możliwością zmiany dokumentacji, gdy wymóg ten nie jest już konieczny. </w:t>
                            </w:r>
                          </w:p>
                          <w:p w14:paraId="5D1C59EF" w14:textId="77777777" w:rsidR="00592D59" w:rsidRPr="00434AA6" w:rsidRDefault="00592D59" w:rsidP="00BA0DA8">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4E593" id="Rectangle 40" o:spid="_x0000_s1048" style="position:absolute;margin-left:1.05pt;margin-top:.75pt;width:481.95pt;height:1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" fillcolor="#2f5496 [2408]" strokecolor="white [3201]" strokeweight="1.5pt">
                <v:path arrowok="t"/>
                <v:textbox>
                  <w:txbxContent>
                    <w:p w14:paraId="030A1242" w14:textId="77777777" w:rsidR="00592D59" w:rsidRPr="00434AA6" w:rsidRDefault="002C1B60" w:rsidP="00BA0DA8">
                      <w:pPr>
                        <w:rPr>
                          <w:b/>
                          <w:bCs/>
                          <w:color w:val="ED7D31" w:themeColor="accent2"/>
                          <w:sz w:val="28"/>
                          <w:szCs w:val="32"/>
                          <w:lang w:val="pl-PL"/>
                        </w:rPr>
                      </w:pPr>
                      <w:r w:rsidRPr="00434AA6">
                        <w:rPr>
                          <w:b/>
                          <w:bCs/>
                          <w:color w:val="ED7D31" w:themeColor="accent2"/>
                          <w:sz w:val="28"/>
                          <w:szCs w:val="32"/>
                          <w:lang w:val="pl-PL"/>
                        </w:rPr>
                        <w:t>Sekcja 2 Zalecenia: Rejestracja w przychodni lekarza rodzinnego</w:t>
                      </w:r>
                    </w:p>
                    <w:p w14:paraId="346B1BFC" w14:textId="2E53D028" w:rsidR="00592D59" w:rsidRPr="00434AA6" w:rsidRDefault="002C1B60" w:rsidP="006A3F70">
                      <w:pPr>
                        <w:spacing w:line="360" w:lineRule="auto"/>
                        <w:jc w:val="both"/>
                        <w:rPr>
                          <w:color w:val="FFFFFF" w:themeColor="background1"/>
                          <w:lang w:val="pl-PL"/>
                        </w:rPr>
                      </w:pPr>
                      <w:r w:rsidRPr="00434AA6">
                        <w:rPr>
                          <w:b/>
                          <w:bCs/>
                          <w:color w:val="ED7D31" w:themeColor="accent2"/>
                          <w:sz w:val="24"/>
                          <w:szCs w:val="28"/>
                          <w:lang w:val="pl-PL"/>
                        </w:rPr>
                        <w:t>Zalecenie 3</w:t>
                      </w:r>
                      <w:r w:rsidRPr="00434AA6">
                        <w:rPr>
                          <w:b/>
                          <w:bCs/>
                          <w:color w:val="ED7D31" w:themeColor="accent2"/>
                          <w:lang w:val="pl-PL"/>
                        </w:rPr>
                        <w:t xml:space="preserve">: </w:t>
                      </w:r>
                      <w:r w:rsidRPr="00434AA6">
                        <w:rPr>
                          <w:color w:val="FFFFFF" w:themeColor="background1"/>
                          <w:lang w:val="pl-PL"/>
                        </w:rPr>
                        <w:t>BSO powinno dokonać przeglądu formularza rejestracyjnego lekarza rodzinnego HSCR1 i rozważyć włączenie sekcji umożliwiającej odnotowanie wymogu tłumaczenia ustnego</w:t>
                      </w:r>
                      <w:r w:rsidR="005F24F7">
                        <w:rPr>
                          <w:color w:val="FFFFFF" w:themeColor="background1"/>
                          <w:lang w:val="pl-PL"/>
                        </w:rPr>
                        <w:t xml:space="preserve"> lub</w:t>
                      </w:r>
                      <w:r w:rsidRPr="00434AA6">
                        <w:rPr>
                          <w:color w:val="FFFFFF" w:themeColor="background1"/>
                          <w:lang w:val="pl-PL"/>
                        </w:rPr>
                        <w:t xml:space="preserve"> pisemnego.</w:t>
                      </w:r>
                    </w:p>
                    <w:p w14:paraId="0C1D5A42" w14:textId="77777777" w:rsidR="00592D59" w:rsidRPr="00434AA6" w:rsidRDefault="002C1B60" w:rsidP="00F72433">
                      <w:pPr>
                        <w:spacing w:line="360" w:lineRule="auto"/>
                        <w:jc w:val="both"/>
                        <w:rPr>
                          <w:color w:val="FFFFFF" w:themeColor="background1"/>
                          <w:lang w:val="pl-PL"/>
                        </w:rPr>
                      </w:pPr>
                      <w:r w:rsidRPr="00434AA6">
                        <w:rPr>
                          <w:b/>
                          <w:bCs/>
                          <w:color w:val="ED7D31" w:themeColor="accent2"/>
                          <w:sz w:val="24"/>
                          <w:szCs w:val="28"/>
                          <w:lang w:val="pl-PL"/>
                        </w:rPr>
                        <w:t xml:space="preserve">Zalecenie 4: </w:t>
                      </w:r>
                      <w:r w:rsidRPr="00434AA6">
                        <w:rPr>
                          <w:color w:val="FFFFFF" w:themeColor="background1"/>
                          <w:lang w:val="pl-PL"/>
                        </w:rPr>
                        <w:t xml:space="preserve">Praktyki lekarzy rodzinnych powinny rozważyć, w jaki sposób wymóg obecności tłumacza jest dokumentowany w dokumentacji pacjenta, aby zapewnić wyraźną widoczność dla personelu, wraz z możliwością zmiany dokumentacji, gdy wymóg ten nie jest już konieczny. </w:t>
                      </w:r>
                    </w:p>
                    <w:p w14:paraId="5D1C59EF" w14:textId="77777777" w:rsidR="00592D59" w:rsidRPr="00434AA6" w:rsidRDefault="00592D59" w:rsidP="00BA0DA8">
                      <w:pPr>
                        <w:jc w:val="center"/>
                        <w:rPr>
                          <w:lang w:val="pl-PL"/>
                        </w:rPr>
                      </w:pPr>
                    </w:p>
                  </w:txbxContent>
                </v:textbox>
                <w10:wrap anchorx="margin"/>
              </v:rect>
            </w:pict>
          </mc:Fallback>
        </mc:AlternateContent>
      </w:r>
      <w:r w:rsidR="00F72433">
        <w:rPr>
          <w:rFonts w:ascii="Raleway ExtraBold" w:hAnsi="Raleway ExtraBold"/>
          <w:sz w:val="48"/>
          <w:szCs w:val="48"/>
          <w:lang w:val="pl-PL"/>
        </w:rPr>
        <w:br w:type="page"/>
      </w:r>
    </w:p>
    <w:p w14:paraId="0DFBE0B7" w14:textId="27A8D937" w:rsidR="00592D59" w:rsidRPr="00434AA6" w:rsidRDefault="002C1B60" w:rsidP="00A9445B">
      <w:pPr>
        <w:pStyle w:val="H2Blue"/>
        <w:spacing w:after="320"/>
        <w:rPr>
          <w:rFonts w:ascii="Raleway ExtraBold" w:hAnsi="Raleway ExtraBold"/>
          <w:sz w:val="48"/>
          <w:szCs w:val="48"/>
          <w:lang w:val="pl-PL"/>
        </w:rPr>
      </w:pPr>
      <w:bookmarkStart w:id="18" w:name="Section3AccessinganAppointment"/>
      <w:bookmarkEnd w:id="18"/>
      <w:r w:rsidRPr="00434AA6">
        <w:rPr>
          <w:rFonts w:ascii="Raleway ExtraBold" w:hAnsi="Raleway ExtraBold"/>
          <w:sz w:val="48"/>
          <w:szCs w:val="48"/>
          <w:lang w:val="pl-PL"/>
        </w:rPr>
        <w:lastRenderedPageBreak/>
        <w:t>Sekcja 3: Dostęp do</w:t>
      </w:r>
      <w:r w:rsidR="007858B9">
        <w:rPr>
          <w:rFonts w:ascii="Raleway ExtraBold" w:hAnsi="Raleway ExtraBold"/>
          <w:sz w:val="48"/>
          <w:szCs w:val="48"/>
          <w:lang w:val="pl-PL"/>
        </w:rPr>
        <w:t xml:space="preserve"> wizyty</w:t>
      </w:r>
      <w:r w:rsidRPr="00434AA6">
        <w:rPr>
          <w:rFonts w:ascii="Raleway ExtraBold" w:hAnsi="Raleway ExtraBold"/>
          <w:sz w:val="48"/>
          <w:szCs w:val="48"/>
          <w:lang w:val="pl-PL"/>
        </w:rPr>
        <w:t xml:space="preserve"> </w:t>
      </w:r>
    </w:p>
    <w:p w14:paraId="12E8856E" w14:textId="644CDC3B" w:rsidR="00592D59" w:rsidRPr="00434AA6" w:rsidRDefault="00FA65D3" w:rsidP="006A3F70">
      <w:pPr>
        <w:spacing w:line="360" w:lineRule="auto"/>
        <w:jc w:val="both"/>
        <w:rPr>
          <w:lang w:val="pl-PL"/>
        </w:rPr>
      </w:pPr>
      <w:r>
        <w:rPr>
          <w:noProof/>
        </w:rPr>
        <mc:AlternateContent>
          <mc:Choice Requires="wps">
            <w:drawing>
              <wp:anchor distT="0" distB="0" distL="114300" distR="114300" simplePos="0" relativeHeight="251646976" behindDoc="0" locked="0" layoutInCell="1" allowOverlap="1" wp14:anchorId="16E13DE4" wp14:editId="758E046E">
                <wp:simplePos x="0" y="0"/>
                <wp:positionH relativeFrom="margin">
                  <wp:align>right</wp:align>
                </wp:positionH>
                <wp:positionV relativeFrom="paragraph">
                  <wp:posOffset>17145</wp:posOffset>
                </wp:positionV>
                <wp:extent cx="3230245" cy="3610610"/>
                <wp:effectExtent l="57150" t="38100" r="46355" b="447040"/>
                <wp:wrapSquare wrapText="bothSides"/>
                <wp:docPr id="271263456" name="Speech Bubble: Rectangle with Corners Rounded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0245" cy="3610610"/>
                        </a:xfrm>
                        <a:prstGeom prst="wedgeRoundRectCallout">
                          <a:avLst>
                            <a:gd name="adj1" fmla="val 40370"/>
                            <a:gd name="adj2" fmla="val 60351"/>
                            <a:gd name="adj3" fmla="val 16667"/>
                          </a:avLst>
                        </a:prstGeom>
                        <a:solidFill>
                          <a:schemeClr val="accent5">
                            <a:lumMod val="75000"/>
                          </a:schemeClr>
                        </a:solidFill>
                        <a:ln/>
                      </wps:spPr>
                      <wps:style>
                        <a:lnRef idx="0">
                          <a:schemeClr val="accent1"/>
                        </a:lnRef>
                        <a:fillRef idx="3">
                          <a:schemeClr val="accent1"/>
                        </a:fillRef>
                        <a:effectRef idx="3">
                          <a:schemeClr val="accent1"/>
                        </a:effectRef>
                        <a:fontRef idx="minor">
                          <a:schemeClr val="lt1"/>
                        </a:fontRef>
                      </wps:style>
                      <wps:txbx>
                        <w:txbxContent>
                          <w:p w14:paraId="2953DCE6" w14:textId="6944BCD1" w:rsidR="00592D59" w:rsidRPr="00434AA6" w:rsidRDefault="006A3F70" w:rsidP="006A3F70">
                            <w:pPr>
                              <w:spacing w:line="276" w:lineRule="auto"/>
                              <w:jc w:val="both"/>
                              <w:rPr>
                                <w:i/>
                                <w:iCs/>
                                <w:color w:val="FFFFFF" w:themeColor="background1"/>
                                <w:szCs w:val="22"/>
                                <w:lang w:val="pl-PL"/>
                              </w:rPr>
                            </w:pPr>
                            <w:r>
                              <w:rPr>
                                <w:i/>
                                <w:iCs/>
                                <w:color w:val="FFFFFF" w:themeColor="background1"/>
                                <w:szCs w:val="22"/>
                                <w:lang w:val="pl-PL"/>
                              </w:rPr>
                              <w:t>„</w:t>
                            </w:r>
                            <w:r w:rsidRPr="00434AA6">
                              <w:rPr>
                                <w:i/>
                                <w:iCs/>
                                <w:color w:val="FFFFFF" w:themeColor="background1"/>
                                <w:szCs w:val="22"/>
                                <w:lang w:val="pl-PL"/>
                              </w:rPr>
                              <w:t xml:space="preserve">Rozwój </w:t>
                            </w:r>
                            <w:r w:rsidRPr="00434AA6">
                              <w:rPr>
                                <w:i/>
                                <w:iCs/>
                                <w:color w:val="FFFFFF" w:themeColor="background1"/>
                                <w:szCs w:val="22"/>
                                <w:lang w:val="pl-PL"/>
                              </w:rPr>
                              <w:t>tej telefonicznej opieki medycznej był absolutnym koszmarem dla osób, z którymi pracuję, a których pierwszym językiem nie jest angielski. Na przykład kobieta mówiąca po arabsku, która bardzo słabo zna angielski, próbuje zadzwonić do recepcjonistki lekarza rodzinnego, która nie bierze pod uwagę, że angielski nie jest jej językiem. Dlatego cały proces załamuje się jeszcze przed jego rozpoczęciem. Żadna z osób nie rozumie drugiej, więc nie są w stanie umówić się na wizytę u lekarza rodzinnego</w:t>
                            </w:r>
                            <w:r>
                              <w:rPr>
                                <w:i/>
                                <w:iCs/>
                                <w:color w:val="FFFFFF" w:themeColor="background1"/>
                                <w:szCs w:val="22"/>
                                <w:lang w:val="pl-PL"/>
                              </w:rPr>
                              <w:t>”</w:t>
                            </w:r>
                            <w:r w:rsidRPr="00434AA6">
                              <w:rPr>
                                <w:i/>
                                <w:iCs/>
                                <w:color w:val="FFFFFF" w:themeColor="background1"/>
                                <w:szCs w:val="22"/>
                                <w:lang w:val="pl-PL"/>
                              </w:rPr>
                              <w:t>.</w:t>
                            </w:r>
                          </w:p>
                          <w:p w14:paraId="114E377A" w14:textId="77777777" w:rsidR="00592D59" w:rsidRPr="00434AA6" w:rsidRDefault="002C1B60" w:rsidP="00A9445B">
                            <w:pPr>
                              <w:autoSpaceDE/>
                              <w:autoSpaceDN/>
                              <w:adjustRightInd/>
                              <w:spacing w:after="160" w:line="259" w:lineRule="auto"/>
                              <w:jc w:val="right"/>
                              <w:rPr>
                                <w:b/>
                                <w:bCs/>
                                <w:color w:val="FFFFFF" w:themeColor="background1"/>
                                <w:sz w:val="18"/>
                                <w:szCs w:val="20"/>
                                <w:lang w:val="pl-PL"/>
                              </w:rPr>
                            </w:pPr>
                            <w:r w:rsidRPr="00434AA6">
                              <w:rPr>
                                <w:i/>
                                <w:iCs/>
                                <w:color w:val="FFFFFF" w:themeColor="background1"/>
                                <w:szCs w:val="22"/>
                                <w:lang w:val="pl-PL"/>
                              </w:rPr>
                              <w:tab/>
                            </w:r>
                            <w:r w:rsidRPr="00434AA6">
                              <w:rPr>
                                <w:i/>
                                <w:iCs/>
                                <w:color w:val="FFFFFF" w:themeColor="background1"/>
                                <w:szCs w:val="22"/>
                                <w:lang w:val="pl-PL"/>
                              </w:rPr>
                              <w:tab/>
                            </w:r>
                            <w:r w:rsidRPr="00434AA6">
                              <w:rPr>
                                <w:b/>
                                <w:bCs/>
                                <w:color w:val="FFFFFF" w:themeColor="background1"/>
                                <w:sz w:val="18"/>
                                <w:szCs w:val="18"/>
                                <w:lang w:val="pl-PL"/>
                              </w:rPr>
                              <w:t>Regional Outreach Worker, Women's Centre Derry, Zeznanie ustne: Doświadczenia mniejszości etnicznych i migrantów w Irlandii Północnej, HC 159, 8</w:t>
                            </w:r>
                          </w:p>
                          <w:p w14:paraId="00B30796" w14:textId="77777777" w:rsidR="00592D59" w:rsidRPr="00434AA6" w:rsidRDefault="00592D59" w:rsidP="00A9445B">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13DE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8" o:spid="_x0000_s1049" type="#_x0000_t62" style="position:absolute;left:0;text-align:left;margin-left:203.15pt;margin-top:1.35pt;width:254.35pt;height:284.3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" adj="19520,23836" fillcolor="#2f5496 [2408]" stroked="f">
                <v:shadow on="t" color="black" opacity="41287f" offset="0,1.5pt"/>
                <v:textbox>
                  <w:txbxContent>
                    <w:p w14:paraId="2953DCE6" w14:textId="6944BCD1" w:rsidR="00592D59" w:rsidRPr="00434AA6" w:rsidRDefault="006A3F70" w:rsidP="006A3F70">
                      <w:pPr>
                        <w:spacing w:line="276" w:lineRule="auto"/>
                        <w:jc w:val="both"/>
                        <w:rPr>
                          <w:i/>
                          <w:iCs/>
                          <w:color w:val="FFFFFF" w:themeColor="background1"/>
                          <w:szCs w:val="22"/>
                          <w:lang w:val="pl-PL"/>
                        </w:rPr>
                      </w:pPr>
                      <w:r>
                        <w:rPr>
                          <w:i/>
                          <w:iCs/>
                          <w:color w:val="FFFFFF" w:themeColor="background1"/>
                          <w:szCs w:val="22"/>
                          <w:lang w:val="pl-PL"/>
                        </w:rPr>
                        <w:t>„</w:t>
                      </w:r>
                      <w:r w:rsidRPr="00434AA6">
                        <w:rPr>
                          <w:i/>
                          <w:iCs/>
                          <w:color w:val="FFFFFF" w:themeColor="background1"/>
                          <w:szCs w:val="22"/>
                          <w:lang w:val="pl-PL"/>
                        </w:rPr>
                        <w:t>Rozwój tej telefonicznej opieki medycznej był absolutnym koszmarem dla osób, z którymi pracuję, a których pierwszym językiem nie jest angielski. Na przykład kobieta mówiąca po arabsku, która bardzo słabo zna angielski, próbuje zadzwonić do recepcjonistki lekarza rodzinnego, która nie bierze pod uwagę, że angielski nie jest jej językiem. Dlatego cały proces załamuje się jeszcze przed jego rozpoczęciem. Żadna z osób nie rozumie drugiej, więc nie są w stanie umówić się na wizytę u lekarza rodzinnego</w:t>
                      </w:r>
                      <w:r>
                        <w:rPr>
                          <w:i/>
                          <w:iCs/>
                          <w:color w:val="FFFFFF" w:themeColor="background1"/>
                          <w:szCs w:val="22"/>
                          <w:lang w:val="pl-PL"/>
                        </w:rPr>
                        <w:t>”</w:t>
                      </w:r>
                      <w:r w:rsidRPr="00434AA6">
                        <w:rPr>
                          <w:i/>
                          <w:iCs/>
                          <w:color w:val="FFFFFF" w:themeColor="background1"/>
                          <w:szCs w:val="22"/>
                          <w:lang w:val="pl-PL"/>
                        </w:rPr>
                        <w:t>.</w:t>
                      </w:r>
                    </w:p>
                    <w:p w14:paraId="114E377A" w14:textId="77777777" w:rsidR="00592D59" w:rsidRPr="00434AA6" w:rsidRDefault="00000000" w:rsidP="00A9445B">
                      <w:pPr>
                        <w:autoSpaceDE/>
                        <w:autoSpaceDN/>
                        <w:adjustRightInd/>
                        <w:spacing w:after="160" w:line="259" w:lineRule="auto"/>
                        <w:jc w:val="right"/>
                        <w:rPr>
                          <w:b/>
                          <w:bCs/>
                          <w:color w:val="FFFFFF" w:themeColor="background1"/>
                          <w:sz w:val="18"/>
                          <w:szCs w:val="20"/>
                          <w:lang w:val="pl-PL"/>
                        </w:rPr>
                      </w:pPr>
                      <w:r w:rsidRPr="00434AA6">
                        <w:rPr>
                          <w:i/>
                          <w:iCs/>
                          <w:color w:val="FFFFFF" w:themeColor="background1"/>
                          <w:szCs w:val="22"/>
                          <w:lang w:val="pl-PL"/>
                        </w:rPr>
                        <w:tab/>
                      </w:r>
                      <w:r w:rsidRPr="00434AA6">
                        <w:rPr>
                          <w:i/>
                          <w:iCs/>
                          <w:color w:val="FFFFFF" w:themeColor="background1"/>
                          <w:szCs w:val="22"/>
                          <w:lang w:val="pl-PL"/>
                        </w:rPr>
                        <w:tab/>
                      </w:r>
                      <w:r w:rsidRPr="00434AA6">
                        <w:rPr>
                          <w:b/>
                          <w:bCs/>
                          <w:color w:val="FFFFFF" w:themeColor="background1"/>
                          <w:sz w:val="18"/>
                          <w:szCs w:val="18"/>
                          <w:lang w:val="pl-PL"/>
                        </w:rPr>
                        <w:t>Regional Outreach Worker, Women's Centre Derry, Zeznanie ustne: Doświadczenia mniejszości etnicznych i migrantów w Irlandii Północnej, HC 159, 8</w:t>
                      </w:r>
                    </w:p>
                    <w:p w14:paraId="00B30796" w14:textId="77777777" w:rsidR="00592D59" w:rsidRPr="00434AA6" w:rsidRDefault="00592D59" w:rsidP="00A9445B">
                      <w:pPr>
                        <w:jc w:val="center"/>
                        <w:rPr>
                          <w:lang w:val="pl-PL"/>
                        </w:rPr>
                      </w:pPr>
                    </w:p>
                  </w:txbxContent>
                </v:textbox>
                <w10:wrap type="square" anchorx="margin"/>
              </v:shape>
            </w:pict>
          </mc:Fallback>
        </mc:AlternateContent>
      </w:r>
      <w:r w:rsidR="00434AA6" w:rsidRPr="00434AA6">
        <w:rPr>
          <w:lang w:val="pl-PL"/>
        </w:rPr>
        <w:t xml:space="preserve">Często oczekuje się, że pacjenci poinformują swoją praktykę lekarza rodzinnego, że potrzebują tłumacza podczas wizyty. </w:t>
      </w:r>
    </w:p>
    <w:p w14:paraId="7D53823B" w14:textId="77777777" w:rsidR="00592D59" w:rsidRPr="00434AA6" w:rsidRDefault="002C1B60" w:rsidP="001A73E3">
      <w:pPr>
        <w:spacing w:line="360" w:lineRule="auto"/>
        <w:jc w:val="both"/>
        <w:rPr>
          <w:lang w:val="pl-PL"/>
        </w:rPr>
      </w:pPr>
      <w:r w:rsidRPr="00434AA6">
        <w:rPr>
          <w:lang w:val="pl-PL"/>
        </w:rPr>
        <w:t xml:space="preserve">Aby jednak pacjent mógł poprosić o tłumaczenie ustne, musi najpierw zarezerwować wizytę. </w:t>
      </w:r>
    </w:p>
    <w:p w14:paraId="07B81742" w14:textId="68885D45" w:rsidR="00592D59" w:rsidRPr="00434AA6" w:rsidRDefault="002C1B60" w:rsidP="001A73E3">
      <w:pPr>
        <w:spacing w:after="320" w:line="360" w:lineRule="auto"/>
        <w:jc w:val="both"/>
        <w:rPr>
          <w:lang w:val="pl-PL"/>
        </w:rPr>
      </w:pPr>
      <w:r w:rsidRPr="00434AA6">
        <w:rPr>
          <w:lang w:val="pl-PL"/>
        </w:rPr>
        <w:t xml:space="preserve">Wprowadzenie </w:t>
      </w:r>
      <w:r w:rsidR="0015403A">
        <w:rPr>
          <w:lang w:val="pl-PL"/>
        </w:rPr>
        <w:t xml:space="preserve">zasady </w:t>
      </w:r>
      <w:r w:rsidR="006A3F70">
        <w:rPr>
          <w:lang w:val="pl-PL"/>
        </w:rPr>
        <w:t>„</w:t>
      </w:r>
      <w:r w:rsidRPr="00434AA6">
        <w:rPr>
          <w:lang w:val="pl-PL"/>
        </w:rPr>
        <w:t>Najpierw telefon</w:t>
      </w:r>
      <w:r w:rsidR="006A3F70">
        <w:rPr>
          <w:lang w:val="pl-PL"/>
        </w:rPr>
        <w:t>”</w:t>
      </w:r>
      <w:r w:rsidRPr="00434AA6">
        <w:rPr>
          <w:lang w:val="pl-PL"/>
        </w:rPr>
        <w:t xml:space="preserve"> i innych systemów telefonicznej pomocy było szczególnie problematyczne dla osób, które nie posługują się biegle językiem angielskim, ponieważ wiele z tych systemów wydaje się być zautomatyzowanymi usługami, które działają wyłącznie w języku angielskim, bez widocznej alternatywy. </w:t>
      </w:r>
    </w:p>
    <w:p w14:paraId="3C610256" w14:textId="3513F96F" w:rsidR="00592D59" w:rsidRPr="00434AA6" w:rsidRDefault="002C1B60" w:rsidP="006A3F70">
      <w:pPr>
        <w:spacing w:after="320" w:line="360" w:lineRule="auto"/>
        <w:jc w:val="both"/>
        <w:rPr>
          <w:rFonts w:eastAsia="Calibri" w:cs="Times New Roman"/>
          <w:lang w:val="pl-PL"/>
        </w:rPr>
      </w:pPr>
      <w:r w:rsidRPr="00434AA6">
        <w:rPr>
          <w:rFonts w:eastAsia="Calibri" w:cs="Times New Roman"/>
          <w:lang w:val="pl-PL"/>
        </w:rPr>
        <w:t xml:space="preserve">Tam, gdzie pacjenci korzystają z pomocy </w:t>
      </w:r>
      <w:r w:rsidR="002B61B5">
        <w:rPr>
          <w:rFonts w:eastAsia="Calibri" w:cs="Times New Roman"/>
          <w:lang w:val="pl-PL"/>
        </w:rPr>
        <w:t xml:space="preserve">znajomych lub </w:t>
      </w:r>
      <w:r w:rsidRPr="00434AA6">
        <w:rPr>
          <w:rFonts w:eastAsia="Calibri" w:cs="Times New Roman"/>
          <w:lang w:val="pl-PL"/>
        </w:rPr>
        <w:t>rodziny w poruszaniu się po tym systemie telefonicznym i udaje im się dodzwonić do recepcjonistki, NIPSO otrzymało relacje personelu praktyki:</w:t>
      </w:r>
    </w:p>
    <w:p w14:paraId="70A38265" w14:textId="77777777" w:rsidR="00592D59" w:rsidRPr="00434AA6" w:rsidRDefault="002C1B60" w:rsidP="00E97751">
      <w:pPr>
        <w:numPr>
          <w:ilvl w:val="0"/>
          <w:numId w:val="2"/>
        </w:numPr>
        <w:spacing w:after="0" w:line="360" w:lineRule="auto"/>
        <w:rPr>
          <w:rFonts w:eastAsia="Calibri" w:cs="Times New Roman"/>
          <w:lang w:val="pl-PL"/>
        </w:rPr>
      </w:pPr>
      <w:r w:rsidRPr="00434AA6">
        <w:rPr>
          <w:rFonts w:eastAsia="Calibri" w:cs="Times New Roman"/>
          <w:lang w:val="pl-PL"/>
        </w:rPr>
        <w:t xml:space="preserve">odmowa świadczenia usług tłumaczenia ustnego; </w:t>
      </w:r>
    </w:p>
    <w:p w14:paraId="4BCE3EC6" w14:textId="77777777" w:rsidR="00592D59" w:rsidRPr="00434AA6" w:rsidRDefault="002C1B60" w:rsidP="00E97751">
      <w:pPr>
        <w:numPr>
          <w:ilvl w:val="0"/>
          <w:numId w:val="2"/>
        </w:numPr>
        <w:spacing w:after="0" w:line="360" w:lineRule="auto"/>
        <w:rPr>
          <w:rFonts w:eastAsia="Calibri" w:cs="Times New Roman"/>
          <w:lang w:val="pl-PL"/>
        </w:rPr>
      </w:pPr>
      <w:r w:rsidRPr="00434AA6">
        <w:rPr>
          <w:rFonts w:eastAsia="Calibri" w:cs="Times New Roman"/>
          <w:lang w:val="pl-PL"/>
        </w:rPr>
        <w:t xml:space="preserve">rozłączanie się, gdy jest oczywiste, że pacjent nie mówi po angielsku lub nie rozumie, co się do niego mówi; oraz </w:t>
      </w:r>
    </w:p>
    <w:p w14:paraId="424B02ED" w14:textId="77777777" w:rsidR="00592D59" w:rsidRPr="00434AA6" w:rsidRDefault="002C1B60" w:rsidP="00E97751">
      <w:pPr>
        <w:numPr>
          <w:ilvl w:val="0"/>
          <w:numId w:val="2"/>
        </w:numPr>
        <w:spacing w:after="0" w:line="360" w:lineRule="auto"/>
        <w:rPr>
          <w:rFonts w:eastAsia="Calibri" w:cs="Times New Roman"/>
          <w:lang w:val="pl-PL"/>
        </w:rPr>
      </w:pPr>
      <w:r w:rsidRPr="00434AA6">
        <w:rPr>
          <w:rFonts w:eastAsia="Calibri" w:cs="Times New Roman"/>
          <w:lang w:val="pl-PL"/>
        </w:rPr>
        <w:t xml:space="preserve">informując, że nie są dostępne terminy, w których wymagany jest tłumacz ustny. </w:t>
      </w:r>
    </w:p>
    <w:p w14:paraId="52BC257F" w14:textId="77777777" w:rsidR="00592D59" w:rsidRPr="00434AA6" w:rsidRDefault="00592D59" w:rsidP="00E97751">
      <w:pPr>
        <w:spacing w:after="0" w:line="360" w:lineRule="auto"/>
        <w:ind w:left="720"/>
        <w:rPr>
          <w:rFonts w:eastAsia="Calibri" w:cs="Times New Roman"/>
          <w:lang w:val="pl-PL"/>
        </w:rPr>
      </w:pPr>
    </w:p>
    <w:p w14:paraId="16F76C74" w14:textId="77777777" w:rsidR="00592D59" w:rsidRPr="00434AA6" w:rsidRDefault="002C1B60" w:rsidP="006A3F70">
      <w:pPr>
        <w:spacing w:after="320" w:line="360" w:lineRule="auto"/>
        <w:jc w:val="both"/>
        <w:rPr>
          <w:lang w:val="pl-PL"/>
        </w:rPr>
      </w:pPr>
      <w:r w:rsidRPr="00434AA6">
        <w:rPr>
          <w:lang w:val="pl-PL"/>
        </w:rPr>
        <w:t>Poniższe studium przypadku, które zostało dostarczone przez Barnardo's NI, ilustruje niektóre z tych obaw, w tym wymóg, aby anglojęzyczni przedstawiciele / organy doradcze inicjowały rezerwacje wizyt w imieniu pacjentów, a personel odmawiał ułatwienia tłumaczenia ustnego:</w:t>
      </w:r>
    </w:p>
    <w:p w14:paraId="2D086686" w14:textId="77777777" w:rsidR="00592D59" w:rsidRPr="00434AA6" w:rsidRDefault="00592D59" w:rsidP="00FE1EE9">
      <w:pPr>
        <w:spacing w:after="320" w:line="360" w:lineRule="auto"/>
        <w:rPr>
          <w:lang w:val="pl-PL"/>
        </w:rPr>
      </w:pPr>
    </w:p>
    <w:p w14:paraId="3651E7FD" w14:textId="77777777" w:rsidR="00592D59" w:rsidRPr="00434AA6" w:rsidRDefault="00592D59" w:rsidP="00FE1EE9">
      <w:pPr>
        <w:spacing w:after="320" w:line="360" w:lineRule="auto"/>
        <w:rPr>
          <w:lang w:val="pl-PL"/>
        </w:rPr>
      </w:pPr>
    </w:p>
    <w:p w14:paraId="7C7FAC41" w14:textId="1B173EA4" w:rsidR="00592D59" w:rsidRPr="00434AA6" w:rsidRDefault="00FA65D3" w:rsidP="00FE1EE9">
      <w:pPr>
        <w:spacing w:after="320" w:line="360" w:lineRule="auto"/>
        <w:rPr>
          <w:lang w:val="pl-PL"/>
        </w:rPr>
      </w:pPr>
      <w:r>
        <w:rPr>
          <w:noProof/>
        </w:rPr>
        <w:lastRenderedPageBreak/>
        <mc:AlternateContent>
          <mc:Choice Requires="wps">
            <w:drawing>
              <wp:anchor distT="0" distB="0" distL="114300" distR="114300" simplePos="0" relativeHeight="251659264" behindDoc="0" locked="0" layoutInCell="1" allowOverlap="1" wp14:anchorId="212C8B01" wp14:editId="5A0208C4">
                <wp:simplePos x="0" y="0"/>
                <wp:positionH relativeFrom="margin">
                  <wp:align>right</wp:align>
                </wp:positionH>
                <wp:positionV relativeFrom="paragraph">
                  <wp:posOffset>19050</wp:posOffset>
                </wp:positionV>
                <wp:extent cx="6096000" cy="9130030"/>
                <wp:effectExtent l="0" t="0" r="0" b="0"/>
                <wp:wrapNone/>
                <wp:docPr id="549187341"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9130030"/>
                        </a:xfrm>
                        <a:prstGeom prst="roundRect">
                          <a:avLst/>
                        </a:prstGeom>
                        <a:noFill/>
                        <a:ln w="1270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119F37" id="Rectangle: Rounded Corners 36" o:spid="_x0000_s1026" style="position:absolute;margin-left:428.8pt;margin-top:1.5pt;width:480pt;height:718.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" filled="f" strokecolor="#f60" strokeweight="1pt">
                <v:stroke joinstyle="miter"/>
                <v:path arrowok="t"/>
                <w10:wrap anchorx="margin"/>
              </v:roundrect>
            </w:pict>
          </mc:Fallback>
        </mc:AlternateContent>
      </w:r>
    </w:p>
    <w:p w14:paraId="49003AB7" w14:textId="77777777" w:rsidR="00592D59" w:rsidRPr="00434AA6" w:rsidRDefault="002C1B60" w:rsidP="00BB4B0F">
      <w:pPr>
        <w:ind w:firstLine="720"/>
        <w:rPr>
          <w:b/>
          <w:bCs/>
          <w:color w:val="F4B083" w:themeColor="accent2" w:themeTint="99"/>
          <w:sz w:val="32"/>
          <w:szCs w:val="32"/>
          <w:lang w:val="pl-PL"/>
        </w:rPr>
      </w:pPr>
      <w:r w:rsidRPr="00434AA6">
        <w:rPr>
          <w:b/>
          <w:bCs/>
          <w:color w:val="F4B083" w:themeColor="accent2" w:themeTint="99"/>
          <w:sz w:val="32"/>
          <w:szCs w:val="32"/>
          <w:lang w:val="pl-PL"/>
        </w:rPr>
        <w:t xml:space="preserve">Studium przypadku 1 - Barnardo's NI </w:t>
      </w:r>
    </w:p>
    <w:p w14:paraId="28D9571F" w14:textId="168A9F59" w:rsidR="00592D59" w:rsidRPr="00434AA6" w:rsidRDefault="00FA65D3" w:rsidP="00BB4B0F">
      <w:pPr>
        <w:ind w:firstLine="720"/>
        <w:rPr>
          <w:b/>
          <w:bCs/>
          <w:sz w:val="28"/>
          <w:szCs w:val="28"/>
          <w:lang w:val="pl-PL"/>
        </w:rPr>
      </w:pPr>
      <w:r>
        <w:rPr>
          <w:noProof/>
        </w:rPr>
        <mc:AlternateContent>
          <mc:Choice Requires="wps">
            <w:drawing>
              <wp:anchor distT="0" distB="0" distL="114300" distR="114300" simplePos="0" relativeHeight="251658240" behindDoc="0" locked="0" layoutInCell="1" allowOverlap="1" wp14:anchorId="5044AD11" wp14:editId="3A4224CD">
                <wp:simplePos x="0" y="0"/>
                <wp:positionH relativeFrom="column">
                  <wp:posOffset>467360</wp:posOffset>
                </wp:positionH>
                <wp:positionV relativeFrom="paragraph">
                  <wp:posOffset>241300</wp:posOffset>
                </wp:positionV>
                <wp:extent cx="2730500" cy="6350"/>
                <wp:effectExtent l="0" t="0" r="12700" b="12700"/>
                <wp:wrapNone/>
                <wp:docPr id="1924098260"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30500" cy="635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2F78BB" id="Straight Connector 3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9pt" to="251.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" strokecolor="#ed7d31" strokeweight=".5pt">
                <v:stroke joinstyle="miter"/>
                <o:lock v:ext="edit" shapetype="f"/>
              </v:line>
            </w:pict>
          </mc:Fallback>
        </mc:AlternateContent>
      </w:r>
      <w:r w:rsidR="00434AA6" w:rsidRPr="00434AA6">
        <w:rPr>
          <w:b/>
          <w:bCs/>
          <w:sz w:val="28"/>
          <w:szCs w:val="28"/>
          <w:lang w:val="pl-PL"/>
        </w:rPr>
        <w:t xml:space="preserve">Problem: Dostęp do </w:t>
      </w:r>
      <w:r w:rsidR="007858B9">
        <w:rPr>
          <w:b/>
          <w:bCs/>
          <w:sz w:val="28"/>
          <w:szCs w:val="28"/>
          <w:lang w:val="pl-PL"/>
        </w:rPr>
        <w:t>wizyty</w:t>
      </w:r>
    </w:p>
    <w:p w14:paraId="34F01588" w14:textId="53D2ACAE" w:rsidR="00592D59" w:rsidRPr="00434AA6" w:rsidRDefault="00FA65D3" w:rsidP="00BB4B0F">
      <w:pPr>
        <w:spacing w:after="320" w:line="360" w:lineRule="auto"/>
        <w:rPr>
          <w:lang w:val="pl-PL"/>
        </w:rPr>
      </w:pPr>
      <w:r>
        <w:rPr>
          <w:noProof/>
        </w:rPr>
        <mc:AlternateContent>
          <mc:Choice Requires="wps">
            <w:drawing>
              <wp:anchor distT="0" distB="0" distL="114300" distR="114300" simplePos="0" relativeHeight="251657216" behindDoc="0" locked="0" layoutInCell="1" allowOverlap="1" wp14:anchorId="7D60B4BC" wp14:editId="6C0D4310">
                <wp:simplePos x="0" y="0"/>
                <wp:positionH relativeFrom="margin">
                  <wp:align>center</wp:align>
                </wp:positionH>
                <wp:positionV relativeFrom="paragraph">
                  <wp:posOffset>7620</wp:posOffset>
                </wp:positionV>
                <wp:extent cx="5575935" cy="3729355"/>
                <wp:effectExtent l="0" t="0" r="0" b="0"/>
                <wp:wrapNone/>
                <wp:docPr id="152445219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935" cy="3729355"/>
                        </a:xfrm>
                        <a:prstGeom prst="rect">
                          <a:avLst/>
                        </a:prstGeom>
                        <a:solidFill>
                          <a:sysClr val="window" lastClr="FFFFFF"/>
                        </a:solidFill>
                        <a:ln w="6350">
                          <a:noFill/>
                        </a:ln>
                      </wps:spPr>
                      <wps:txbx>
                        <w:txbxContent>
                          <w:p w14:paraId="1E5D968F" w14:textId="525ED190" w:rsidR="00592D59" w:rsidRPr="00434AA6" w:rsidRDefault="002C1B60" w:rsidP="006A3F70">
                            <w:pPr>
                              <w:jc w:val="both"/>
                              <w:rPr>
                                <w:lang w:val="pl-PL"/>
                              </w:rPr>
                            </w:pPr>
                            <w:r w:rsidRPr="00434AA6">
                              <w:rPr>
                                <w:lang w:val="pl-PL"/>
                              </w:rPr>
                              <w:t xml:space="preserve">Kluczowy </w:t>
                            </w:r>
                            <w:r w:rsidRPr="00434AA6">
                              <w:rPr>
                                <w:lang w:val="pl-PL"/>
                              </w:rPr>
                              <w:t>pracownik (K</w:t>
                            </w:r>
                            <w:r w:rsidR="000C5C13">
                              <w:rPr>
                                <w:lang w:val="pl-PL"/>
                              </w:rPr>
                              <w:t>p</w:t>
                            </w:r>
                            <w:r w:rsidRPr="00434AA6">
                              <w:rPr>
                                <w:lang w:val="pl-PL"/>
                              </w:rPr>
                              <w:t xml:space="preserve">) skontaktował się z praktyką lekarza rodzinnego, prosząc lekarza rodzinnego o </w:t>
                            </w:r>
                            <w:r w:rsidR="006A3F70">
                              <w:rPr>
                                <w:lang w:val="pl-PL"/>
                              </w:rPr>
                              <w:t>„</w:t>
                            </w:r>
                            <w:r w:rsidRPr="00434AA6">
                              <w:rPr>
                                <w:lang w:val="pl-PL"/>
                              </w:rPr>
                              <w:t>oddzwonienie</w:t>
                            </w:r>
                            <w:r w:rsidR="006A3F70">
                              <w:rPr>
                                <w:lang w:val="pl-PL"/>
                              </w:rPr>
                              <w:t>”</w:t>
                            </w:r>
                            <w:r w:rsidRPr="00434AA6">
                              <w:rPr>
                                <w:lang w:val="pl-PL"/>
                              </w:rPr>
                              <w:t xml:space="preserve"> do pacjenta z tłumaczem.   </w:t>
                            </w:r>
                          </w:p>
                          <w:p w14:paraId="0765A69F" w14:textId="4C335081" w:rsidR="00592D59" w:rsidRPr="00434AA6" w:rsidRDefault="002C1B60" w:rsidP="006A3F70">
                            <w:pPr>
                              <w:jc w:val="both"/>
                              <w:rPr>
                                <w:lang w:val="pl-PL"/>
                              </w:rPr>
                            </w:pPr>
                            <w:r w:rsidRPr="00434AA6">
                              <w:rPr>
                                <w:lang w:val="pl-PL"/>
                              </w:rPr>
                              <w:t>Personel recepcji poinformował K</w:t>
                            </w:r>
                            <w:r w:rsidR="000C5C13">
                              <w:rPr>
                                <w:lang w:val="pl-PL"/>
                              </w:rPr>
                              <w:t>p</w:t>
                            </w:r>
                            <w:r w:rsidRPr="00434AA6">
                              <w:rPr>
                                <w:lang w:val="pl-PL"/>
                              </w:rPr>
                              <w:t>, że lekarze rodzinni nie mogą korzystać z usług tłumaczy telefonicznych, a jedynie z bezpośrednich. Po sugestii K</w:t>
                            </w:r>
                            <w:r w:rsidR="000C5C13">
                              <w:rPr>
                                <w:lang w:val="pl-PL"/>
                              </w:rPr>
                              <w:t>p</w:t>
                            </w:r>
                            <w:r w:rsidRPr="00434AA6">
                              <w:rPr>
                                <w:lang w:val="pl-PL"/>
                              </w:rPr>
                              <w:t xml:space="preserve">, że dostęp do tłumacza telefonicznego można uzyskać za pośrednictwem Big Word, recepcjonistka skontaktowała się z kierownikiem IT, który potwierdził, że nie może skonfigurować tłumaczenia telefonicznego Big Word. </w:t>
                            </w:r>
                          </w:p>
                          <w:p w14:paraId="61B5DDDA" w14:textId="44D1EA6B" w:rsidR="00592D59" w:rsidRPr="00434AA6" w:rsidRDefault="002C1B60" w:rsidP="006A3F70">
                            <w:pPr>
                              <w:jc w:val="both"/>
                              <w:rPr>
                                <w:lang w:val="pl-PL"/>
                              </w:rPr>
                            </w:pPr>
                            <w:r w:rsidRPr="00434AA6">
                              <w:rPr>
                                <w:lang w:val="pl-PL"/>
                              </w:rPr>
                              <w:t xml:space="preserve">Recepcjonistka poinformowała ponadto, że pacjent będzie musiał poprosić anglojęzycznego członka rodziny lub </w:t>
                            </w:r>
                            <w:r w:rsidR="000C5C13">
                              <w:rPr>
                                <w:lang w:val="pl-PL"/>
                              </w:rPr>
                              <w:t>znajomego</w:t>
                            </w:r>
                            <w:r w:rsidRPr="00434AA6">
                              <w:rPr>
                                <w:lang w:val="pl-PL"/>
                              </w:rPr>
                              <w:t xml:space="preserve">, aby zadzwonił do Praktyki w dniu wizyty, aby potwierdzić, że nie ma żadnych objawów COVID-19, w przeciwnym razie wizyta nie będzie mogła się odbyć. </w:t>
                            </w:r>
                          </w:p>
                          <w:p w14:paraId="190CE7F6" w14:textId="78175BE7" w:rsidR="00592D59" w:rsidRPr="00434AA6" w:rsidRDefault="002C1B60" w:rsidP="006A3F70">
                            <w:pPr>
                              <w:jc w:val="both"/>
                              <w:rPr>
                                <w:i/>
                                <w:iCs/>
                                <w:lang w:val="pl-PL"/>
                              </w:rPr>
                            </w:pPr>
                            <w:r w:rsidRPr="00434AA6">
                              <w:rPr>
                                <w:lang w:val="pl-PL"/>
                              </w:rPr>
                              <w:t>K</w:t>
                            </w:r>
                            <w:r w:rsidR="000C5C13">
                              <w:rPr>
                                <w:lang w:val="pl-PL"/>
                              </w:rPr>
                              <w:t>p</w:t>
                            </w:r>
                            <w:r w:rsidRPr="00434AA6">
                              <w:rPr>
                                <w:lang w:val="pl-PL"/>
                              </w:rPr>
                              <w:t xml:space="preserve"> skontaktował się z praktyką jakiś czas później i zapytał, czy wdrożono system umożliwiający osobom nieanglojęzycznym dostęp do wizyt. W odpowiedzi Praktyka poinformowała: </w:t>
                            </w:r>
                            <w:r w:rsidR="006A3F70">
                              <w:rPr>
                                <w:i/>
                                <w:iCs/>
                                <w:lang w:val="pl-PL"/>
                              </w:rPr>
                              <w:t>„</w:t>
                            </w:r>
                            <w:r w:rsidRPr="00434AA6">
                              <w:rPr>
                                <w:i/>
                                <w:iCs/>
                                <w:lang w:val="pl-PL"/>
                              </w:rPr>
                              <w:t xml:space="preserve">Wciąż próbujemy to skonfigurować, próbowaliśmy kilka tygodni temu, a personel rozmawiał przez telefon przez ponad 2 godziny - tak naprawdę nie mamy </w:t>
                            </w:r>
                            <w:r w:rsidR="000C5C13">
                              <w:rPr>
                                <w:i/>
                                <w:iCs/>
                                <w:lang w:val="pl-PL"/>
                              </w:rPr>
                              <w:t>takiej</w:t>
                            </w:r>
                            <w:r w:rsidRPr="00434AA6">
                              <w:rPr>
                                <w:i/>
                                <w:iCs/>
                                <w:lang w:val="pl-PL"/>
                              </w:rPr>
                              <w:t xml:space="preserve"> możliwości....</w:t>
                            </w:r>
                            <w:r w:rsidR="006A3F70">
                              <w:rPr>
                                <w:i/>
                                <w:iCs/>
                                <w:lang w:val="pl-PL"/>
                              </w:rPr>
                              <w:t>”</w:t>
                            </w:r>
                          </w:p>
                          <w:p w14:paraId="1F2B9432" w14:textId="77777777" w:rsidR="00592D59" w:rsidRPr="00434AA6" w:rsidRDefault="00592D59" w:rsidP="00BB4B0F">
                            <w:pPr>
                              <w:rPr>
                                <w:lang w:val="pl-P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B4BC" id="Text Box 32" o:spid="_x0000_s1050" type="#_x0000_t202" style="position:absolute;margin-left:0;margin-top:.6pt;width:439.05pt;height:293.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" fillcolor="window" stroked="f" strokeweight=".5pt">
                <v:textbox>
                  <w:txbxContent>
                    <w:p w14:paraId="1E5D968F" w14:textId="525ED190" w:rsidR="00592D59" w:rsidRPr="00434AA6" w:rsidRDefault="00000000" w:rsidP="006A3F70">
                      <w:pPr>
                        <w:jc w:val="both"/>
                        <w:rPr>
                          <w:lang w:val="pl-PL"/>
                        </w:rPr>
                      </w:pPr>
                      <w:r w:rsidRPr="00434AA6">
                        <w:rPr>
                          <w:lang w:val="pl-PL"/>
                        </w:rPr>
                        <w:t>Kluczowy pracownik (K</w:t>
                      </w:r>
                      <w:r w:rsidR="000C5C13">
                        <w:rPr>
                          <w:lang w:val="pl-PL"/>
                        </w:rPr>
                        <w:t>p</w:t>
                      </w:r>
                      <w:r w:rsidRPr="00434AA6">
                        <w:rPr>
                          <w:lang w:val="pl-PL"/>
                        </w:rPr>
                        <w:t xml:space="preserve">) skontaktował się z praktyką lekarza rodzinnego, prosząc lekarza rodzinnego o </w:t>
                      </w:r>
                      <w:r w:rsidR="006A3F70">
                        <w:rPr>
                          <w:lang w:val="pl-PL"/>
                        </w:rPr>
                        <w:t>„</w:t>
                      </w:r>
                      <w:r w:rsidRPr="00434AA6">
                        <w:rPr>
                          <w:lang w:val="pl-PL"/>
                        </w:rPr>
                        <w:t>oddzwonienie</w:t>
                      </w:r>
                      <w:r w:rsidR="006A3F70">
                        <w:rPr>
                          <w:lang w:val="pl-PL"/>
                        </w:rPr>
                        <w:t>”</w:t>
                      </w:r>
                      <w:r w:rsidRPr="00434AA6">
                        <w:rPr>
                          <w:lang w:val="pl-PL"/>
                        </w:rPr>
                        <w:t xml:space="preserve"> do pacjenta z tłumaczem.   </w:t>
                      </w:r>
                    </w:p>
                    <w:p w14:paraId="0765A69F" w14:textId="4C335081" w:rsidR="00592D59" w:rsidRPr="00434AA6" w:rsidRDefault="00000000" w:rsidP="006A3F70">
                      <w:pPr>
                        <w:jc w:val="both"/>
                        <w:rPr>
                          <w:lang w:val="pl-PL"/>
                        </w:rPr>
                      </w:pPr>
                      <w:r w:rsidRPr="00434AA6">
                        <w:rPr>
                          <w:lang w:val="pl-PL"/>
                        </w:rPr>
                        <w:t>Personel recepcji poinformował K</w:t>
                      </w:r>
                      <w:r w:rsidR="000C5C13">
                        <w:rPr>
                          <w:lang w:val="pl-PL"/>
                        </w:rPr>
                        <w:t>p</w:t>
                      </w:r>
                      <w:r w:rsidRPr="00434AA6">
                        <w:rPr>
                          <w:lang w:val="pl-PL"/>
                        </w:rPr>
                        <w:t>, że lekarze rodzinni nie mogą korzystać z usług tłumaczy telefonicznych, a jedynie z bezpośrednich. Po sugestii K</w:t>
                      </w:r>
                      <w:r w:rsidR="000C5C13">
                        <w:rPr>
                          <w:lang w:val="pl-PL"/>
                        </w:rPr>
                        <w:t>p</w:t>
                      </w:r>
                      <w:r w:rsidRPr="00434AA6">
                        <w:rPr>
                          <w:lang w:val="pl-PL"/>
                        </w:rPr>
                        <w:t xml:space="preserve">, że dostęp do tłumacza telefonicznego można uzyskać za pośrednictwem Big Word, recepcjonistka skontaktowała się z kierownikiem IT, który potwierdził, że nie może skonfigurować tłumaczenia telefonicznego Big Word. </w:t>
                      </w:r>
                    </w:p>
                    <w:p w14:paraId="61B5DDDA" w14:textId="44D1EA6B" w:rsidR="00592D59" w:rsidRPr="00434AA6" w:rsidRDefault="00000000" w:rsidP="006A3F70">
                      <w:pPr>
                        <w:jc w:val="both"/>
                        <w:rPr>
                          <w:lang w:val="pl-PL"/>
                        </w:rPr>
                      </w:pPr>
                      <w:r w:rsidRPr="00434AA6">
                        <w:rPr>
                          <w:lang w:val="pl-PL"/>
                        </w:rPr>
                        <w:t xml:space="preserve">Recepcjonistka poinformowała ponadto, że pacjent będzie musiał poprosić anglojęzycznego członka rodziny lub </w:t>
                      </w:r>
                      <w:r w:rsidR="000C5C13">
                        <w:rPr>
                          <w:lang w:val="pl-PL"/>
                        </w:rPr>
                        <w:t>znajomego</w:t>
                      </w:r>
                      <w:r w:rsidRPr="00434AA6">
                        <w:rPr>
                          <w:lang w:val="pl-PL"/>
                        </w:rPr>
                        <w:t xml:space="preserve">, aby zadzwonił do Praktyki w dniu wizyty, aby potwierdzić, że nie ma żadnych objawów COVID-19, w przeciwnym razie wizyta nie będzie mogła się odbyć. </w:t>
                      </w:r>
                    </w:p>
                    <w:p w14:paraId="190CE7F6" w14:textId="78175BE7" w:rsidR="00592D59" w:rsidRPr="00434AA6" w:rsidRDefault="00000000" w:rsidP="006A3F70">
                      <w:pPr>
                        <w:jc w:val="both"/>
                        <w:rPr>
                          <w:i/>
                          <w:iCs/>
                          <w:lang w:val="pl-PL"/>
                        </w:rPr>
                      </w:pPr>
                      <w:r w:rsidRPr="00434AA6">
                        <w:rPr>
                          <w:lang w:val="pl-PL"/>
                        </w:rPr>
                        <w:t>K</w:t>
                      </w:r>
                      <w:r w:rsidR="000C5C13">
                        <w:rPr>
                          <w:lang w:val="pl-PL"/>
                        </w:rPr>
                        <w:t>p</w:t>
                      </w:r>
                      <w:r w:rsidRPr="00434AA6">
                        <w:rPr>
                          <w:lang w:val="pl-PL"/>
                        </w:rPr>
                        <w:t xml:space="preserve"> skontaktował się z praktyką jakiś czas później i zapytał, czy wdrożono system umożliwiający osobom nieanglojęzycznym dostęp do wizyt. W odpowiedzi Praktyka poinformowała: </w:t>
                      </w:r>
                      <w:r w:rsidR="006A3F70">
                        <w:rPr>
                          <w:i/>
                          <w:iCs/>
                          <w:lang w:val="pl-PL"/>
                        </w:rPr>
                        <w:t>„</w:t>
                      </w:r>
                      <w:r w:rsidRPr="00434AA6">
                        <w:rPr>
                          <w:i/>
                          <w:iCs/>
                          <w:lang w:val="pl-PL"/>
                        </w:rPr>
                        <w:t xml:space="preserve">Wciąż próbujemy to skonfigurować, próbowaliśmy kilka tygodni temu, a personel rozmawiał przez telefon przez ponad 2 godziny - tak naprawdę nie mamy </w:t>
                      </w:r>
                      <w:r w:rsidR="000C5C13">
                        <w:rPr>
                          <w:i/>
                          <w:iCs/>
                          <w:lang w:val="pl-PL"/>
                        </w:rPr>
                        <w:t>takiej</w:t>
                      </w:r>
                      <w:r w:rsidRPr="00434AA6">
                        <w:rPr>
                          <w:i/>
                          <w:iCs/>
                          <w:lang w:val="pl-PL"/>
                        </w:rPr>
                        <w:t xml:space="preserve"> możliwości....</w:t>
                      </w:r>
                      <w:r w:rsidR="006A3F70">
                        <w:rPr>
                          <w:i/>
                          <w:iCs/>
                          <w:lang w:val="pl-PL"/>
                        </w:rPr>
                        <w:t>”</w:t>
                      </w:r>
                    </w:p>
                    <w:p w14:paraId="1F2B9432" w14:textId="77777777" w:rsidR="00592D59" w:rsidRPr="00434AA6" w:rsidRDefault="00592D59" w:rsidP="00BB4B0F">
                      <w:pPr>
                        <w:rPr>
                          <w:lang w:val="pl-PL"/>
                        </w:rPr>
                      </w:pPr>
                    </w:p>
                  </w:txbxContent>
                </v:textbox>
                <w10:wrap anchorx="margin"/>
              </v:shape>
            </w:pict>
          </mc:Fallback>
        </mc:AlternateContent>
      </w:r>
    </w:p>
    <w:p w14:paraId="7976D101" w14:textId="77777777" w:rsidR="00592D59" w:rsidRPr="00434AA6" w:rsidRDefault="00592D59" w:rsidP="00BB4B0F">
      <w:pPr>
        <w:spacing w:after="320" w:line="360" w:lineRule="auto"/>
        <w:rPr>
          <w:lang w:val="pl-PL"/>
        </w:rPr>
      </w:pPr>
    </w:p>
    <w:p w14:paraId="5E3D01F5" w14:textId="77777777" w:rsidR="00592D59" w:rsidRPr="00434AA6" w:rsidRDefault="00592D59" w:rsidP="00BB4B0F">
      <w:pPr>
        <w:spacing w:line="360" w:lineRule="auto"/>
        <w:rPr>
          <w:lang w:val="pl-PL"/>
        </w:rPr>
      </w:pPr>
    </w:p>
    <w:p w14:paraId="6580F1BD" w14:textId="77777777" w:rsidR="00592D59" w:rsidRPr="00434AA6" w:rsidRDefault="00592D59" w:rsidP="00BB4B0F">
      <w:pPr>
        <w:spacing w:line="360" w:lineRule="auto"/>
        <w:rPr>
          <w:lang w:val="pl-PL"/>
        </w:rPr>
      </w:pPr>
    </w:p>
    <w:p w14:paraId="1EC6C26B" w14:textId="77777777" w:rsidR="00592D59" w:rsidRPr="00434AA6" w:rsidRDefault="00592D59" w:rsidP="00E54AFD">
      <w:pPr>
        <w:ind w:firstLine="720"/>
        <w:rPr>
          <w:b/>
          <w:bCs/>
          <w:color w:val="F4B083" w:themeColor="accent2" w:themeTint="99"/>
          <w:sz w:val="32"/>
          <w:szCs w:val="32"/>
          <w:lang w:val="pl-PL"/>
        </w:rPr>
      </w:pPr>
    </w:p>
    <w:p w14:paraId="4A1D45C8" w14:textId="77777777" w:rsidR="00592D59" w:rsidRPr="00434AA6" w:rsidRDefault="00592D59" w:rsidP="00F172F1">
      <w:pPr>
        <w:spacing w:line="360" w:lineRule="auto"/>
        <w:rPr>
          <w:lang w:val="pl-PL"/>
        </w:rPr>
      </w:pPr>
    </w:p>
    <w:p w14:paraId="600AEB5C" w14:textId="5C78EF08" w:rsidR="00592D59" w:rsidRPr="00434AA6" w:rsidRDefault="00592D59" w:rsidP="00F172F1">
      <w:pPr>
        <w:spacing w:line="360" w:lineRule="auto"/>
        <w:rPr>
          <w:lang w:val="pl-PL"/>
        </w:rPr>
      </w:pPr>
    </w:p>
    <w:p w14:paraId="1DF4233B" w14:textId="483E0094" w:rsidR="00592D59" w:rsidRPr="00434AA6" w:rsidRDefault="00592D59" w:rsidP="00F172F1">
      <w:pPr>
        <w:spacing w:line="360" w:lineRule="auto"/>
        <w:rPr>
          <w:lang w:val="pl-PL"/>
        </w:rPr>
      </w:pPr>
    </w:p>
    <w:p w14:paraId="39F85D1C" w14:textId="02DF2879" w:rsidR="00592D59" w:rsidRPr="00434AA6" w:rsidRDefault="00FA65D3" w:rsidP="00F172F1">
      <w:pPr>
        <w:spacing w:line="360" w:lineRule="auto"/>
        <w:rPr>
          <w:lang w:val="pl-PL"/>
        </w:rPr>
      </w:pPr>
      <w:r>
        <w:rPr>
          <w:noProof/>
        </w:rPr>
        <mc:AlternateContent>
          <mc:Choice Requires="wps">
            <w:drawing>
              <wp:anchor distT="0" distB="0" distL="114300" distR="114300" simplePos="0" relativeHeight="251661312" behindDoc="0" locked="0" layoutInCell="1" allowOverlap="1" wp14:anchorId="69A6E788" wp14:editId="62F59843">
                <wp:simplePos x="0" y="0"/>
                <wp:positionH relativeFrom="margin">
                  <wp:posOffset>258445</wp:posOffset>
                </wp:positionH>
                <wp:positionV relativeFrom="paragraph">
                  <wp:posOffset>29845</wp:posOffset>
                </wp:positionV>
                <wp:extent cx="5743575" cy="4022090"/>
                <wp:effectExtent l="0" t="0" r="9525" b="0"/>
                <wp:wrapNone/>
                <wp:docPr id="1597796511"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4022090"/>
                        </a:xfrm>
                        <a:prstGeom prst="roundRect">
                          <a:avLst/>
                        </a:prstGeom>
                        <a:solidFill>
                          <a:srgbClr val="ED7D31">
                            <a:lumMod val="60000"/>
                            <a:lumOff val="40000"/>
                          </a:srgbClr>
                        </a:solidFill>
                        <a:ln w="12700" cap="flat" cmpd="sng" algn="ctr">
                          <a:solidFill>
                            <a:schemeClr val="accent2">
                              <a:lumMod val="20000"/>
                              <a:lumOff val="80000"/>
                            </a:schemeClr>
                          </a:solidFill>
                          <a:prstDash val="solid"/>
                          <a:miter lim="800000"/>
                        </a:ln>
                        <a:effectLst/>
                      </wps:spPr>
                      <wps:txbx>
                        <w:txbxContent>
                          <w:p w14:paraId="06F3AFF0" w14:textId="77777777" w:rsidR="00592D59" w:rsidRPr="00434AA6" w:rsidRDefault="002C1B60" w:rsidP="00CD2D2E">
                            <w:pPr>
                              <w:rPr>
                                <w:b/>
                                <w:bCs/>
                                <w:color w:val="FFFFFF" w:themeColor="background1"/>
                                <w:sz w:val="28"/>
                                <w:szCs w:val="32"/>
                                <w:lang w:val="pl-PL"/>
                              </w:rPr>
                            </w:pPr>
                            <w:r w:rsidRPr="00434AA6">
                              <w:rPr>
                                <w:b/>
                                <w:bCs/>
                                <w:color w:val="FFFFFF" w:themeColor="background1"/>
                                <w:sz w:val="28"/>
                                <w:szCs w:val="32"/>
                                <w:lang w:val="pl-PL"/>
                              </w:rPr>
                              <w:t xml:space="preserve">Analiza </w:t>
                            </w:r>
                          </w:p>
                          <w:p w14:paraId="4DB138B8" w14:textId="657B7BC6" w:rsidR="00592D59" w:rsidRPr="00434AA6" w:rsidRDefault="002C1B60" w:rsidP="006A3F70">
                            <w:pPr>
                              <w:jc w:val="both"/>
                              <w:rPr>
                                <w:color w:val="FFFFFF" w:themeColor="background1"/>
                                <w:lang w:val="pl-PL"/>
                              </w:rPr>
                            </w:pPr>
                            <w:r w:rsidRPr="00434AA6">
                              <w:rPr>
                                <w:color w:val="FFFFFF" w:themeColor="background1"/>
                                <w:lang w:val="pl-PL"/>
                              </w:rPr>
                              <w:t xml:space="preserve">Odmowa przez </w:t>
                            </w:r>
                            <w:r w:rsidR="00D44B3B">
                              <w:rPr>
                                <w:color w:val="FFFFFF" w:themeColor="background1"/>
                                <w:lang w:val="pl-PL"/>
                              </w:rPr>
                              <w:t xml:space="preserve">przychodnię </w:t>
                            </w:r>
                            <w:r w:rsidRPr="00434AA6">
                              <w:rPr>
                                <w:color w:val="FFFFFF" w:themeColor="background1"/>
                                <w:lang w:val="pl-PL"/>
                              </w:rPr>
                              <w:t>GP ułatwienia tłumaczenia telefonicznego jest niepokojąca, zwłaszcza że usługa ta jest dostępna bezpłatnie 24 godziny na dobę, 7 dni w tygodniu.</w:t>
                            </w:r>
                          </w:p>
                          <w:p w14:paraId="22D9BCF8" w14:textId="4DFF2C70" w:rsidR="00592D59" w:rsidRPr="00434AA6" w:rsidRDefault="002C1B60" w:rsidP="006A3F70">
                            <w:pPr>
                              <w:jc w:val="both"/>
                              <w:rPr>
                                <w:b/>
                                <w:bCs/>
                                <w:i/>
                                <w:iCs/>
                                <w:color w:val="FFFFFF" w:themeColor="background1"/>
                                <w:lang w:val="pl-PL"/>
                              </w:rPr>
                            </w:pPr>
                            <w:r w:rsidRPr="00434AA6">
                              <w:rPr>
                                <w:color w:val="FFFFFF" w:themeColor="background1"/>
                                <w:lang w:val="pl-PL"/>
                              </w:rPr>
                              <w:t xml:space="preserve">Niepokojące jest również to, że Praktyka poprosiła pacjenta o skorzystanie z pomocy anglojęzycznych przyjaciół, pomimo wytycznych </w:t>
                            </w:r>
                            <w:r w:rsidR="006A3F70">
                              <w:rPr>
                                <w:i/>
                                <w:iCs/>
                                <w:color w:val="FFFFFF" w:themeColor="background1"/>
                                <w:lang w:val="pl-PL"/>
                              </w:rPr>
                              <w:t>„</w:t>
                            </w:r>
                            <w:r w:rsidRPr="00434AA6">
                              <w:rPr>
                                <w:i/>
                                <w:iCs/>
                                <w:color w:val="FFFFFF" w:themeColor="background1"/>
                                <w:lang w:val="pl-PL"/>
                              </w:rPr>
                              <w:t>BSO Health and Social Care Interpreting Service Guidance for HSC Staff and Practitioners</w:t>
                            </w:r>
                            <w:r w:rsidR="006A3F70">
                              <w:rPr>
                                <w:i/>
                                <w:iCs/>
                                <w:color w:val="FFFFFF" w:themeColor="background1"/>
                                <w:lang w:val="pl-PL"/>
                              </w:rPr>
                              <w:t>”</w:t>
                            </w:r>
                            <w:r w:rsidRPr="00434AA6">
                              <w:rPr>
                                <w:color w:val="FFFFFF" w:themeColor="background1"/>
                                <w:lang w:val="pl-PL"/>
                              </w:rPr>
                              <w:t xml:space="preserve">, wskazujących, że nie należy tego stosować: </w:t>
                            </w:r>
                            <w:r w:rsidR="006A3F70">
                              <w:rPr>
                                <w:b/>
                                <w:bCs/>
                                <w:i/>
                                <w:iCs/>
                                <w:color w:val="FFFFFF" w:themeColor="background1"/>
                                <w:lang w:val="pl-PL"/>
                              </w:rPr>
                              <w:t>„</w:t>
                            </w:r>
                            <w:r w:rsidRPr="00434AA6">
                              <w:rPr>
                                <w:b/>
                                <w:bCs/>
                                <w:i/>
                                <w:iCs/>
                                <w:color w:val="FFFFFF" w:themeColor="background1"/>
                                <w:lang w:val="pl-PL"/>
                              </w:rPr>
                              <w:t xml:space="preserve">Tłumaczenie ustne to specyficzna umiejętność i zawód. Używanie nieprzeszkolonej osoby jako </w:t>
                            </w:r>
                            <w:r w:rsidR="006A3F70">
                              <w:rPr>
                                <w:b/>
                                <w:bCs/>
                                <w:i/>
                                <w:iCs/>
                                <w:color w:val="FFFFFF" w:themeColor="background1"/>
                                <w:lang w:val="pl-PL"/>
                              </w:rPr>
                              <w:t>„</w:t>
                            </w:r>
                            <w:r w:rsidRPr="00434AA6">
                              <w:rPr>
                                <w:b/>
                                <w:bCs/>
                                <w:i/>
                                <w:iCs/>
                                <w:color w:val="FFFFFF" w:themeColor="background1"/>
                                <w:lang w:val="pl-PL"/>
                              </w:rPr>
                              <w:t>tłumacza</w:t>
                            </w:r>
                            <w:r w:rsidR="006A3F70">
                              <w:rPr>
                                <w:b/>
                                <w:bCs/>
                                <w:i/>
                                <w:iCs/>
                                <w:color w:val="FFFFFF" w:themeColor="background1"/>
                                <w:lang w:val="pl-PL"/>
                              </w:rPr>
                              <w:t>”</w:t>
                            </w:r>
                            <w:r w:rsidRPr="00434AA6">
                              <w:rPr>
                                <w:b/>
                                <w:bCs/>
                                <w:i/>
                                <w:iCs/>
                                <w:color w:val="FFFFFF" w:themeColor="background1"/>
                                <w:lang w:val="pl-PL"/>
                              </w:rPr>
                              <w:t xml:space="preserve"> jest złą praktyką i może być niebezpieczne</w:t>
                            </w:r>
                            <w:r w:rsidR="006A3F70">
                              <w:rPr>
                                <w:b/>
                                <w:bCs/>
                                <w:i/>
                                <w:iCs/>
                                <w:color w:val="FFFFFF" w:themeColor="background1"/>
                                <w:lang w:val="pl-PL"/>
                              </w:rPr>
                              <w:t>”</w:t>
                            </w:r>
                            <w:r w:rsidRPr="00434AA6">
                              <w:rPr>
                                <w:b/>
                                <w:bCs/>
                                <w:i/>
                                <w:iCs/>
                                <w:color w:val="FFFFFF" w:themeColor="background1"/>
                                <w:lang w:val="pl-PL"/>
                              </w:rPr>
                              <w:t>.</w:t>
                            </w:r>
                          </w:p>
                          <w:p w14:paraId="16332C92" w14:textId="77777777" w:rsidR="00592D59" w:rsidRPr="00434AA6" w:rsidRDefault="002C1B60" w:rsidP="006A3F70">
                            <w:pPr>
                              <w:jc w:val="both"/>
                              <w:rPr>
                                <w:color w:val="FFFFFF" w:themeColor="background1"/>
                                <w:lang w:val="pl-PL"/>
                              </w:rPr>
                            </w:pPr>
                            <w:r w:rsidRPr="00434AA6">
                              <w:rPr>
                                <w:color w:val="FFFFFF" w:themeColor="background1"/>
                                <w:lang w:val="pl-PL"/>
                              </w:rPr>
                              <w:t>Przyjmuję do wiadomości, że mogą istnieć ograniczenia i frustracje związane z usługami tłumaczeń ustnych. Jestem również świadomy znacznej presji, z jaką nadal borykają się pracownicy przychodni. Jednak pacjenci nie powinni być pokrzywdzeni, ponieważ nie posługują się biegle językiem angielskim. Ważne jest, aby wszyscy pacjenci mieli dostęp do wizyt i mogli skutecznie komunikować się ze swoim lekarzem rodzinnym.</w:t>
                            </w:r>
                          </w:p>
                          <w:p w14:paraId="4441928A" w14:textId="77777777" w:rsidR="00592D59" w:rsidRPr="00434AA6" w:rsidRDefault="00592D59" w:rsidP="00CD2D2E">
                            <w:pPr>
                              <w:rPr>
                                <w:b/>
                                <w:bCs/>
                                <w:i/>
                                <w:iCs/>
                                <w:lang w:val="pl-PL"/>
                              </w:rPr>
                            </w:pPr>
                          </w:p>
                          <w:p w14:paraId="229F8623" w14:textId="77777777" w:rsidR="00592D59" w:rsidRPr="00434AA6" w:rsidRDefault="00592D59" w:rsidP="00CD2D2E">
                            <w:pPr>
                              <w:rPr>
                                <w:b/>
                                <w:bCs/>
                                <w:i/>
                                <w:iCs/>
                                <w:lang w:val="pl-PL"/>
                              </w:rPr>
                            </w:pPr>
                          </w:p>
                          <w:p w14:paraId="5CE9A390" w14:textId="77777777" w:rsidR="00592D59" w:rsidRPr="00434AA6" w:rsidRDefault="00592D59" w:rsidP="00CD2D2E">
                            <w:pP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6E788" id="Rectangle: Rounded Corners 30" o:spid="_x0000_s1051" style="position:absolute;margin-left:20.35pt;margin-top:2.35pt;width:452.25pt;height:31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" fillcolor="#f4b183" strokecolor="#fbe4d5 [661]" strokeweight="1pt">
                <v:stroke joinstyle="miter"/>
                <v:path arrowok="t"/>
                <v:textbox>
                  <w:txbxContent>
                    <w:p w14:paraId="06F3AFF0" w14:textId="77777777" w:rsidR="00592D59" w:rsidRPr="00434AA6" w:rsidRDefault="00000000" w:rsidP="00CD2D2E">
                      <w:pPr>
                        <w:rPr>
                          <w:b/>
                          <w:bCs/>
                          <w:color w:val="FFFFFF" w:themeColor="background1"/>
                          <w:sz w:val="28"/>
                          <w:szCs w:val="32"/>
                          <w:lang w:val="pl-PL"/>
                        </w:rPr>
                      </w:pPr>
                      <w:r w:rsidRPr="00434AA6">
                        <w:rPr>
                          <w:b/>
                          <w:bCs/>
                          <w:color w:val="FFFFFF" w:themeColor="background1"/>
                          <w:sz w:val="28"/>
                          <w:szCs w:val="32"/>
                          <w:lang w:val="pl-PL"/>
                        </w:rPr>
                        <w:t xml:space="preserve">Analiza </w:t>
                      </w:r>
                    </w:p>
                    <w:p w14:paraId="4DB138B8" w14:textId="657B7BC6" w:rsidR="00592D59" w:rsidRPr="00434AA6" w:rsidRDefault="00000000" w:rsidP="006A3F70">
                      <w:pPr>
                        <w:jc w:val="both"/>
                        <w:rPr>
                          <w:color w:val="FFFFFF" w:themeColor="background1"/>
                          <w:lang w:val="pl-PL"/>
                        </w:rPr>
                      </w:pPr>
                      <w:r w:rsidRPr="00434AA6">
                        <w:rPr>
                          <w:color w:val="FFFFFF" w:themeColor="background1"/>
                          <w:lang w:val="pl-PL"/>
                        </w:rPr>
                        <w:t xml:space="preserve">Odmowa przez </w:t>
                      </w:r>
                      <w:r w:rsidR="00D44B3B">
                        <w:rPr>
                          <w:color w:val="FFFFFF" w:themeColor="background1"/>
                          <w:lang w:val="pl-PL"/>
                        </w:rPr>
                        <w:t xml:space="preserve">przychodnię </w:t>
                      </w:r>
                      <w:r w:rsidRPr="00434AA6">
                        <w:rPr>
                          <w:color w:val="FFFFFF" w:themeColor="background1"/>
                          <w:lang w:val="pl-PL"/>
                        </w:rPr>
                        <w:t>GP ułatwienia tłumaczenia telefonicznego jest niepokojąca, zwłaszcza że usługa ta jest dostępna bezpłatnie 24 godziny na dobę, 7 dni w tygodniu.</w:t>
                      </w:r>
                    </w:p>
                    <w:p w14:paraId="22D9BCF8" w14:textId="4DFF2C70" w:rsidR="00592D59" w:rsidRPr="00434AA6" w:rsidRDefault="00000000" w:rsidP="006A3F70">
                      <w:pPr>
                        <w:jc w:val="both"/>
                        <w:rPr>
                          <w:b/>
                          <w:bCs/>
                          <w:i/>
                          <w:iCs/>
                          <w:color w:val="FFFFFF" w:themeColor="background1"/>
                          <w:lang w:val="pl-PL"/>
                        </w:rPr>
                      </w:pPr>
                      <w:r w:rsidRPr="00434AA6">
                        <w:rPr>
                          <w:color w:val="FFFFFF" w:themeColor="background1"/>
                          <w:lang w:val="pl-PL"/>
                        </w:rPr>
                        <w:t xml:space="preserve">Niepokojące jest również to, że Praktyka poprosiła pacjenta o skorzystanie z pomocy anglojęzycznych przyjaciół, pomimo wytycznych </w:t>
                      </w:r>
                      <w:r w:rsidR="006A3F70">
                        <w:rPr>
                          <w:i/>
                          <w:iCs/>
                          <w:color w:val="FFFFFF" w:themeColor="background1"/>
                          <w:lang w:val="pl-PL"/>
                        </w:rPr>
                        <w:t>„</w:t>
                      </w:r>
                      <w:r w:rsidRPr="00434AA6">
                        <w:rPr>
                          <w:i/>
                          <w:iCs/>
                          <w:color w:val="FFFFFF" w:themeColor="background1"/>
                          <w:lang w:val="pl-PL"/>
                        </w:rPr>
                        <w:t>BSO Health and Social Care Interpreting Service Guidance for HSC Staff and Practitioners</w:t>
                      </w:r>
                      <w:r w:rsidR="006A3F70">
                        <w:rPr>
                          <w:i/>
                          <w:iCs/>
                          <w:color w:val="FFFFFF" w:themeColor="background1"/>
                          <w:lang w:val="pl-PL"/>
                        </w:rPr>
                        <w:t>”</w:t>
                      </w:r>
                      <w:r w:rsidRPr="00434AA6">
                        <w:rPr>
                          <w:color w:val="FFFFFF" w:themeColor="background1"/>
                          <w:lang w:val="pl-PL"/>
                        </w:rPr>
                        <w:t xml:space="preserve">, wskazujących, że nie należy tego stosować: </w:t>
                      </w:r>
                      <w:r w:rsidR="006A3F70">
                        <w:rPr>
                          <w:b/>
                          <w:bCs/>
                          <w:i/>
                          <w:iCs/>
                          <w:color w:val="FFFFFF" w:themeColor="background1"/>
                          <w:lang w:val="pl-PL"/>
                        </w:rPr>
                        <w:t>„</w:t>
                      </w:r>
                      <w:r w:rsidRPr="00434AA6">
                        <w:rPr>
                          <w:b/>
                          <w:bCs/>
                          <w:i/>
                          <w:iCs/>
                          <w:color w:val="FFFFFF" w:themeColor="background1"/>
                          <w:lang w:val="pl-PL"/>
                        </w:rPr>
                        <w:t xml:space="preserve">Tłumaczenie ustne to specyficzna umiejętność i zawód. Używanie nieprzeszkolonej osoby jako </w:t>
                      </w:r>
                      <w:r w:rsidR="006A3F70">
                        <w:rPr>
                          <w:b/>
                          <w:bCs/>
                          <w:i/>
                          <w:iCs/>
                          <w:color w:val="FFFFFF" w:themeColor="background1"/>
                          <w:lang w:val="pl-PL"/>
                        </w:rPr>
                        <w:t>„</w:t>
                      </w:r>
                      <w:r w:rsidRPr="00434AA6">
                        <w:rPr>
                          <w:b/>
                          <w:bCs/>
                          <w:i/>
                          <w:iCs/>
                          <w:color w:val="FFFFFF" w:themeColor="background1"/>
                          <w:lang w:val="pl-PL"/>
                        </w:rPr>
                        <w:t>tłumacza</w:t>
                      </w:r>
                      <w:r w:rsidR="006A3F70">
                        <w:rPr>
                          <w:b/>
                          <w:bCs/>
                          <w:i/>
                          <w:iCs/>
                          <w:color w:val="FFFFFF" w:themeColor="background1"/>
                          <w:lang w:val="pl-PL"/>
                        </w:rPr>
                        <w:t>”</w:t>
                      </w:r>
                      <w:r w:rsidRPr="00434AA6">
                        <w:rPr>
                          <w:b/>
                          <w:bCs/>
                          <w:i/>
                          <w:iCs/>
                          <w:color w:val="FFFFFF" w:themeColor="background1"/>
                          <w:lang w:val="pl-PL"/>
                        </w:rPr>
                        <w:t xml:space="preserve"> jest złą praktyką i może być niebezpieczne</w:t>
                      </w:r>
                      <w:r w:rsidR="006A3F70">
                        <w:rPr>
                          <w:b/>
                          <w:bCs/>
                          <w:i/>
                          <w:iCs/>
                          <w:color w:val="FFFFFF" w:themeColor="background1"/>
                          <w:lang w:val="pl-PL"/>
                        </w:rPr>
                        <w:t>”</w:t>
                      </w:r>
                      <w:r w:rsidRPr="00434AA6">
                        <w:rPr>
                          <w:b/>
                          <w:bCs/>
                          <w:i/>
                          <w:iCs/>
                          <w:color w:val="FFFFFF" w:themeColor="background1"/>
                          <w:lang w:val="pl-PL"/>
                        </w:rPr>
                        <w:t>.</w:t>
                      </w:r>
                    </w:p>
                    <w:p w14:paraId="16332C92" w14:textId="77777777" w:rsidR="00592D59" w:rsidRPr="00434AA6" w:rsidRDefault="00000000" w:rsidP="006A3F70">
                      <w:pPr>
                        <w:jc w:val="both"/>
                        <w:rPr>
                          <w:color w:val="FFFFFF" w:themeColor="background1"/>
                          <w:lang w:val="pl-PL"/>
                        </w:rPr>
                      </w:pPr>
                      <w:r w:rsidRPr="00434AA6">
                        <w:rPr>
                          <w:color w:val="FFFFFF" w:themeColor="background1"/>
                          <w:lang w:val="pl-PL"/>
                        </w:rPr>
                        <w:t>Przyjmuję do wiadomości, że mogą istnieć ograniczenia i frustracje związane z usługami tłumaczeń ustnych. Jestem również świadomy znacznej presji, z jaką nadal borykają się pracownicy przychodni. Jednak pacjenci nie powinni być pokrzywdzeni, ponieważ nie posługują się biegle językiem angielskim. Ważne jest, aby wszyscy pacjenci mieli dostęp do wizyt i mogli skutecznie komunikować się ze swoim lekarzem rodzinnym.</w:t>
                      </w:r>
                    </w:p>
                    <w:p w14:paraId="4441928A" w14:textId="77777777" w:rsidR="00592D59" w:rsidRPr="00434AA6" w:rsidRDefault="00592D59" w:rsidP="00CD2D2E">
                      <w:pPr>
                        <w:rPr>
                          <w:b/>
                          <w:bCs/>
                          <w:i/>
                          <w:iCs/>
                          <w:lang w:val="pl-PL"/>
                        </w:rPr>
                      </w:pPr>
                    </w:p>
                    <w:p w14:paraId="229F8623" w14:textId="77777777" w:rsidR="00592D59" w:rsidRPr="00434AA6" w:rsidRDefault="00592D59" w:rsidP="00CD2D2E">
                      <w:pPr>
                        <w:rPr>
                          <w:b/>
                          <w:bCs/>
                          <w:i/>
                          <w:iCs/>
                          <w:lang w:val="pl-PL"/>
                        </w:rPr>
                      </w:pPr>
                    </w:p>
                    <w:p w14:paraId="5CE9A390" w14:textId="77777777" w:rsidR="00592D59" w:rsidRPr="00434AA6" w:rsidRDefault="00592D59" w:rsidP="00CD2D2E">
                      <w:pPr>
                        <w:rPr>
                          <w:lang w:val="pl-PL"/>
                        </w:rPr>
                      </w:pPr>
                    </w:p>
                  </w:txbxContent>
                </v:textbox>
                <w10:wrap anchorx="margin"/>
              </v:roundrect>
            </w:pict>
          </mc:Fallback>
        </mc:AlternateContent>
      </w:r>
    </w:p>
    <w:p w14:paraId="0818CA60" w14:textId="77777777" w:rsidR="00592D59" w:rsidRPr="00434AA6" w:rsidRDefault="00592D59" w:rsidP="00F172F1">
      <w:pPr>
        <w:spacing w:line="360" w:lineRule="auto"/>
        <w:rPr>
          <w:lang w:val="pl-PL"/>
        </w:rPr>
      </w:pPr>
    </w:p>
    <w:p w14:paraId="3A187820" w14:textId="77777777" w:rsidR="00592D59" w:rsidRPr="00434AA6" w:rsidRDefault="00592D59" w:rsidP="00F172F1">
      <w:pPr>
        <w:spacing w:line="360" w:lineRule="auto"/>
        <w:rPr>
          <w:lang w:val="pl-PL"/>
        </w:rPr>
      </w:pPr>
    </w:p>
    <w:p w14:paraId="57C546C1" w14:textId="77777777" w:rsidR="00592D59" w:rsidRPr="00434AA6" w:rsidRDefault="00592D59" w:rsidP="00F172F1">
      <w:pPr>
        <w:spacing w:line="360" w:lineRule="auto"/>
        <w:rPr>
          <w:lang w:val="pl-PL"/>
        </w:rPr>
      </w:pPr>
    </w:p>
    <w:p w14:paraId="46383FDE" w14:textId="77777777" w:rsidR="00592D59" w:rsidRPr="00434AA6" w:rsidRDefault="00592D59" w:rsidP="00F172F1">
      <w:pPr>
        <w:spacing w:line="360" w:lineRule="auto"/>
        <w:rPr>
          <w:lang w:val="pl-PL"/>
        </w:rPr>
      </w:pPr>
    </w:p>
    <w:p w14:paraId="76F6F4BF" w14:textId="77777777" w:rsidR="00592D59" w:rsidRPr="00434AA6" w:rsidRDefault="00592D59" w:rsidP="00F172F1">
      <w:pPr>
        <w:spacing w:line="360" w:lineRule="auto"/>
        <w:rPr>
          <w:lang w:val="pl-PL"/>
        </w:rPr>
      </w:pPr>
    </w:p>
    <w:p w14:paraId="7B184010" w14:textId="77777777" w:rsidR="00592D59" w:rsidRPr="00434AA6" w:rsidRDefault="00592D59" w:rsidP="00F172F1">
      <w:pPr>
        <w:spacing w:line="360" w:lineRule="auto"/>
        <w:rPr>
          <w:lang w:val="pl-PL"/>
        </w:rPr>
      </w:pPr>
    </w:p>
    <w:p w14:paraId="6C5EAF9A" w14:textId="77777777" w:rsidR="00592D59" w:rsidRPr="00434AA6" w:rsidRDefault="00592D59" w:rsidP="00F172F1">
      <w:pPr>
        <w:spacing w:line="360" w:lineRule="auto"/>
        <w:rPr>
          <w:lang w:val="pl-PL"/>
        </w:rPr>
      </w:pPr>
    </w:p>
    <w:p w14:paraId="0783A8A6" w14:textId="77777777" w:rsidR="00592D59" w:rsidRPr="00434AA6" w:rsidRDefault="00592D59" w:rsidP="00F172F1">
      <w:pPr>
        <w:spacing w:line="360" w:lineRule="auto"/>
        <w:rPr>
          <w:lang w:val="pl-PL"/>
        </w:rPr>
      </w:pPr>
    </w:p>
    <w:p w14:paraId="60E9ABF7" w14:textId="21066768" w:rsidR="00592D59" w:rsidRPr="00434AA6" w:rsidRDefault="00FA65D3" w:rsidP="006A3F70">
      <w:pPr>
        <w:spacing w:line="360" w:lineRule="auto"/>
        <w:jc w:val="both"/>
        <w:rPr>
          <w:lang w:val="pl-PL"/>
        </w:rPr>
      </w:pPr>
      <w:r>
        <w:rPr>
          <w:noProof/>
        </w:rPr>
        <w:lastRenderedPageBreak/>
        <mc:AlternateContent>
          <mc:Choice Requires="wps">
            <w:drawing>
              <wp:anchor distT="0" distB="0" distL="114300" distR="114300" simplePos="0" relativeHeight="251665408" behindDoc="0" locked="0" layoutInCell="1" allowOverlap="1" wp14:anchorId="5882E5BC" wp14:editId="71F6B839">
                <wp:simplePos x="0" y="0"/>
                <wp:positionH relativeFrom="margin">
                  <wp:posOffset>-34290</wp:posOffset>
                </wp:positionH>
                <wp:positionV relativeFrom="paragraph">
                  <wp:posOffset>1428750</wp:posOffset>
                </wp:positionV>
                <wp:extent cx="6094730" cy="7791450"/>
                <wp:effectExtent l="0" t="0" r="1270" b="0"/>
                <wp:wrapNone/>
                <wp:docPr id="192379300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4730" cy="7791450"/>
                        </a:xfrm>
                        <a:prstGeom prst="roundRect">
                          <a:avLst/>
                        </a:prstGeom>
                        <a:noFill/>
                        <a:ln w="1270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D579E" id="Rectangle: Rounded Corners 28" o:spid="_x0000_s1026" style="position:absolute;margin-left:-2.7pt;margin-top:112.5pt;width:479.9pt;height:6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" filled="f" strokecolor="#f60" strokeweight="1pt">
                <v:stroke joinstyle="miter"/>
                <v:path arrowok="t"/>
                <w10:wrap anchorx="margin"/>
              </v:roundrect>
            </w:pict>
          </mc:Fallback>
        </mc:AlternateContent>
      </w:r>
      <w:r w:rsidR="00434AA6" w:rsidRPr="00434AA6">
        <w:rPr>
          <w:lang w:val="pl-PL"/>
        </w:rPr>
        <w:t>Niektóre przychodnie w Irlandii Północnej wdrożyły również system triage telefonicznego, w ramach którego recepcjonistka prosi o informacje na temat objawów pacjenta w celu ustalenia, czy konieczne jest oddzwonienie od lekarza rodzinnego lub innego pracownika służby zdrowia.  Poniższe studium przypadku jest jednym z przykładów potencjalnych trudności, na jakie napotykają pacjenci próbujący umówić się na wizytę za pośrednictwem tego systemu:</w:t>
      </w:r>
    </w:p>
    <w:p w14:paraId="7F76FD64" w14:textId="77777777" w:rsidR="00592D59" w:rsidRPr="00434AA6" w:rsidRDefault="00592D59" w:rsidP="0062764F">
      <w:pPr>
        <w:tabs>
          <w:tab w:val="left" w:pos="1420"/>
        </w:tabs>
        <w:spacing w:after="120" w:line="360" w:lineRule="auto"/>
        <w:ind w:left="720"/>
        <w:rPr>
          <w:b/>
          <w:bCs/>
          <w:color w:val="F4B083" w:themeColor="accent2" w:themeTint="99"/>
          <w:sz w:val="32"/>
          <w:szCs w:val="36"/>
          <w:lang w:val="pl-PL"/>
        </w:rPr>
      </w:pPr>
    </w:p>
    <w:p w14:paraId="12E3DD4B" w14:textId="77777777" w:rsidR="00592D59" w:rsidRPr="00434AA6" w:rsidRDefault="002C1B60" w:rsidP="0062764F">
      <w:pPr>
        <w:tabs>
          <w:tab w:val="left" w:pos="1420"/>
        </w:tabs>
        <w:spacing w:after="120" w:line="360" w:lineRule="auto"/>
        <w:ind w:left="720"/>
        <w:rPr>
          <w:b/>
          <w:bCs/>
          <w:color w:val="F4B083" w:themeColor="accent2" w:themeTint="99"/>
          <w:sz w:val="32"/>
          <w:szCs w:val="36"/>
          <w:lang w:val="pl-PL"/>
        </w:rPr>
      </w:pPr>
      <w:r w:rsidRPr="00434AA6">
        <w:rPr>
          <w:b/>
          <w:bCs/>
          <w:color w:val="F4B083" w:themeColor="accent2" w:themeTint="99"/>
          <w:sz w:val="32"/>
          <w:szCs w:val="36"/>
          <w:lang w:val="pl-PL"/>
        </w:rPr>
        <w:t>Studium przypadku 2 - Skarga NIPSO</w:t>
      </w:r>
    </w:p>
    <w:p w14:paraId="4AAD3261" w14:textId="1E0B0031" w:rsidR="00592D59" w:rsidRPr="00434AA6" w:rsidRDefault="00FA65D3" w:rsidP="0062764F">
      <w:pPr>
        <w:tabs>
          <w:tab w:val="left" w:pos="1420"/>
        </w:tabs>
        <w:spacing w:after="320" w:line="360" w:lineRule="auto"/>
        <w:ind w:left="720"/>
        <w:rPr>
          <w:b/>
          <w:bCs/>
          <w:sz w:val="28"/>
          <w:szCs w:val="32"/>
          <w:lang w:val="pl-PL"/>
        </w:rPr>
      </w:pPr>
      <w:r>
        <w:rPr>
          <w:noProof/>
        </w:rPr>
        <mc:AlternateContent>
          <mc:Choice Requires="wps">
            <w:drawing>
              <wp:anchor distT="0" distB="0" distL="114300" distR="114300" simplePos="0" relativeHeight="251662336" behindDoc="0" locked="0" layoutInCell="1" allowOverlap="1" wp14:anchorId="46ECCF62" wp14:editId="7203FCED">
                <wp:simplePos x="0" y="0"/>
                <wp:positionH relativeFrom="margin">
                  <wp:align>center</wp:align>
                </wp:positionH>
                <wp:positionV relativeFrom="paragraph">
                  <wp:posOffset>412115</wp:posOffset>
                </wp:positionV>
                <wp:extent cx="5576570" cy="2520950"/>
                <wp:effectExtent l="0" t="0" r="0" b="0"/>
                <wp:wrapNone/>
                <wp:docPr id="15705169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6570" cy="2520950"/>
                        </a:xfrm>
                        <a:prstGeom prst="rect">
                          <a:avLst/>
                        </a:prstGeom>
                        <a:solidFill>
                          <a:sysClr val="window" lastClr="FFFFFF"/>
                        </a:solidFill>
                        <a:ln w="6350">
                          <a:noFill/>
                        </a:ln>
                      </wps:spPr>
                      <wps:txbx>
                        <w:txbxContent>
                          <w:p w14:paraId="20771D6E" w14:textId="22DE8F81" w:rsidR="00592D59" w:rsidRPr="00434AA6" w:rsidRDefault="002C1B60" w:rsidP="006A3F70">
                            <w:pPr>
                              <w:tabs>
                                <w:tab w:val="left" w:pos="1296"/>
                              </w:tabs>
                              <w:spacing w:line="276" w:lineRule="auto"/>
                              <w:jc w:val="both"/>
                              <w:rPr>
                                <w:lang w:val="pl-PL"/>
                              </w:rPr>
                            </w:pPr>
                            <w:r w:rsidRPr="00434AA6">
                              <w:rPr>
                                <w:lang w:val="pl-PL"/>
                              </w:rPr>
                              <w:t xml:space="preserve">Pacjent </w:t>
                            </w:r>
                            <w:r w:rsidRPr="00434AA6">
                              <w:rPr>
                                <w:lang w:val="pl-PL"/>
                              </w:rPr>
                              <w:t xml:space="preserve">A, tłumacz NHS, złożył skargę do NIPSO w związku z trudnościami, jakie napotkał, próbując poprosić o oddzwonienie / </w:t>
                            </w:r>
                            <w:r w:rsidR="007858B9">
                              <w:rPr>
                                <w:lang w:val="pl-PL"/>
                              </w:rPr>
                              <w:t>wizytę</w:t>
                            </w:r>
                            <w:r w:rsidRPr="00434AA6">
                              <w:rPr>
                                <w:lang w:val="pl-PL"/>
                              </w:rPr>
                              <w:t xml:space="preserve"> z lekarzem rodzinnym.  Pacjent poinformował, że napotkał problemy, gdy został poproszony o wyjaśnienie swoich objawów recepcjonistce, w wyniku czego był wielokrotnie kierowany do pielęgniarki w celu oceny telefonicznej, gdy uważał, że powinien zostać oceniony przez lekarza rodzinnego:</w:t>
                            </w:r>
                          </w:p>
                          <w:p w14:paraId="14B0BDAF" w14:textId="4CFA29A3" w:rsidR="00592D59" w:rsidRPr="00434AA6" w:rsidRDefault="006A3F70" w:rsidP="006A3F70">
                            <w:pPr>
                              <w:tabs>
                                <w:tab w:val="left" w:pos="1296"/>
                              </w:tabs>
                              <w:spacing w:line="276" w:lineRule="auto"/>
                              <w:jc w:val="both"/>
                              <w:rPr>
                                <w:b/>
                                <w:bCs/>
                                <w:i/>
                                <w:iCs/>
                                <w:lang w:val="pl-PL"/>
                              </w:rPr>
                            </w:pPr>
                            <w:bookmarkStart w:id="19" w:name="_Hlk191387641"/>
                            <w:r>
                              <w:rPr>
                                <w:b/>
                                <w:bCs/>
                                <w:i/>
                                <w:iCs/>
                                <w:lang w:val="pl-PL"/>
                              </w:rPr>
                              <w:t>„</w:t>
                            </w:r>
                            <w:r w:rsidRPr="00434AA6">
                              <w:rPr>
                                <w:b/>
                                <w:bCs/>
                                <w:i/>
                                <w:iCs/>
                                <w:lang w:val="pl-PL"/>
                              </w:rPr>
                              <w:t>[Recepcjonistka] powiedziała mi, że muszę lepiej wyjaśnić swoje objawy, jeśli chcę zobaczyć się z lekarzem rodzinnym. Jestem wykwalifikowanym tłumaczem i pracowałem dla NHS przez ostatnie 13 lat i jeśli nie mogę opisać moich objawów wystarczająco dobrze, aby spełnić [ich] oczekiwania, to nie sądzę, aby jakikolwiek obcokrajowiec mógł</w:t>
                            </w:r>
                            <w:r>
                              <w:rPr>
                                <w:b/>
                                <w:bCs/>
                                <w:i/>
                                <w:iCs/>
                                <w:lang w:val="pl-PL"/>
                              </w:rPr>
                              <w:t>”</w:t>
                            </w:r>
                            <w:r w:rsidRPr="00434AA6">
                              <w:rPr>
                                <w:b/>
                                <w:bCs/>
                                <w:i/>
                                <w:iCs/>
                                <w:lang w:val="pl-PL"/>
                              </w:rPr>
                              <w:t>.</w:t>
                            </w:r>
                          </w:p>
                          <w:bookmarkEnd w:id="19"/>
                          <w:p w14:paraId="5B69A94E" w14:textId="77777777" w:rsidR="00592D59" w:rsidRPr="00434AA6" w:rsidRDefault="00592D59" w:rsidP="0062764F">
                            <w:pPr>
                              <w:rPr>
                                <w:lang w:val="pl-P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CF62" id="Text Box 26" o:spid="_x0000_s1052" type="#_x0000_t202" style="position:absolute;left:0;text-align:left;margin-left:0;margin-top:32.45pt;width:439.1pt;height:19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" fillcolor="window" stroked="f" strokeweight=".5pt">
                <v:textbox>
                  <w:txbxContent>
                    <w:p w14:paraId="20771D6E" w14:textId="22DE8F81" w:rsidR="00592D59" w:rsidRPr="00434AA6" w:rsidRDefault="00000000" w:rsidP="006A3F70">
                      <w:pPr>
                        <w:tabs>
                          <w:tab w:val="left" w:pos="1296"/>
                        </w:tabs>
                        <w:spacing w:line="276" w:lineRule="auto"/>
                        <w:jc w:val="both"/>
                        <w:rPr>
                          <w:lang w:val="pl-PL"/>
                        </w:rPr>
                      </w:pPr>
                      <w:r w:rsidRPr="00434AA6">
                        <w:rPr>
                          <w:lang w:val="pl-PL"/>
                        </w:rPr>
                        <w:t xml:space="preserve">Pacjent A, tłumacz NHS, złożył skargę do NIPSO w związku z trudnościami, jakie napotkał, próbując poprosić o oddzwonienie / </w:t>
                      </w:r>
                      <w:r w:rsidR="007858B9">
                        <w:rPr>
                          <w:lang w:val="pl-PL"/>
                        </w:rPr>
                        <w:t>wizytę</w:t>
                      </w:r>
                      <w:r w:rsidRPr="00434AA6">
                        <w:rPr>
                          <w:lang w:val="pl-PL"/>
                        </w:rPr>
                        <w:t xml:space="preserve"> z lekarzem rodzinnym.  Pacjent poinformował, że napotkał problemy, gdy został poproszony o wyjaśnienie swoich objawów recepcjonistce, w wyniku czego był wielokrotnie kierowany do pielęgniarki w celu oceny telefonicznej, gdy uważał, że powinien zostać oceniony przez lekarza rodzinnego:</w:t>
                      </w:r>
                    </w:p>
                    <w:p w14:paraId="14B0BDAF" w14:textId="4CFA29A3" w:rsidR="00592D59" w:rsidRPr="00434AA6" w:rsidRDefault="006A3F70" w:rsidP="006A3F70">
                      <w:pPr>
                        <w:tabs>
                          <w:tab w:val="left" w:pos="1296"/>
                        </w:tabs>
                        <w:spacing w:line="276" w:lineRule="auto"/>
                        <w:jc w:val="both"/>
                        <w:rPr>
                          <w:b/>
                          <w:bCs/>
                          <w:i/>
                          <w:iCs/>
                          <w:lang w:val="pl-PL"/>
                        </w:rPr>
                      </w:pPr>
                      <w:bookmarkStart w:id="24" w:name="_Hlk191387641"/>
                      <w:r>
                        <w:rPr>
                          <w:b/>
                          <w:bCs/>
                          <w:i/>
                          <w:iCs/>
                          <w:lang w:val="pl-PL"/>
                        </w:rPr>
                        <w:t>„</w:t>
                      </w:r>
                      <w:r w:rsidRPr="00434AA6">
                        <w:rPr>
                          <w:b/>
                          <w:bCs/>
                          <w:i/>
                          <w:iCs/>
                          <w:lang w:val="pl-PL"/>
                        </w:rPr>
                        <w:t>[Recepcjonistka] powiedziała mi, że muszę lepiej wyjaśnić swoje objawy, jeśli chcę zobaczyć się z lekarzem rodzinnym. Jestem wykwalifikowanym tłumaczem i pracowałem dla NHS przez ostatnie 13 lat i jeśli nie mogę opisać moich objawów wystarczająco dobrze, aby spełnić [ich] oczekiwania, to nie sądzę, aby jakikolwiek obcokrajowiec mógł</w:t>
                      </w:r>
                      <w:r>
                        <w:rPr>
                          <w:b/>
                          <w:bCs/>
                          <w:i/>
                          <w:iCs/>
                          <w:lang w:val="pl-PL"/>
                        </w:rPr>
                        <w:t>”</w:t>
                      </w:r>
                      <w:r w:rsidRPr="00434AA6">
                        <w:rPr>
                          <w:b/>
                          <w:bCs/>
                          <w:i/>
                          <w:iCs/>
                          <w:lang w:val="pl-PL"/>
                        </w:rPr>
                        <w:t>.</w:t>
                      </w:r>
                    </w:p>
                    <w:bookmarkEnd w:id="24"/>
                    <w:p w14:paraId="5B69A94E" w14:textId="77777777" w:rsidR="00592D59" w:rsidRPr="00434AA6" w:rsidRDefault="00592D59" w:rsidP="0062764F">
                      <w:pPr>
                        <w:rPr>
                          <w:lang w:val="pl-PL"/>
                        </w:rPr>
                      </w:pP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65155005" wp14:editId="013ABCA5">
                <wp:simplePos x="0" y="0"/>
                <wp:positionH relativeFrom="column">
                  <wp:posOffset>467360</wp:posOffset>
                </wp:positionH>
                <wp:positionV relativeFrom="paragraph">
                  <wp:posOffset>278765</wp:posOffset>
                </wp:positionV>
                <wp:extent cx="2736850" cy="12700"/>
                <wp:effectExtent l="0" t="0" r="6350" b="6350"/>
                <wp:wrapNone/>
                <wp:docPr id="174772464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36850" cy="127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D3BD59" id="Straight Connector 2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21.95pt" to="252.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" strokecolor="#ed7d31" strokeweight=".5pt">
                <v:stroke joinstyle="miter"/>
                <o:lock v:ext="edit" shapetype="f"/>
              </v:line>
            </w:pict>
          </mc:Fallback>
        </mc:AlternateContent>
      </w:r>
      <w:r w:rsidR="00434AA6" w:rsidRPr="00434AA6">
        <w:rPr>
          <w:b/>
          <w:bCs/>
          <w:sz w:val="28"/>
          <w:szCs w:val="32"/>
          <w:lang w:val="pl-PL"/>
        </w:rPr>
        <w:t xml:space="preserve">Problem: Dostęp do </w:t>
      </w:r>
      <w:r w:rsidR="007858B9">
        <w:rPr>
          <w:b/>
          <w:bCs/>
          <w:sz w:val="28"/>
          <w:szCs w:val="32"/>
          <w:lang w:val="pl-PL"/>
        </w:rPr>
        <w:t>wizyty</w:t>
      </w:r>
    </w:p>
    <w:p w14:paraId="71728C8D" w14:textId="77777777" w:rsidR="00592D59" w:rsidRPr="00434AA6" w:rsidRDefault="00592D59" w:rsidP="0062764F">
      <w:pPr>
        <w:tabs>
          <w:tab w:val="left" w:pos="1296"/>
        </w:tabs>
        <w:ind w:left="720"/>
        <w:rPr>
          <w:lang w:val="pl-PL"/>
        </w:rPr>
      </w:pPr>
    </w:p>
    <w:p w14:paraId="5286EAD8" w14:textId="77777777" w:rsidR="00592D59" w:rsidRPr="00434AA6" w:rsidRDefault="00592D59" w:rsidP="0062764F">
      <w:pPr>
        <w:tabs>
          <w:tab w:val="left" w:pos="1296"/>
        </w:tabs>
        <w:ind w:left="720"/>
        <w:rPr>
          <w:lang w:val="pl-PL"/>
        </w:rPr>
      </w:pPr>
    </w:p>
    <w:p w14:paraId="1CEC306B" w14:textId="77777777" w:rsidR="00592D59" w:rsidRPr="00434AA6" w:rsidRDefault="00592D59" w:rsidP="0062764F">
      <w:pPr>
        <w:tabs>
          <w:tab w:val="left" w:pos="1296"/>
        </w:tabs>
        <w:ind w:left="720"/>
        <w:rPr>
          <w:lang w:val="pl-PL"/>
        </w:rPr>
      </w:pPr>
    </w:p>
    <w:p w14:paraId="2C0A4B72" w14:textId="2B08D878" w:rsidR="00592D59" w:rsidRPr="00434AA6" w:rsidRDefault="00592D59" w:rsidP="00F172F1">
      <w:pPr>
        <w:spacing w:line="360" w:lineRule="auto"/>
        <w:rPr>
          <w:rFonts w:eastAsia="Calibri" w:cs="Times New Roman"/>
          <w:lang w:val="pl-PL"/>
        </w:rPr>
      </w:pPr>
    </w:p>
    <w:p w14:paraId="21FD0E56" w14:textId="7DCBAB5B" w:rsidR="00592D59" w:rsidRPr="00434AA6" w:rsidRDefault="00592D59" w:rsidP="00F172F1">
      <w:pPr>
        <w:spacing w:line="360" w:lineRule="auto"/>
        <w:rPr>
          <w:rFonts w:eastAsia="Calibri" w:cs="Times New Roman"/>
          <w:lang w:val="pl-PL"/>
        </w:rPr>
      </w:pPr>
    </w:p>
    <w:p w14:paraId="041BBC62" w14:textId="640BA995" w:rsidR="00592D59" w:rsidRPr="00434AA6" w:rsidRDefault="00FA65D3" w:rsidP="00F172F1">
      <w:pPr>
        <w:spacing w:line="360" w:lineRule="auto"/>
        <w:rPr>
          <w:rFonts w:eastAsia="Calibri" w:cs="Times New Roman"/>
          <w:lang w:val="pl-PL"/>
        </w:rPr>
      </w:pPr>
      <w:r>
        <w:rPr>
          <w:noProof/>
        </w:rPr>
        <mc:AlternateContent>
          <mc:Choice Requires="wps">
            <w:drawing>
              <wp:anchor distT="0" distB="0" distL="114300" distR="114300" simplePos="0" relativeHeight="251666432" behindDoc="0" locked="0" layoutInCell="1" allowOverlap="1" wp14:anchorId="47C34946" wp14:editId="37A22FAC">
                <wp:simplePos x="0" y="0"/>
                <wp:positionH relativeFrom="margin">
                  <wp:posOffset>151765</wp:posOffset>
                </wp:positionH>
                <wp:positionV relativeFrom="paragraph">
                  <wp:posOffset>233680</wp:posOffset>
                </wp:positionV>
                <wp:extent cx="5715000" cy="3790950"/>
                <wp:effectExtent l="0" t="0" r="0" b="0"/>
                <wp:wrapNone/>
                <wp:docPr id="1826284157"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3790950"/>
                        </a:xfrm>
                        <a:prstGeom prst="roundRect">
                          <a:avLst/>
                        </a:prstGeom>
                        <a:solidFill>
                          <a:srgbClr val="ED7D31">
                            <a:lumMod val="60000"/>
                            <a:lumOff val="40000"/>
                          </a:srgbClr>
                        </a:solidFill>
                        <a:ln w="12700" cap="flat" cmpd="sng" algn="ctr">
                          <a:solidFill>
                            <a:schemeClr val="accent2">
                              <a:lumMod val="20000"/>
                              <a:lumOff val="80000"/>
                            </a:schemeClr>
                          </a:solidFill>
                          <a:prstDash val="solid"/>
                          <a:miter lim="800000"/>
                        </a:ln>
                        <a:effectLst/>
                      </wps:spPr>
                      <wps:txbx>
                        <w:txbxContent>
                          <w:p w14:paraId="78E643FA" w14:textId="77777777" w:rsidR="00592D59" w:rsidRPr="00434AA6" w:rsidRDefault="002C1B60" w:rsidP="0062764F">
                            <w:pPr>
                              <w:rPr>
                                <w:b/>
                                <w:bCs/>
                                <w:color w:val="FFFFFF" w:themeColor="background1"/>
                                <w:sz w:val="28"/>
                                <w:szCs w:val="32"/>
                                <w:lang w:val="pl-PL"/>
                              </w:rPr>
                            </w:pPr>
                            <w:r w:rsidRPr="00434AA6">
                              <w:rPr>
                                <w:b/>
                                <w:bCs/>
                                <w:color w:val="FFFFFF" w:themeColor="background1"/>
                                <w:sz w:val="28"/>
                                <w:szCs w:val="32"/>
                                <w:lang w:val="pl-PL"/>
                              </w:rPr>
                              <w:t xml:space="preserve">Analiza </w:t>
                            </w:r>
                          </w:p>
                          <w:p w14:paraId="34CAD61E" w14:textId="77777777" w:rsidR="00592D59" w:rsidRPr="00434AA6" w:rsidRDefault="002C1B60" w:rsidP="006A3F70">
                            <w:pPr>
                              <w:jc w:val="both"/>
                              <w:rPr>
                                <w:color w:val="FFFFFF" w:themeColor="background1"/>
                                <w:lang w:val="pl-PL"/>
                              </w:rPr>
                            </w:pPr>
                            <w:r w:rsidRPr="00434AA6">
                              <w:rPr>
                                <w:color w:val="FFFFFF" w:themeColor="background1"/>
                                <w:lang w:val="pl-PL"/>
                              </w:rPr>
                              <w:t>Przypadek ten podkreśla obawy osoby, której rolą jest wspieranie osób, które nie posługują się biegle językiem angielskim. Frustracje i nieporozumienia, które pojawiły się w wyniku tej komunikacji, mogą być spotęgowane w przypadku osób, które nie mają możliwości skorzystania z usług tłumaczeniowych.</w:t>
                            </w:r>
                          </w:p>
                          <w:p w14:paraId="6484FFF5" w14:textId="085F4CD8" w:rsidR="00592D59" w:rsidRPr="00434AA6" w:rsidRDefault="002C1B60" w:rsidP="006A3F70">
                            <w:pPr>
                              <w:jc w:val="both"/>
                              <w:rPr>
                                <w:color w:val="FFFFFF" w:themeColor="background1"/>
                                <w:lang w:val="pl-PL"/>
                              </w:rPr>
                            </w:pPr>
                            <w:r w:rsidRPr="00434AA6">
                              <w:rPr>
                                <w:color w:val="FFFFFF" w:themeColor="background1"/>
                                <w:lang w:val="pl-PL"/>
                              </w:rPr>
                              <w:t xml:space="preserve">Zauważam, że praktyka lekarza rodzinnego w tym przypadku dostarcza informacji na temat systemu </w:t>
                            </w:r>
                            <w:r w:rsidR="00AF1D08">
                              <w:rPr>
                                <w:color w:val="FFFFFF" w:themeColor="background1"/>
                                <w:lang w:val="pl-PL"/>
                              </w:rPr>
                              <w:t>t</w:t>
                            </w:r>
                            <w:r w:rsidRPr="00434AA6">
                              <w:rPr>
                                <w:color w:val="FFFFFF" w:themeColor="background1"/>
                                <w:lang w:val="pl-PL"/>
                              </w:rPr>
                              <w:t>riage</w:t>
                            </w:r>
                            <w:r w:rsidR="00AF1D08">
                              <w:rPr>
                                <w:color w:val="FFFFFF" w:themeColor="background1"/>
                                <w:lang w:val="pl-PL"/>
                              </w:rPr>
                              <w:t>’u</w:t>
                            </w:r>
                            <w:r w:rsidRPr="00434AA6">
                              <w:rPr>
                                <w:color w:val="FFFFFF" w:themeColor="background1"/>
                                <w:lang w:val="pl-PL"/>
                              </w:rPr>
                              <w:t xml:space="preserve"> </w:t>
                            </w:r>
                            <w:r w:rsidR="00AF1D08">
                              <w:rPr>
                                <w:color w:val="FFFFFF" w:themeColor="background1"/>
                                <w:lang w:val="pl-PL"/>
                              </w:rPr>
                              <w:t>t</w:t>
                            </w:r>
                            <w:r w:rsidRPr="00434AA6">
                              <w:rPr>
                                <w:color w:val="FFFFFF" w:themeColor="background1"/>
                                <w:lang w:val="pl-PL"/>
                              </w:rPr>
                              <w:t>elefonicznego na swojej stronie internetowej. Nie ma jednak odniesienia do wymogu informowania recepcjonistki o objawach lub dostępności usług tłumaczeniowych, które pomogłyby w tym zaangażowaniu.</w:t>
                            </w:r>
                          </w:p>
                          <w:p w14:paraId="5D5C49A5" w14:textId="77777777" w:rsidR="00592D59" w:rsidRPr="00434AA6" w:rsidRDefault="002C1B60" w:rsidP="00F72433">
                            <w:pPr>
                              <w:jc w:val="both"/>
                              <w:rPr>
                                <w:color w:val="FFFFFF" w:themeColor="background1"/>
                                <w:lang w:val="pl-PL"/>
                              </w:rPr>
                            </w:pPr>
                            <w:r w:rsidRPr="00434AA6">
                              <w:rPr>
                                <w:color w:val="FFFFFF" w:themeColor="background1"/>
                                <w:lang w:val="pl-PL"/>
                              </w:rPr>
                              <w:t xml:space="preserve">Takie ograniczenie zdolności pacjenta do jasnego i kompleksowego komunikowania się może nie tylko powodować frustrację opisaną przez pacjenta A, ale może również skutkować utratą przez personel recepcji możliwości prawidłowego zidentyfikowania wymaganej oceny pracownika służby zdrowia.  </w:t>
                            </w:r>
                          </w:p>
                          <w:p w14:paraId="38823182" w14:textId="77777777" w:rsidR="00592D59" w:rsidRPr="00434AA6" w:rsidRDefault="00592D59" w:rsidP="0062764F">
                            <w:pP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34946" id="Rectangle: Rounded Corners 22" o:spid="_x0000_s1053" style="position:absolute;margin-left:11.95pt;margin-top:18.4pt;width:450pt;height:29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" fillcolor="#f4b183" strokecolor="#fbe4d5 [661]" strokeweight="1pt">
                <v:stroke joinstyle="miter"/>
                <v:path arrowok="t"/>
                <v:textbox>
                  <w:txbxContent>
                    <w:p w14:paraId="78E643FA" w14:textId="77777777" w:rsidR="00592D59" w:rsidRPr="00434AA6" w:rsidRDefault="00000000" w:rsidP="0062764F">
                      <w:pPr>
                        <w:rPr>
                          <w:b/>
                          <w:bCs/>
                          <w:color w:val="FFFFFF" w:themeColor="background1"/>
                          <w:sz w:val="28"/>
                          <w:szCs w:val="32"/>
                          <w:lang w:val="pl-PL"/>
                        </w:rPr>
                      </w:pPr>
                      <w:r w:rsidRPr="00434AA6">
                        <w:rPr>
                          <w:b/>
                          <w:bCs/>
                          <w:color w:val="FFFFFF" w:themeColor="background1"/>
                          <w:sz w:val="28"/>
                          <w:szCs w:val="32"/>
                          <w:lang w:val="pl-PL"/>
                        </w:rPr>
                        <w:t xml:space="preserve">Analiza </w:t>
                      </w:r>
                    </w:p>
                    <w:p w14:paraId="34CAD61E" w14:textId="77777777" w:rsidR="00592D59" w:rsidRPr="00434AA6" w:rsidRDefault="00000000" w:rsidP="006A3F70">
                      <w:pPr>
                        <w:jc w:val="both"/>
                        <w:rPr>
                          <w:color w:val="FFFFFF" w:themeColor="background1"/>
                          <w:lang w:val="pl-PL"/>
                        </w:rPr>
                      </w:pPr>
                      <w:r w:rsidRPr="00434AA6">
                        <w:rPr>
                          <w:color w:val="FFFFFF" w:themeColor="background1"/>
                          <w:lang w:val="pl-PL"/>
                        </w:rPr>
                        <w:t>Przypadek ten podkreśla obawy osoby, której rolą jest wspieranie osób, które nie posługują się biegle językiem angielskim. Frustracje i nieporozumienia, które pojawiły się w wyniku tej komunikacji, mogą być spotęgowane w przypadku osób, które nie mają możliwości skorzystania z usług tłumaczeniowych.</w:t>
                      </w:r>
                    </w:p>
                    <w:p w14:paraId="6484FFF5" w14:textId="085F4CD8" w:rsidR="00592D59" w:rsidRPr="00434AA6" w:rsidRDefault="00000000" w:rsidP="006A3F70">
                      <w:pPr>
                        <w:jc w:val="both"/>
                        <w:rPr>
                          <w:color w:val="FFFFFF" w:themeColor="background1"/>
                          <w:lang w:val="pl-PL"/>
                        </w:rPr>
                      </w:pPr>
                      <w:r w:rsidRPr="00434AA6">
                        <w:rPr>
                          <w:color w:val="FFFFFF" w:themeColor="background1"/>
                          <w:lang w:val="pl-PL"/>
                        </w:rPr>
                        <w:t xml:space="preserve">Zauważam, że praktyka lekarza rodzinnego w tym przypadku dostarcza informacji na temat systemu </w:t>
                      </w:r>
                      <w:r w:rsidR="00AF1D08">
                        <w:rPr>
                          <w:color w:val="FFFFFF" w:themeColor="background1"/>
                          <w:lang w:val="pl-PL"/>
                        </w:rPr>
                        <w:t>t</w:t>
                      </w:r>
                      <w:r w:rsidRPr="00434AA6">
                        <w:rPr>
                          <w:color w:val="FFFFFF" w:themeColor="background1"/>
                          <w:lang w:val="pl-PL"/>
                        </w:rPr>
                        <w:t>riage</w:t>
                      </w:r>
                      <w:r w:rsidR="00AF1D08">
                        <w:rPr>
                          <w:color w:val="FFFFFF" w:themeColor="background1"/>
                          <w:lang w:val="pl-PL"/>
                        </w:rPr>
                        <w:t>’u</w:t>
                      </w:r>
                      <w:r w:rsidRPr="00434AA6">
                        <w:rPr>
                          <w:color w:val="FFFFFF" w:themeColor="background1"/>
                          <w:lang w:val="pl-PL"/>
                        </w:rPr>
                        <w:t xml:space="preserve"> </w:t>
                      </w:r>
                      <w:r w:rsidR="00AF1D08">
                        <w:rPr>
                          <w:color w:val="FFFFFF" w:themeColor="background1"/>
                          <w:lang w:val="pl-PL"/>
                        </w:rPr>
                        <w:t>t</w:t>
                      </w:r>
                      <w:r w:rsidRPr="00434AA6">
                        <w:rPr>
                          <w:color w:val="FFFFFF" w:themeColor="background1"/>
                          <w:lang w:val="pl-PL"/>
                        </w:rPr>
                        <w:t>elefonicznego na swojej stronie internetowej. Nie ma jednak odniesienia do wymogu informowania recepcjonistki o objawach lub dostępności usług tłumaczeniowych, które pomogłyby w tym zaangażowaniu.</w:t>
                      </w:r>
                    </w:p>
                    <w:p w14:paraId="5D5C49A5" w14:textId="77777777" w:rsidR="00592D59" w:rsidRPr="00434AA6" w:rsidRDefault="00000000" w:rsidP="00F72433">
                      <w:pPr>
                        <w:jc w:val="both"/>
                        <w:rPr>
                          <w:color w:val="FFFFFF" w:themeColor="background1"/>
                          <w:lang w:val="pl-PL"/>
                        </w:rPr>
                      </w:pPr>
                      <w:r w:rsidRPr="00434AA6">
                        <w:rPr>
                          <w:color w:val="FFFFFF" w:themeColor="background1"/>
                          <w:lang w:val="pl-PL"/>
                        </w:rPr>
                        <w:t xml:space="preserve">Takie ograniczenie zdolności pacjenta do jasnego i kompleksowego komunikowania się może nie tylko powodować frustrację opisaną przez pacjenta A, ale może również skutkować utratą przez personel recepcji możliwości prawidłowego zidentyfikowania wymaganej oceny pracownika służby zdrowia.  </w:t>
                      </w:r>
                    </w:p>
                    <w:p w14:paraId="38823182" w14:textId="77777777" w:rsidR="00592D59" w:rsidRPr="00434AA6" w:rsidRDefault="00592D59" w:rsidP="0062764F">
                      <w:pPr>
                        <w:rPr>
                          <w:lang w:val="pl-PL"/>
                        </w:rPr>
                      </w:pPr>
                    </w:p>
                  </w:txbxContent>
                </v:textbox>
                <w10:wrap anchorx="margin"/>
              </v:roundrect>
            </w:pict>
          </mc:Fallback>
        </mc:AlternateContent>
      </w:r>
    </w:p>
    <w:p w14:paraId="3716A57D" w14:textId="6A435BA4" w:rsidR="00592D59" w:rsidRPr="00434AA6" w:rsidRDefault="00592D59" w:rsidP="00F172F1">
      <w:pPr>
        <w:spacing w:line="360" w:lineRule="auto"/>
        <w:rPr>
          <w:rFonts w:eastAsia="Calibri" w:cs="Times New Roman"/>
          <w:lang w:val="pl-PL"/>
        </w:rPr>
      </w:pPr>
    </w:p>
    <w:p w14:paraId="7AD7747D" w14:textId="77777777" w:rsidR="00592D59" w:rsidRPr="00434AA6" w:rsidRDefault="00592D59" w:rsidP="00F172F1">
      <w:pPr>
        <w:spacing w:line="360" w:lineRule="auto"/>
        <w:rPr>
          <w:rFonts w:eastAsia="Calibri" w:cs="Times New Roman"/>
          <w:lang w:val="pl-PL"/>
        </w:rPr>
      </w:pPr>
    </w:p>
    <w:p w14:paraId="369CD593" w14:textId="77777777" w:rsidR="00592D59" w:rsidRPr="00434AA6" w:rsidRDefault="00592D59" w:rsidP="00F172F1">
      <w:pPr>
        <w:spacing w:line="360" w:lineRule="auto"/>
        <w:rPr>
          <w:rFonts w:eastAsia="Calibri" w:cs="Times New Roman"/>
          <w:lang w:val="pl-PL"/>
        </w:rPr>
      </w:pPr>
    </w:p>
    <w:p w14:paraId="39BA2D1D" w14:textId="77777777" w:rsidR="00592D59" w:rsidRPr="00434AA6" w:rsidRDefault="00592D59" w:rsidP="00F172F1">
      <w:pPr>
        <w:spacing w:line="360" w:lineRule="auto"/>
        <w:rPr>
          <w:rFonts w:eastAsia="Calibri" w:cs="Times New Roman"/>
          <w:lang w:val="pl-PL"/>
        </w:rPr>
      </w:pPr>
    </w:p>
    <w:p w14:paraId="36617AAB" w14:textId="77777777" w:rsidR="00592D59" w:rsidRPr="00434AA6" w:rsidRDefault="00592D59" w:rsidP="00F172F1">
      <w:pPr>
        <w:spacing w:line="360" w:lineRule="auto"/>
        <w:rPr>
          <w:rFonts w:eastAsia="Calibri" w:cs="Times New Roman"/>
          <w:lang w:val="pl-PL"/>
        </w:rPr>
      </w:pPr>
    </w:p>
    <w:p w14:paraId="54ABB063" w14:textId="77777777" w:rsidR="00592D59" w:rsidRPr="00434AA6" w:rsidRDefault="00592D59" w:rsidP="00F172F1">
      <w:pPr>
        <w:spacing w:line="360" w:lineRule="auto"/>
        <w:rPr>
          <w:rFonts w:eastAsia="Calibri" w:cs="Times New Roman"/>
          <w:lang w:val="pl-PL"/>
        </w:rPr>
      </w:pPr>
    </w:p>
    <w:p w14:paraId="599A9DA1" w14:textId="77777777" w:rsidR="00592D59" w:rsidRPr="00434AA6" w:rsidRDefault="00592D59" w:rsidP="00F172F1">
      <w:pPr>
        <w:spacing w:line="360" w:lineRule="auto"/>
        <w:rPr>
          <w:rFonts w:eastAsia="Calibri" w:cs="Times New Roman"/>
          <w:lang w:val="pl-PL"/>
        </w:rPr>
      </w:pPr>
    </w:p>
    <w:p w14:paraId="19929A93" w14:textId="49123F05" w:rsidR="00592D59" w:rsidRPr="00434AA6" w:rsidRDefault="00F72433" w:rsidP="002D4F55">
      <w:pPr>
        <w:autoSpaceDE/>
        <w:autoSpaceDN/>
        <w:adjustRightInd/>
        <w:spacing w:after="160" w:line="259" w:lineRule="auto"/>
        <w:rPr>
          <w:rFonts w:eastAsia="Calibri" w:cs="Times New Roman"/>
          <w:lang w:val="pl-PL"/>
        </w:rPr>
      </w:pPr>
      <w:r>
        <w:rPr>
          <w:rFonts w:eastAsia="Calibri" w:cs="Times New Roman"/>
          <w:lang w:val="pl-PL"/>
        </w:rPr>
        <w:br w:type="page"/>
      </w:r>
    </w:p>
    <w:p w14:paraId="1AEF1CCA" w14:textId="24928A04" w:rsidR="00592D59" w:rsidRPr="00434AA6" w:rsidRDefault="002C1B60" w:rsidP="00232ACF">
      <w:pPr>
        <w:autoSpaceDE/>
        <w:autoSpaceDN/>
        <w:adjustRightInd/>
        <w:spacing w:after="160" w:line="360" w:lineRule="auto"/>
        <w:rPr>
          <w:b/>
          <w:i/>
          <w:iCs/>
          <w:color w:val="0087B6"/>
          <w:spacing w:val="0"/>
          <w:sz w:val="24"/>
          <w:szCs w:val="22"/>
          <w:lang w:val="pl-PL"/>
        </w:rPr>
      </w:pPr>
      <w:r w:rsidRPr="00434AA6">
        <w:rPr>
          <w:b/>
          <w:color w:val="0087B6"/>
          <w:spacing w:val="0"/>
          <w:sz w:val="28"/>
          <w:lang w:val="pl-PL"/>
        </w:rPr>
        <w:lastRenderedPageBreak/>
        <w:t xml:space="preserve">Dostęp do </w:t>
      </w:r>
      <w:r w:rsidR="0031164C">
        <w:rPr>
          <w:b/>
          <w:color w:val="0087B6"/>
          <w:spacing w:val="0"/>
          <w:sz w:val="28"/>
          <w:lang w:val="pl-PL"/>
        </w:rPr>
        <w:t>wizyty</w:t>
      </w:r>
      <w:r w:rsidRPr="00434AA6">
        <w:rPr>
          <w:b/>
          <w:color w:val="0087B6"/>
          <w:spacing w:val="0"/>
          <w:sz w:val="28"/>
          <w:lang w:val="pl-PL"/>
        </w:rPr>
        <w:t xml:space="preserve"> - podsumowanie</w:t>
      </w:r>
    </w:p>
    <w:p w14:paraId="623034BE" w14:textId="77777777" w:rsidR="00592D59" w:rsidRPr="00434AA6" w:rsidRDefault="002C1B60" w:rsidP="006A3F70">
      <w:pPr>
        <w:spacing w:line="360" w:lineRule="auto"/>
        <w:jc w:val="both"/>
        <w:rPr>
          <w:lang w:val="pl-PL"/>
        </w:rPr>
      </w:pPr>
      <w:r w:rsidRPr="00434AA6">
        <w:rPr>
          <w:lang w:val="pl-PL"/>
        </w:rPr>
        <w:t>Korzystając z usług tłumaczeniowych na początku i/lub zapewniając alternatywne metody kontaktu, przychodnie lekarskie mogą usunąć bariery w dostępie do wizyt dla pacjentów, którzy nie posługują się biegle językiem angielskim.</w:t>
      </w:r>
    </w:p>
    <w:p w14:paraId="6E64422D" w14:textId="090EF013" w:rsidR="00592D59" w:rsidRPr="00434AA6" w:rsidRDefault="002C1B60" w:rsidP="006A3F70">
      <w:pPr>
        <w:spacing w:line="360" w:lineRule="auto"/>
        <w:jc w:val="both"/>
        <w:rPr>
          <w:lang w:val="pl-PL"/>
        </w:rPr>
      </w:pPr>
      <w:r w:rsidRPr="00434AA6">
        <w:rPr>
          <w:lang w:val="pl-PL"/>
        </w:rPr>
        <w:t xml:space="preserve">Cieszy fakt, że przychodnie lekarskie w Południowym </w:t>
      </w:r>
      <w:r w:rsidR="006A3F70">
        <w:rPr>
          <w:lang w:val="pl-PL"/>
        </w:rPr>
        <w:t>Funduszu</w:t>
      </w:r>
      <w:r w:rsidRPr="00434AA6">
        <w:rPr>
          <w:lang w:val="pl-PL"/>
        </w:rPr>
        <w:t xml:space="preserve"> pilotują obecnie korzystanie z urządzenia tłumaczącego</w:t>
      </w:r>
      <w:r>
        <w:rPr>
          <w:rStyle w:val="FootnoteReference"/>
        </w:rPr>
        <w:footnoteReference w:id="20"/>
      </w:r>
      <w:r w:rsidRPr="00434AA6">
        <w:rPr>
          <w:lang w:val="pl-PL"/>
        </w:rPr>
        <w:t xml:space="preserve"> </w:t>
      </w:r>
      <w:r w:rsidR="006A3F70">
        <w:rPr>
          <w:lang w:val="pl-PL"/>
        </w:rPr>
        <w:t>„</w:t>
      </w:r>
      <w:r w:rsidRPr="00434AA6">
        <w:rPr>
          <w:i/>
          <w:iCs/>
          <w:lang w:val="pl-PL"/>
        </w:rPr>
        <w:t>w sytuacjach, gdy dana osoba przychodzi do przychodni lekarskiej lub na ostry dyżur bez tłumacza, lub gdy [służba zdrowia] nie może dopasować konkretnego tłumacza języka na pilną wizytę</w:t>
      </w:r>
      <w:r w:rsidR="006A3F70">
        <w:rPr>
          <w:i/>
          <w:iCs/>
          <w:lang w:val="pl-PL"/>
        </w:rPr>
        <w:t>”</w:t>
      </w:r>
      <w:r w:rsidRPr="00434AA6">
        <w:rPr>
          <w:lang w:val="pl-PL"/>
        </w:rPr>
        <w:t>. Jeśli zostaną użyte we właściwym kontekście, pomogą zmniejszyć wpływ barier językowych podczas wizyty w przychodni lekarskiej.</w:t>
      </w:r>
    </w:p>
    <w:p w14:paraId="174B9A6E" w14:textId="059DB3E3" w:rsidR="00592D59" w:rsidRPr="00434AA6" w:rsidRDefault="00FA65D3" w:rsidP="00232ACF">
      <w:pPr>
        <w:spacing w:line="360" w:lineRule="auto"/>
        <w:rPr>
          <w:lang w:val="pl-PL"/>
        </w:rPr>
      </w:pPr>
      <w:r>
        <w:rPr>
          <w:noProof/>
        </w:rPr>
        <mc:AlternateContent>
          <mc:Choice Requires="wps">
            <w:drawing>
              <wp:anchor distT="0" distB="0" distL="114300" distR="114300" simplePos="0" relativeHeight="251653120" behindDoc="0" locked="0" layoutInCell="1" allowOverlap="1" wp14:anchorId="1D507A90" wp14:editId="1EB44A93">
                <wp:simplePos x="0" y="0"/>
                <wp:positionH relativeFrom="margin">
                  <wp:posOffset>-55245</wp:posOffset>
                </wp:positionH>
                <wp:positionV relativeFrom="paragraph">
                  <wp:posOffset>10160</wp:posOffset>
                </wp:positionV>
                <wp:extent cx="6119495" cy="4408170"/>
                <wp:effectExtent l="0" t="0" r="0" b="0"/>
                <wp:wrapNone/>
                <wp:docPr id="170309998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9495" cy="4408170"/>
                        </a:xfrm>
                        <a:prstGeom prst="rect">
                          <a:avLst/>
                        </a:prstGeom>
                        <a:solidFill>
                          <a:schemeClr val="accent5">
                            <a:lumMod val="75000"/>
                          </a:schemeClr>
                        </a:solidFill>
                        <a:ln/>
                      </wps:spPr>
                      <wps:style>
                        <a:lnRef idx="3">
                          <a:schemeClr val="lt1"/>
                        </a:lnRef>
                        <a:fillRef idx="1">
                          <a:schemeClr val="accent5"/>
                        </a:fillRef>
                        <a:effectRef idx="1">
                          <a:schemeClr val="accent5"/>
                        </a:effectRef>
                        <a:fontRef idx="minor">
                          <a:schemeClr val="lt1"/>
                        </a:fontRef>
                      </wps:style>
                      <wps:txbx>
                        <w:txbxContent>
                          <w:p w14:paraId="4C4229D3" w14:textId="1A35EE6F" w:rsidR="00592D59" w:rsidRPr="00434AA6" w:rsidRDefault="002C1B60" w:rsidP="008820D4">
                            <w:pPr>
                              <w:spacing w:line="360" w:lineRule="auto"/>
                              <w:rPr>
                                <w:b/>
                                <w:bCs/>
                                <w:color w:val="ED7D31" w:themeColor="accent2"/>
                                <w:lang w:val="pl-PL"/>
                              </w:rPr>
                            </w:pPr>
                            <w:r w:rsidRPr="00434AA6">
                              <w:rPr>
                                <w:b/>
                                <w:bCs/>
                                <w:color w:val="ED7D31" w:themeColor="accent2"/>
                                <w:sz w:val="28"/>
                                <w:szCs w:val="32"/>
                                <w:lang w:val="pl-PL"/>
                              </w:rPr>
                              <w:t xml:space="preserve">Sekcja </w:t>
                            </w:r>
                            <w:r w:rsidRPr="00434AA6">
                              <w:rPr>
                                <w:b/>
                                <w:bCs/>
                                <w:color w:val="ED7D31" w:themeColor="accent2"/>
                                <w:sz w:val="28"/>
                                <w:szCs w:val="32"/>
                                <w:lang w:val="pl-PL"/>
                              </w:rPr>
                              <w:t xml:space="preserve">3 Zalecenia: Dostęp do </w:t>
                            </w:r>
                            <w:r w:rsidR="0031164C">
                              <w:rPr>
                                <w:b/>
                                <w:bCs/>
                                <w:color w:val="ED7D31" w:themeColor="accent2"/>
                                <w:sz w:val="28"/>
                                <w:szCs w:val="32"/>
                                <w:lang w:val="pl-PL"/>
                              </w:rPr>
                              <w:t>wizyty</w:t>
                            </w:r>
                          </w:p>
                          <w:p w14:paraId="214B5A7F" w14:textId="27B330B3" w:rsidR="00592D59" w:rsidRPr="00434AA6" w:rsidRDefault="002C1B60" w:rsidP="006A3F70">
                            <w:pPr>
                              <w:spacing w:line="360" w:lineRule="auto"/>
                              <w:jc w:val="both"/>
                              <w:rPr>
                                <w:color w:val="FFFFFF" w:themeColor="background1"/>
                                <w:lang w:val="pl-PL"/>
                              </w:rPr>
                            </w:pPr>
                            <w:r w:rsidRPr="00434AA6">
                              <w:rPr>
                                <w:b/>
                                <w:bCs/>
                                <w:color w:val="ED7D31" w:themeColor="accent2"/>
                                <w:sz w:val="24"/>
                                <w:szCs w:val="28"/>
                                <w:lang w:val="pl-PL"/>
                              </w:rPr>
                              <w:t xml:space="preserve">Zalecenie 5: </w:t>
                            </w:r>
                            <w:r w:rsidRPr="00434AA6">
                              <w:rPr>
                                <w:color w:val="FFFFFF" w:themeColor="background1"/>
                                <w:lang w:val="pl-PL"/>
                              </w:rPr>
                              <w:t>Praktyki lekarskie powinny rozważyć alternatywne metody rezerwacji wizyty</w:t>
                            </w:r>
                            <w:r w:rsidR="00AF1D08">
                              <w:rPr>
                                <w:color w:val="FFFFFF" w:themeColor="background1"/>
                                <w:lang w:val="pl-PL"/>
                              </w:rPr>
                              <w:t xml:space="preserve"> lub </w:t>
                            </w:r>
                            <w:r w:rsidRPr="00434AA6">
                              <w:rPr>
                                <w:color w:val="FFFFFF" w:themeColor="background1"/>
                                <w:lang w:val="pl-PL"/>
                              </w:rPr>
                              <w:t>prośby o oddzwonienie dla tych pacjentów, którzy nie posługują się biegle językiem angielskim, na przykład formularz wniosku online z możliwością tłumaczenia.</w:t>
                            </w:r>
                          </w:p>
                          <w:p w14:paraId="62DB819E" w14:textId="760E2F1E" w:rsidR="00592D59" w:rsidRPr="00434AA6" w:rsidRDefault="002C1B60" w:rsidP="006A3F70">
                            <w:pPr>
                              <w:spacing w:line="360" w:lineRule="auto"/>
                              <w:jc w:val="both"/>
                              <w:rPr>
                                <w:color w:val="FFFFFF" w:themeColor="background1"/>
                                <w:lang w:val="pl-PL"/>
                              </w:rPr>
                            </w:pPr>
                            <w:r w:rsidRPr="00434AA6">
                              <w:rPr>
                                <w:b/>
                                <w:bCs/>
                                <w:color w:val="ED7D31" w:themeColor="accent2"/>
                                <w:sz w:val="24"/>
                                <w:szCs w:val="28"/>
                                <w:lang w:val="pl-PL"/>
                              </w:rPr>
                              <w:t xml:space="preserve">Zalecenie 6: </w:t>
                            </w:r>
                            <w:r w:rsidRPr="00434AA6">
                              <w:rPr>
                                <w:color w:val="FFFFFF" w:themeColor="background1"/>
                                <w:lang w:val="pl-PL"/>
                              </w:rPr>
                              <w:t xml:space="preserve">Departament powinien współpracować z praktykami lekarzy rodzinnych i Big Word w celu przeanalizowania ograniczeń usług tłumaczeń telefonicznych. Szczególny nacisk należy położyć na to, w jaki sposób usługi te mogą być bardziej efektywnie wykorzystywane do </w:t>
                            </w:r>
                            <w:r w:rsidR="006A3F70">
                              <w:rPr>
                                <w:color w:val="FFFFFF" w:themeColor="background1"/>
                                <w:lang w:val="pl-PL"/>
                              </w:rPr>
                              <w:t>„</w:t>
                            </w:r>
                            <w:r w:rsidRPr="00434AA6">
                              <w:rPr>
                                <w:color w:val="FFFFFF" w:themeColor="background1"/>
                                <w:lang w:val="pl-PL"/>
                              </w:rPr>
                              <w:t>Triage</w:t>
                            </w:r>
                            <w:r w:rsidR="006A3F70">
                              <w:rPr>
                                <w:color w:val="FFFFFF" w:themeColor="background1"/>
                                <w:lang w:val="pl-PL"/>
                              </w:rPr>
                              <w:t>”</w:t>
                            </w:r>
                            <w:r w:rsidRPr="00434AA6">
                              <w:rPr>
                                <w:color w:val="FFFFFF" w:themeColor="background1"/>
                                <w:lang w:val="pl-PL"/>
                              </w:rPr>
                              <w:t xml:space="preserve"> i </w:t>
                            </w:r>
                            <w:r w:rsidR="006A3F70">
                              <w:rPr>
                                <w:color w:val="FFFFFF" w:themeColor="background1"/>
                                <w:lang w:val="pl-PL"/>
                              </w:rPr>
                              <w:t>„</w:t>
                            </w:r>
                            <w:r w:rsidRPr="00434AA6">
                              <w:rPr>
                                <w:color w:val="FFFFFF" w:themeColor="background1"/>
                                <w:lang w:val="pl-PL"/>
                              </w:rPr>
                              <w:t>Call back</w:t>
                            </w:r>
                            <w:r w:rsidR="006A3F70">
                              <w:rPr>
                                <w:color w:val="FFFFFF" w:themeColor="background1"/>
                                <w:lang w:val="pl-PL"/>
                              </w:rPr>
                              <w:t>”</w:t>
                            </w:r>
                            <w:r w:rsidRPr="00434AA6">
                              <w:rPr>
                                <w:color w:val="FFFFFF" w:themeColor="background1"/>
                                <w:lang w:val="pl-PL"/>
                              </w:rPr>
                              <w:t xml:space="preserve">. </w:t>
                            </w:r>
                          </w:p>
                          <w:p w14:paraId="1A086F2E" w14:textId="77777777" w:rsidR="00592D59" w:rsidRPr="00434AA6" w:rsidRDefault="002C1B60" w:rsidP="00AF1D08">
                            <w:pPr>
                              <w:spacing w:line="360" w:lineRule="auto"/>
                              <w:jc w:val="both"/>
                              <w:rPr>
                                <w:color w:val="FFFFFF" w:themeColor="background1"/>
                                <w:lang w:val="pl-PL"/>
                              </w:rPr>
                            </w:pPr>
                            <w:r w:rsidRPr="00434AA6">
                              <w:rPr>
                                <w:b/>
                                <w:bCs/>
                                <w:color w:val="ED7D31" w:themeColor="accent2"/>
                                <w:sz w:val="24"/>
                                <w:szCs w:val="28"/>
                                <w:lang w:val="pl-PL"/>
                              </w:rPr>
                              <w:t xml:space="preserve">Zalecenie 7: </w:t>
                            </w:r>
                            <w:r w:rsidRPr="00434AA6">
                              <w:rPr>
                                <w:color w:val="FFFFFF" w:themeColor="background1"/>
                                <w:lang w:val="pl-PL"/>
                              </w:rPr>
                              <w:t>Strony internetowe przychodni lekarskich powinny zapewniać jasne wyjaśnienie systemów triage'u telefonicznego. Należy również zapewnić porady dotyczące dostępności usług tłumaczeniowych, aby pomóc w zaangażowaniu się w ten proces.</w:t>
                            </w:r>
                          </w:p>
                          <w:p w14:paraId="509DF6F3" w14:textId="77777777" w:rsidR="00592D59" w:rsidRPr="00543682" w:rsidRDefault="002C1B60" w:rsidP="008820D4">
                            <w:pPr>
                              <w:spacing w:line="360" w:lineRule="auto"/>
                              <w:rPr>
                                <w:color w:val="FFFFFF" w:themeColor="background1"/>
                              </w:rPr>
                            </w:pPr>
                            <w:r>
                              <w:rPr>
                                <w:b/>
                                <w:bCs/>
                                <w:color w:val="ED7D31" w:themeColor="accent2"/>
                                <w:sz w:val="24"/>
                                <w:szCs w:val="28"/>
                              </w:rPr>
                              <w:t xml:space="preserve">Zobacz </w:t>
                            </w:r>
                            <w:proofErr w:type="spellStart"/>
                            <w:r>
                              <w:rPr>
                                <w:b/>
                                <w:bCs/>
                                <w:color w:val="ED7D31" w:themeColor="accent2"/>
                                <w:sz w:val="24"/>
                                <w:szCs w:val="28"/>
                              </w:rPr>
                              <w:t>także</w:t>
                            </w:r>
                            <w:proofErr w:type="spellEnd"/>
                            <w:r>
                              <w:rPr>
                                <w:b/>
                                <w:bCs/>
                                <w:color w:val="ED7D31" w:themeColor="accent2"/>
                                <w:sz w:val="24"/>
                                <w:szCs w:val="28"/>
                              </w:rPr>
                              <w:t xml:space="preserve"> </w:t>
                            </w:r>
                            <w:proofErr w:type="spellStart"/>
                            <w:r w:rsidRPr="00627971">
                              <w:rPr>
                                <w:b/>
                                <w:bCs/>
                                <w:color w:val="ED7D31" w:themeColor="accent2"/>
                                <w:sz w:val="24"/>
                                <w:szCs w:val="28"/>
                              </w:rPr>
                              <w:t>zalecenie</w:t>
                            </w:r>
                            <w:proofErr w:type="spellEnd"/>
                            <w:r w:rsidRPr="00627971">
                              <w:rPr>
                                <w:b/>
                                <w:bCs/>
                                <w:color w:val="ED7D31" w:themeColor="accent2"/>
                                <w:sz w:val="24"/>
                                <w:szCs w:val="28"/>
                              </w:rPr>
                              <w:t xml:space="preserve"> </w:t>
                            </w:r>
                            <w:r>
                              <w:rPr>
                                <w:b/>
                                <w:bCs/>
                                <w:color w:val="ED7D31" w:themeColor="accent2"/>
                                <w:sz w:val="24"/>
                                <w:szCs w:val="28"/>
                              </w:rPr>
                              <w:t>8</w:t>
                            </w:r>
                          </w:p>
                          <w:p w14:paraId="5717ADCE" w14:textId="77777777" w:rsidR="00592D59" w:rsidRDefault="00592D59" w:rsidP="008820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07A90" id="Rectangle 20" o:spid="_x0000_s1054" style="position:absolute;margin-left:-4.35pt;margin-top:.8pt;width:481.85pt;height:347.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" fillcolor="#2f5496 [2408]" strokecolor="white [3201]" strokeweight="1.5pt">
                <v:path arrowok="t"/>
                <v:textbox>
                  <w:txbxContent>
                    <w:p w14:paraId="4C4229D3" w14:textId="1A35EE6F" w:rsidR="00592D59" w:rsidRPr="00434AA6" w:rsidRDefault="00000000" w:rsidP="008820D4">
                      <w:pPr>
                        <w:spacing w:line="360" w:lineRule="auto"/>
                        <w:rPr>
                          <w:b/>
                          <w:bCs/>
                          <w:color w:val="ED7D31" w:themeColor="accent2"/>
                          <w:lang w:val="pl-PL"/>
                        </w:rPr>
                      </w:pPr>
                      <w:r w:rsidRPr="00434AA6">
                        <w:rPr>
                          <w:b/>
                          <w:bCs/>
                          <w:color w:val="ED7D31" w:themeColor="accent2"/>
                          <w:sz w:val="28"/>
                          <w:szCs w:val="32"/>
                          <w:lang w:val="pl-PL"/>
                        </w:rPr>
                        <w:t xml:space="preserve">Sekcja 3 Zalecenia: Dostęp do </w:t>
                      </w:r>
                      <w:r w:rsidR="0031164C">
                        <w:rPr>
                          <w:b/>
                          <w:bCs/>
                          <w:color w:val="ED7D31" w:themeColor="accent2"/>
                          <w:sz w:val="28"/>
                          <w:szCs w:val="32"/>
                          <w:lang w:val="pl-PL"/>
                        </w:rPr>
                        <w:t>wizyty</w:t>
                      </w:r>
                    </w:p>
                    <w:p w14:paraId="214B5A7F" w14:textId="27B330B3" w:rsidR="00592D59" w:rsidRPr="00434AA6" w:rsidRDefault="00000000" w:rsidP="006A3F70">
                      <w:pPr>
                        <w:spacing w:line="360" w:lineRule="auto"/>
                        <w:jc w:val="both"/>
                        <w:rPr>
                          <w:color w:val="FFFFFF" w:themeColor="background1"/>
                          <w:lang w:val="pl-PL"/>
                        </w:rPr>
                      </w:pPr>
                      <w:r w:rsidRPr="00434AA6">
                        <w:rPr>
                          <w:b/>
                          <w:bCs/>
                          <w:color w:val="ED7D31" w:themeColor="accent2"/>
                          <w:sz w:val="24"/>
                          <w:szCs w:val="28"/>
                          <w:lang w:val="pl-PL"/>
                        </w:rPr>
                        <w:t xml:space="preserve">Zalecenie 5: </w:t>
                      </w:r>
                      <w:r w:rsidRPr="00434AA6">
                        <w:rPr>
                          <w:color w:val="FFFFFF" w:themeColor="background1"/>
                          <w:lang w:val="pl-PL"/>
                        </w:rPr>
                        <w:t>Praktyki lekarskie powinny rozważyć alternatywne metody rezerwacji wizyty</w:t>
                      </w:r>
                      <w:r w:rsidR="00AF1D08">
                        <w:rPr>
                          <w:color w:val="FFFFFF" w:themeColor="background1"/>
                          <w:lang w:val="pl-PL"/>
                        </w:rPr>
                        <w:t xml:space="preserve"> lub </w:t>
                      </w:r>
                      <w:r w:rsidRPr="00434AA6">
                        <w:rPr>
                          <w:color w:val="FFFFFF" w:themeColor="background1"/>
                          <w:lang w:val="pl-PL"/>
                        </w:rPr>
                        <w:t>prośby o oddzwonienie dla tych pacjentów, którzy nie posługują się biegle językiem angielskim, na przykład formularz wniosku online z możliwością tłumaczenia.</w:t>
                      </w:r>
                    </w:p>
                    <w:p w14:paraId="62DB819E" w14:textId="760E2F1E" w:rsidR="00592D59" w:rsidRPr="00434AA6" w:rsidRDefault="00000000" w:rsidP="006A3F70">
                      <w:pPr>
                        <w:spacing w:line="360" w:lineRule="auto"/>
                        <w:jc w:val="both"/>
                        <w:rPr>
                          <w:color w:val="FFFFFF" w:themeColor="background1"/>
                          <w:lang w:val="pl-PL"/>
                        </w:rPr>
                      </w:pPr>
                      <w:r w:rsidRPr="00434AA6">
                        <w:rPr>
                          <w:b/>
                          <w:bCs/>
                          <w:color w:val="ED7D31" w:themeColor="accent2"/>
                          <w:sz w:val="24"/>
                          <w:szCs w:val="28"/>
                          <w:lang w:val="pl-PL"/>
                        </w:rPr>
                        <w:t xml:space="preserve">Zalecenie 6: </w:t>
                      </w:r>
                      <w:r w:rsidRPr="00434AA6">
                        <w:rPr>
                          <w:color w:val="FFFFFF" w:themeColor="background1"/>
                          <w:lang w:val="pl-PL"/>
                        </w:rPr>
                        <w:t xml:space="preserve">Departament powinien współpracować z praktykami lekarzy rodzinnych i Big Word w celu przeanalizowania ograniczeń usług tłumaczeń telefonicznych. Szczególny nacisk należy położyć na to, w jaki sposób usługi te mogą być bardziej efektywnie wykorzystywane do </w:t>
                      </w:r>
                      <w:r w:rsidR="006A3F70">
                        <w:rPr>
                          <w:color w:val="FFFFFF" w:themeColor="background1"/>
                          <w:lang w:val="pl-PL"/>
                        </w:rPr>
                        <w:t>„</w:t>
                      </w:r>
                      <w:r w:rsidRPr="00434AA6">
                        <w:rPr>
                          <w:color w:val="FFFFFF" w:themeColor="background1"/>
                          <w:lang w:val="pl-PL"/>
                        </w:rPr>
                        <w:t>Triage</w:t>
                      </w:r>
                      <w:r w:rsidR="006A3F70">
                        <w:rPr>
                          <w:color w:val="FFFFFF" w:themeColor="background1"/>
                          <w:lang w:val="pl-PL"/>
                        </w:rPr>
                        <w:t>”</w:t>
                      </w:r>
                      <w:r w:rsidRPr="00434AA6">
                        <w:rPr>
                          <w:color w:val="FFFFFF" w:themeColor="background1"/>
                          <w:lang w:val="pl-PL"/>
                        </w:rPr>
                        <w:t xml:space="preserve"> i </w:t>
                      </w:r>
                      <w:r w:rsidR="006A3F70">
                        <w:rPr>
                          <w:color w:val="FFFFFF" w:themeColor="background1"/>
                          <w:lang w:val="pl-PL"/>
                        </w:rPr>
                        <w:t>„</w:t>
                      </w:r>
                      <w:r w:rsidRPr="00434AA6">
                        <w:rPr>
                          <w:color w:val="FFFFFF" w:themeColor="background1"/>
                          <w:lang w:val="pl-PL"/>
                        </w:rPr>
                        <w:t>Call back</w:t>
                      </w:r>
                      <w:r w:rsidR="006A3F70">
                        <w:rPr>
                          <w:color w:val="FFFFFF" w:themeColor="background1"/>
                          <w:lang w:val="pl-PL"/>
                        </w:rPr>
                        <w:t>”</w:t>
                      </w:r>
                      <w:r w:rsidRPr="00434AA6">
                        <w:rPr>
                          <w:color w:val="FFFFFF" w:themeColor="background1"/>
                          <w:lang w:val="pl-PL"/>
                        </w:rPr>
                        <w:t xml:space="preserve">. </w:t>
                      </w:r>
                    </w:p>
                    <w:p w14:paraId="1A086F2E" w14:textId="77777777" w:rsidR="00592D59" w:rsidRPr="00434AA6" w:rsidRDefault="00000000" w:rsidP="00AF1D08">
                      <w:pPr>
                        <w:spacing w:line="360" w:lineRule="auto"/>
                        <w:jc w:val="both"/>
                        <w:rPr>
                          <w:color w:val="FFFFFF" w:themeColor="background1"/>
                          <w:lang w:val="pl-PL"/>
                        </w:rPr>
                      </w:pPr>
                      <w:r w:rsidRPr="00434AA6">
                        <w:rPr>
                          <w:b/>
                          <w:bCs/>
                          <w:color w:val="ED7D31" w:themeColor="accent2"/>
                          <w:sz w:val="24"/>
                          <w:szCs w:val="28"/>
                          <w:lang w:val="pl-PL"/>
                        </w:rPr>
                        <w:t xml:space="preserve">Zalecenie 7: </w:t>
                      </w:r>
                      <w:r w:rsidRPr="00434AA6">
                        <w:rPr>
                          <w:color w:val="FFFFFF" w:themeColor="background1"/>
                          <w:lang w:val="pl-PL"/>
                        </w:rPr>
                        <w:t>Strony internetowe przychodni lekarskich powinny zapewniać jasne wyjaśnienie systemów triage'u telefonicznego. Należy również zapewnić porady dotyczące dostępności usług tłumaczeniowych, aby pomóc w zaangażowaniu się w ten proces.</w:t>
                      </w:r>
                    </w:p>
                    <w:p w14:paraId="509DF6F3" w14:textId="77777777" w:rsidR="00592D59" w:rsidRPr="00543682" w:rsidRDefault="00000000" w:rsidP="008820D4">
                      <w:pPr>
                        <w:spacing w:line="360" w:lineRule="auto"/>
                        <w:rPr>
                          <w:color w:val="FFFFFF" w:themeColor="background1"/>
                        </w:rPr>
                      </w:pPr>
                      <w:r>
                        <w:rPr>
                          <w:b/>
                          <w:bCs/>
                          <w:color w:val="ED7D31" w:themeColor="accent2"/>
                          <w:sz w:val="24"/>
                          <w:szCs w:val="28"/>
                        </w:rPr>
                        <w:t xml:space="preserve">Zobacz także </w:t>
                      </w:r>
                      <w:r w:rsidRPr="00627971">
                        <w:rPr>
                          <w:b/>
                          <w:bCs/>
                          <w:color w:val="ED7D31" w:themeColor="accent2"/>
                          <w:sz w:val="24"/>
                          <w:szCs w:val="28"/>
                        </w:rPr>
                        <w:t xml:space="preserve">zalecenie </w:t>
                      </w:r>
                      <w:r>
                        <w:rPr>
                          <w:b/>
                          <w:bCs/>
                          <w:color w:val="ED7D31" w:themeColor="accent2"/>
                          <w:sz w:val="24"/>
                          <w:szCs w:val="28"/>
                        </w:rPr>
                        <w:t>8</w:t>
                      </w:r>
                    </w:p>
                    <w:p w14:paraId="5717ADCE" w14:textId="77777777" w:rsidR="00592D59" w:rsidRDefault="00592D59" w:rsidP="008820D4">
                      <w:pPr>
                        <w:jc w:val="center"/>
                      </w:pPr>
                    </w:p>
                  </w:txbxContent>
                </v:textbox>
                <w10:wrap anchorx="margin"/>
              </v:rect>
            </w:pict>
          </mc:Fallback>
        </mc:AlternateContent>
      </w:r>
    </w:p>
    <w:p w14:paraId="4A703EF5" w14:textId="77777777" w:rsidR="00592D59" w:rsidRPr="00434AA6" w:rsidRDefault="00592D59" w:rsidP="00232ACF">
      <w:pPr>
        <w:spacing w:line="360" w:lineRule="auto"/>
        <w:rPr>
          <w:lang w:val="pl-PL"/>
        </w:rPr>
      </w:pPr>
    </w:p>
    <w:p w14:paraId="4F2C2468" w14:textId="77777777" w:rsidR="00592D59" w:rsidRPr="00434AA6" w:rsidRDefault="00592D59" w:rsidP="00CF5122">
      <w:pPr>
        <w:rPr>
          <w:lang w:val="pl-PL"/>
        </w:rPr>
      </w:pPr>
    </w:p>
    <w:p w14:paraId="6B7D76BB" w14:textId="77777777" w:rsidR="00592D59" w:rsidRPr="00434AA6" w:rsidRDefault="00592D59" w:rsidP="00CF5122">
      <w:pPr>
        <w:rPr>
          <w:lang w:val="pl-PL"/>
        </w:rPr>
      </w:pPr>
    </w:p>
    <w:p w14:paraId="4740D2AD" w14:textId="77777777" w:rsidR="00592D59" w:rsidRPr="00434AA6" w:rsidRDefault="00592D59" w:rsidP="00CF5122">
      <w:pPr>
        <w:rPr>
          <w:lang w:val="pl-PL"/>
        </w:rPr>
      </w:pPr>
    </w:p>
    <w:p w14:paraId="1CDF22AC" w14:textId="77777777" w:rsidR="00592D59" w:rsidRPr="00434AA6" w:rsidRDefault="00592D59" w:rsidP="00CF5122">
      <w:pPr>
        <w:rPr>
          <w:lang w:val="pl-PL"/>
        </w:rPr>
      </w:pPr>
    </w:p>
    <w:p w14:paraId="3741E292" w14:textId="77777777" w:rsidR="00592D59" w:rsidRPr="00434AA6" w:rsidRDefault="00592D59" w:rsidP="00CF5122">
      <w:pPr>
        <w:rPr>
          <w:lang w:val="pl-PL"/>
        </w:rPr>
      </w:pPr>
    </w:p>
    <w:p w14:paraId="759DDCD1" w14:textId="77777777" w:rsidR="00592D59" w:rsidRPr="00434AA6" w:rsidRDefault="00592D59" w:rsidP="00CF5122">
      <w:pPr>
        <w:rPr>
          <w:lang w:val="pl-PL"/>
        </w:rPr>
      </w:pPr>
    </w:p>
    <w:p w14:paraId="442D3FB4" w14:textId="77777777" w:rsidR="00592D59" w:rsidRPr="00434AA6" w:rsidRDefault="00592D59" w:rsidP="00CF5122">
      <w:pPr>
        <w:rPr>
          <w:lang w:val="pl-PL"/>
        </w:rPr>
      </w:pPr>
    </w:p>
    <w:p w14:paraId="16F1A6F2" w14:textId="77777777" w:rsidR="00592D59" w:rsidRPr="00434AA6" w:rsidRDefault="00592D59" w:rsidP="00CF5122">
      <w:pPr>
        <w:rPr>
          <w:lang w:val="pl-PL"/>
        </w:rPr>
      </w:pPr>
    </w:p>
    <w:p w14:paraId="4F9E617D" w14:textId="77777777" w:rsidR="00592D59" w:rsidRPr="00434AA6" w:rsidRDefault="00592D59" w:rsidP="00CF5122">
      <w:pPr>
        <w:rPr>
          <w:lang w:val="pl-PL"/>
        </w:rPr>
      </w:pPr>
    </w:p>
    <w:p w14:paraId="0A0ECE82" w14:textId="77777777" w:rsidR="00592D59" w:rsidRPr="00434AA6" w:rsidRDefault="00592D59" w:rsidP="00CF5122">
      <w:pPr>
        <w:rPr>
          <w:lang w:val="pl-PL"/>
        </w:rPr>
      </w:pPr>
    </w:p>
    <w:p w14:paraId="7514F963" w14:textId="77777777" w:rsidR="00592D59" w:rsidRPr="00434AA6" w:rsidRDefault="00592D59" w:rsidP="00BE027C">
      <w:pPr>
        <w:rPr>
          <w:lang w:val="pl-PL"/>
        </w:rPr>
      </w:pPr>
      <w:bookmarkStart w:id="20" w:name="_Hlk166750325"/>
    </w:p>
    <w:p w14:paraId="484A025A" w14:textId="5A490BF6" w:rsidR="006A3F70" w:rsidRPr="006A3F70" w:rsidRDefault="002C1B60" w:rsidP="006A3F70">
      <w:pPr>
        <w:pStyle w:val="H2Blue"/>
        <w:spacing w:after="320"/>
        <w:rPr>
          <w:rFonts w:ascii="Raleway ExtraBold" w:hAnsi="Raleway ExtraBold"/>
          <w:sz w:val="44"/>
          <w:szCs w:val="44"/>
          <w:lang w:val="pl-PL"/>
        </w:rPr>
      </w:pPr>
      <w:bookmarkStart w:id="21" w:name="Section4RequestingInterpretation"/>
      <w:bookmarkStart w:id="22" w:name="_Hlk192783699"/>
      <w:bookmarkEnd w:id="21"/>
      <w:r w:rsidRPr="00434AA6">
        <w:rPr>
          <w:rFonts w:ascii="Raleway ExtraBold" w:hAnsi="Raleway ExtraBold"/>
          <w:sz w:val="44"/>
          <w:szCs w:val="44"/>
          <w:lang w:val="pl-PL"/>
        </w:rPr>
        <w:lastRenderedPageBreak/>
        <w:t>Sekcja 4: Zamawianie usług tłumaczenia ustnego</w:t>
      </w:r>
    </w:p>
    <w:bookmarkEnd w:id="20"/>
    <w:bookmarkEnd w:id="22"/>
    <w:p w14:paraId="4291ACC9" w14:textId="76BB0044" w:rsidR="00592D59" w:rsidRPr="00F72433" w:rsidRDefault="00F72433" w:rsidP="00F72433">
      <w:pPr>
        <w:spacing w:after="0" w:line="360" w:lineRule="auto"/>
        <w:jc w:val="both"/>
        <w:rPr>
          <w:rFonts w:eastAsia="Calibri" w:cs="Times New Roman"/>
          <w:szCs w:val="22"/>
          <w:lang w:val="pl-PL"/>
        </w:rPr>
      </w:pPr>
      <w:r w:rsidRPr="00F72433">
        <w:rPr>
          <w:rFonts w:eastAsia="Calibri" w:cs="Times New Roman"/>
          <w:szCs w:val="22"/>
          <w:lang w:val="pl-PL"/>
        </w:rPr>
        <w:t xml:space="preserve">Wskazano również obawy, że czasami personel recepcji przychodni nie jest świadomy usług tłumaczeniowych i procesów rezerwacji. </w:t>
      </w:r>
    </w:p>
    <w:p w14:paraId="699E845E" w14:textId="77777777" w:rsidR="00592D59" w:rsidRPr="00434AA6" w:rsidRDefault="00592D59" w:rsidP="004D6A17">
      <w:pPr>
        <w:spacing w:after="0" w:line="360" w:lineRule="auto"/>
        <w:rPr>
          <w:rFonts w:eastAsia="Calibri" w:cs="Times New Roman"/>
          <w:szCs w:val="22"/>
          <w:lang w:val="pl-PL"/>
        </w:rPr>
      </w:pPr>
    </w:p>
    <w:p w14:paraId="0148F2D4" w14:textId="68A6F4B3" w:rsidR="00592D59" w:rsidRPr="00434AA6" w:rsidRDefault="00FA65D3" w:rsidP="00652300">
      <w:pPr>
        <w:spacing w:after="0" w:line="360" w:lineRule="auto"/>
        <w:jc w:val="both"/>
        <w:rPr>
          <w:rFonts w:eastAsia="Calibri" w:cs="Times New Roman"/>
          <w:szCs w:val="22"/>
          <w:lang w:val="pl-PL"/>
        </w:rPr>
      </w:pPr>
      <w:r>
        <w:rPr>
          <w:noProof/>
        </w:rPr>
        <mc:AlternateContent>
          <mc:Choice Requires="wps">
            <w:drawing>
              <wp:anchor distT="0" distB="0" distL="114300" distR="114300" simplePos="0" relativeHeight="251649024" behindDoc="0" locked="0" layoutInCell="1" allowOverlap="1" wp14:anchorId="4871D274" wp14:editId="1C1EE795">
                <wp:simplePos x="0" y="0"/>
                <wp:positionH relativeFrom="margin">
                  <wp:posOffset>3073400</wp:posOffset>
                </wp:positionH>
                <wp:positionV relativeFrom="paragraph">
                  <wp:posOffset>41275</wp:posOffset>
                </wp:positionV>
                <wp:extent cx="2884805" cy="1952625"/>
                <wp:effectExtent l="57150" t="38100" r="29845" b="66675"/>
                <wp:wrapSquare wrapText="bothSides"/>
                <wp:docPr id="1932736246"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4805" cy="1952625"/>
                        </a:xfrm>
                        <a:prstGeom prst="roundRect">
                          <a:avLst/>
                        </a:prstGeom>
                        <a:solidFill>
                          <a:schemeClr val="accent5">
                            <a:lumMod val="75000"/>
                          </a:schemeClr>
                        </a:solidFill>
                        <a:ln>
                          <a:noFill/>
                        </a:ln>
                        <a:effectLst>
                          <a:outerShdw blurRad="57150" dist="19050" dir="5400000" algn="ctr" rotWithShape="0">
                            <a:srgbClr val="000000">
                              <a:alpha val="63000"/>
                            </a:srgbClr>
                          </a:outerShdw>
                        </a:effectLst>
                      </wps:spPr>
                      <wps:txbx>
                        <w:txbxContent>
                          <w:p w14:paraId="675D835F" w14:textId="53C8A9A6" w:rsidR="00592D59" w:rsidRPr="00434AA6" w:rsidRDefault="00652300" w:rsidP="00652300">
                            <w:pPr>
                              <w:spacing w:line="276" w:lineRule="auto"/>
                              <w:jc w:val="both"/>
                              <w:rPr>
                                <w:i/>
                                <w:iCs/>
                                <w:color w:val="FFFFFF" w:themeColor="background1"/>
                                <w:lang w:val="pl-PL"/>
                              </w:rPr>
                            </w:pPr>
                            <w:r>
                              <w:rPr>
                                <w:i/>
                                <w:iCs/>
                                <w:color w:val="FFFFFF" w:themeColor="background1"/>
                                <w:lang w:val="pl-PL"/>
                              </w:rPr>
                              <w:t>„</w:t>
                            </w:r>
                            <w:r w:rsidRPr="00434AA6">
                              <w:rPr>
                                <w:i/>
                                <w:iCs/>
                                <w:color w:val="FFFFFF" w:themeColor="background1"/>
                                <w:lang w:val="pl-PL"/>
                              </w:rPr>
                              <w:t xml:space="preserve">Lekarze rodzinni nie byli wcześniej kierowani na szkolenia, biorąc pod uwagę, że tłumaczenie telefoniczne za pomocą Big Word jest zalecane głównie w przypadku krótkich, prostych wizyt, np. wizyt u lekarza rodzinnego, które w większości trwają do 10 min". </w:t>
                            </w:r>
                          </w:p>
                          <w:p w14:paraId="0985B5D2" w14:textId="77777777" w:rsidR="00592D59" w:rsidRPr="00434AA6" w:rsidRDefault="002C1B60" w:rsidP="004D6A17">
                            <w:pPr>
                              <w:spacing w:line="240" w:lineRule="auto"/>
                              <w:jc w:val="right"/>
                              <w:rPr>
                                <w:b/>
                                <w:bCs/>
                                <w:color w:val="FFFFFF" w:themeColor="background1"/>
                                <w:sz w:val="16"/>
                                <w:szCs w:val="16"/>
                                <w:lang w:val="pl-PL"/>
                              </w:rPr>
                            </w:pPr>
                            <w:r w:rsidRPr="00434AA6">
                              <w:rPr>
                                <w:b/>
                                <w:bCs/>
                                <w:color w:val="FFFFFF" w:themeColor="background1"/>
                                <w:sz w:val="16"/>
                                <w:szCs w:val="16"/>
                                <w:lang w:val="pl-PL"/>
                              </w:rPr>
                              <w:t>Odpowiedź BSO do NIPSO 13 grudnia 2023 r.</w:t>
                            </w:r>
                          </w:p>
                          <w:p w14:paraId="699CF8C0" w14:textId="77777777" w:rsidR="00592D59" w:rsidRPr="00434AA6" w:rsidRDefault="00592D59" w:rsidP="0087086D">
                            <w:pPr>
                              <w:jc w:val="center"/>
                              <w:rPr>
                                <w:i/>
                                <w:iCs/>
                                <w:color w:val="FFFFFF" w:themeColor="background1"/>
                                <w:lang w:val="pl-PL"/>
                              </w:rPr>
                            </w:pPr>
                          </w:p>
                          <w:p w14:paraId="45FFD82F" w14:textId="77777777" w:rsidR="00592D59" w:rsidRPr="00434AA6" w:rsidRDefault="00592D59" w:rsidP="0087086D">
                            <w:pPr>
                              <w:jc w:val="center"/>
                              <w:rPr>
                                <w:i/>
                                <w:iCs/>
                                <w:color w:val="FFFFFF" w:themeColor="background1"/>
                                <w:lang w:val="pl-PL"/>
                              </w:rPr>
                            </w:pPr>
                          </w:p>
                          <w:p w14:paraId="03155546" w14:textId="77777777" w:rsidR="00592D59" w:rsidRPr="00434AA6" w:rsidRDefault="00592D59" w:rsidP="0087086D">
                            <w:pPr>
                              <w:jc w:val="center"/>
                              <w:rPr>
                                <w:color w:val="FFFFFF" w:themeColor="background1"/>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1D274" id="Rectangle: Rounded Corners 18" o:spid="_x0000_s1055" style="position:absolute;left:0;text-align:left;margin-left:242pt;margin-top:3.25pt;width:227.15pt;height:153.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" fillcolor="#2f5496 [2408]" stroked="f">
                <v:shadow on="t" color="black" opacity="41287f" offset="0,1.5pt"/>
                <v:textbox>
                  <w:txbxContent>
                    <w:p w14:paraId="675D835F" w14:textId="53C8A9A6" w:rsidR="00592D59" w:rsidRPr="00434AA6" w:rsidRDefault="00652300" w:rsidP="00652300">
                      <w:pPr>
                        <w:spacing w:line="276" w:lineRule="auto"/>
                        <w:jc w:val="both"/>
                        <w:rPr>
                          <w:i/>
                          <w:iCs/>
                          <w:color w:val="FFFFFF" w:themeColor="background1"/>
                          <w:lang w:val="pl-PL"/>
                        </w:rPr>
                      </w:pPr>
                      <w:r>
                        <w:rPr>
                          <w:i/>
                          <w:iCs/>
                          <w:color w:val="FFFFFF" w:themeColor="background1"/>
                          <w:lang w:val="pl-PL"/>
                        </w:rPr>
                        <w:t>„</w:t>
                      </w:r>
                      <w:r w:rsidRPr="00434AA6">
                        <w:rPr>
                          <w:i/>
                          <w:iCs/>
                          <w:color w:val="FFFFFF" w:themeColor="background1"/>
                          <w:lang w:val="pl-PL"/>
                        </w:rPr>
                        <w:t xml:space="preserve">Lekarze rodzinni nie byli wcześniej kierowani na szkolenia, biorąc pod uwagę, że tłumaczenie telefoniczne za pomocą Big Word jest zalecane głównie w przypadku krótkich, prostych wizyt, np. wizyt u lekarza rodzinnego, które w większości trwają do 10 min". </w:t>
                      </w:r>
                    </w:p>
                    <w:p w14:paraId="0985B5D2" w14:textId="77777777" w:rsidR="00592D59" w:rsidRPr="00434AA6" w:rsidRDefault="00000000" w:rsidP="004D6A17">
                      <w:pPr>
                        <w:spacing w:line="240" w:lineRule="auto"/>
                        <w:jc w:val="right"/>
                        <w:rPr>
                          <w:b/>
                          <w:bCs/>
                          <w:color w:val="FFFFFF" w:themeColor="background1"/>
                          <w:sz w:val="16"/>
                          <w:szCs w:val="16"/>
                          <w:lang w:val="pl-PL"/>
                        </w:rPr>
                      </w:pPr>
                      <w:r w:rsidRPr="00434AA6">
                        <w:rPr>
                          <w:b/>
                          <w:bCs/>
                          <w:color w:val="FFFFFF" w:themeColor="background1"/>
                          <w:sz w:val="16"/>
                          <w:szCs w:val="16"/>
                          <w:lang w:val="pl-PL"/>
                        </w:rPr>
                        <w:t>Odpowiedź BSO do NIPSO 13 grudnia 2023 r.</w:t>
                      </w:r>
                    </w:p>
                    <w:p w14:paraId="699CF8C0" w14:textId="77777777" w:rsidR="00592D59" w:rsidRPr="00434AA6" w:rsidRDefault="00592D59" w:rsidP="0087086D">
                      <w:pPr>
                        <w:jc w:val="center"/>
                        <w:rPr>
                          <w:i/>
                          <w:iCs/>
                          <w:color w:val="FFFFFF" w:themeColor="background1"/>
                          <w:lang w:val="pl-PL"/>
                        </w:rPr>
                      </w:pPr>
                    </w:p>
                    <w:p w14:paraId="45FFD82F" w14:textId="77777777" w:rsidR="00592D59" w:rsidRPr="00434AA6" w:rsidRDefault="00592D59" w:rsidP="0087086D">
                      <w:pPr>
                        <w:jc w:val="center"/>
                        <w:rPr>
                          <w:i/>
                          <w:iCs/>
                          <w:color w:val="FFFFFF" w:themeColor="background1"/>
                          <w:lang w:val="pl-PL"/>
                        </w:rPr>
                      </w:pPr>
                    </w:p>
                    <w:p w14:paraId="03155546" w14:textId="77777777" w:rsidR="00592D59" w:rsidRPr="00434AA6" w:rsidRDefault="00592D59" w:rsidP="0087086D">
                      <w:pPr>
                        <w:jc w:val="center"/>
                        <w:rPr>
                          <w:color w:val="FFFFFF" w:themeColor="background1"/>
                          <w:lang w:val="pl-PL"/>
                        </w:rPr>
                      </w:pPr>
                    </w:p>
                  </w:txbxContent>
                </v:textbox>
                <w10:wrap type="square" anchorx="margin"/>
              </v:roundrect>
            </w:pict>
          </mc:Fallback>
        </mc:AlternateContent>
      </w:r>
      <w:r w:rsidR="00434AA6" w:rsidRPr="00434AA6">
        <w:rPr>
          <w:rFonts w:eastAsia="Calibri" w:cs="Times New Roman"/>
          <w:szCs w:val="22"/>
          <w:lang w:val="pl-PL"/>
        </w:rPr>
        <w:t xml:space="preserve">Rozważono zatem, jakie szkolenia i informacje są dostępne. Przegląd ten wykazał, że chociaż szkolenie w zakresie systemów rezerwacji tłumaczeń ustnych BSO jest zapewniane personelowi HSC Trust, nie zostało ono wcześniej wdrożone wśród personelu praktyki lekarskiej, ponieważ ich wizyty są uważane za </w:t>
      </w:r>
      <w:r w:rsidR="00652300">
        <w:rPr>
          <w:rFonts w:eastAsia="Calibri" w:cs="Times New Roman"/>
          <w:szCs w:val="22"/>
          <w:lang w:val="pl-PL"/>
        </w:rPr>
        <w:t>„</w:t>
      </w:r>
      <w:r w:rsidR="00434AA6" w:rsidRPr="00434AA6">
        <w:rPr>
          <w:rFonts w:eastAsia="Calibri" w:cs="Times New Roman"/>
          <w:szCs w:val="22"/>
          <w:lang w:val="pl-PL"/>
        </w:rPr>
        <w:t>proste</w:t>
      </w:r>
      <w:r w:rsidR="00652300">
        <w:rPr>
          <w:rFonts w:eastAsia="Calibri" w:cs="Times New Roman"/>
          <w:szCs w:val="22"/>
          <w:lang w:val="pl-PL"/>
        </w:rPr>
        <w:t>”.</w:t>
      </w:r>
    </w:p>
    <w:p w14:paraId="669858F9" w14:textId="5E96CE9B" w:rsidR="00592D59" w:rsidRPr="00434AA6" w:rsidRDefault="00592D59" w:rsidP="005531DF">
      <w:pPr>
        <w:spacing w:after="0" w:line="360" w:lineRule="auto"/>
        <w:jc w:val="both"/>
        <w:rPr>
          <w:rFonts w:eastAsia="Calibri" w:cs="Times New Roman"/>
          <w:szCs w:val="22"/>
          <w:lang w:val="pl-PL"/>
        </w:rPr>
      </w:pPr>
    </w:p>
    <w:p w14:paraId="7D9A3DDE" w14:textId="3EB55558" w:rsidR="00592D59" w:rsidRPr="00434AA6" w:rsidRDefault="001B1F6F" w:rsidP="00652300">
      <w:pPr>
        <w:spacing w:line="360" w:lineRule="auto"/>
        <w:jc w:val="both"/>
        <w:rPr>
          <w:lang w:val="pl-PL"/>
        </w:rPr>
      </w:pPr>
      <w:r w:rsidRPr="00A3403A">
        <w:rPr>
          <w:noProof/>
        </w:rPr>
        <w:drawing>
          <wp:anchor distT="0" distB="0" distL="114300" distR="114300" simplePos="0" relativeHeight="251659776" behindDoc="1" locked="0" layoutInCell="1" allowOverlap="1" wp14:anchorId="4C50275E" wp14:editId="54963B0E">
            <wp:simplePos x="0" y="0"/>
            <wp:positionH relativeFrom="column">
              <wp:posOffset>66040</wp:posOffset>
            </wp:positionH>
            <wp:positionV relativeFrom="paragraph">
              <wp:posOffset>1162050</wp:posOffset>
            </wp:positionV>
            <wp:extent cx="5983605" cy="3166110"/>
            <wp:effectExtent l="0" t="0" r="0" b="0"/>
            <wp:wrapTopAndBottom/>
            <wp:docPr id="1436438291" name="Picture 1" descr="A screenshot of a phone and face interpr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38291" name="Picture 1" descr="A screenshot of a phone and face interpreting&#10;&#10;Description automatically generated"/>
                    <pic:cNvPicPr/>
                  </pic:nvPicPr>
                  <pic:blipFill rotWithShape="1">
                    <a:blip r:embed="rId26">
                      <a:extLst>
                        <a:ext uri="{28A0092B-C50C-407E-A947-70E740481C1C}">
                          <a14:useLocalDpi xmlns:a14="http://schemas.microsoft.com/office/drawing/2010/main" val="0"/>
                        </a:ext>
                      </a:extLst>
                    </a:blip>
                    <a:srcRect l="1633" t="2725" r="1414" b="1301"/>
                    <a:stretch/>
                  </pic:blipFill>
                  <pic:spPr bwMode="auto">
                    <a:xfrm>
                      <a:off x="0" y="0"/>
                      <a:ext cx="5983605" cy="3166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5D3">
        <w:rPr>
          <w:noProof/>
        </w:rPr>
        <mc:AlternateContent>
          <mc:Choice Requires="wps">
            <w:drawing>
              <wp:anchor distT="45720" distB="45720" distL="114300" distR="114300" simplePos="0" relativeHeight="251685888" behindDoc="1" locked="0" layoutInCell="1" allowOverlap="1" wp14:anchorId="2F85BA7B" wp14:editId="57930861">
                <wp:simplePos x="0" y="0"/>
                <wp:positionH relativeFrom="margin">
                  <wp:posOffset>104140</wp:posOffset>
                </wp:positionH>
                <wp:positionV relativeFrom="paragraph">
                  <wp:posOffset>4434840</wp:posOffset>
                </wp:positionV>
                <wp:extent cx="5982970" cy="337820"/>
                <wp:effectExtent l="0" t="1905" r="3175" b="3175"/>
                <wp:wrapTight wrapText="bothSides">
                  <wp:wrapPolygon edited="0">
                    <wp:start x="-53" y="0"/>
                    <wp:lineTo x="-53" y="20991"/>
                    <wp:lineTo x="21600" y="20991"/>
                    <wp:lineTo x="21600" y="0"/>
                    <wp:lineTo x="-53" y="0"/>
                  </wp:wrapPolygon>
                </wp:wrapTight>
                <wp:docPr id="16829079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ED8A6" w14:textId="50BA84A4" w:rsidR="00043D62" w:rsidRPr="007F0282" w:rsidRDefault="007F0282" w:rsidP="00043D62">
                            <w:pPr>
                              <w:rPr>
                                <w:b/>
                                <w:bCs/>
                                <w:i/>
                                <w:iCs/>
                                <w:sz w:val="14"/>
                                <w:szCs w:val="14"/>
                                <w:lang w:val="pl-PL"/>
                              </w:rPr>
                            </w:pPr>
                            <w:r w:rsidRPr="007F0282">
                              <w:rPr>
                                <w:b/>
                                <w:bCs/>
                                <w:i/>
                                <w:iCs/>
                                <w:sz w:val="14"/>
                                <w:szCs w:val="14"/>
                                <w:lang w:val="pl-PL"/>
                              </w:rPr>
                              <w:t>Rysunek</w:t>
                            </w:r>
                            <w:r w:rsidR="00043D62" w:rsidRPr="007F0282">
                              <w:rPr>
                                <w:b/>
                                <w:bCs/>
                                <w:i/>
                                <w:iCs/>
                                <w:sz w:val="14"/>
                                <w:szCs w:val="14"/>
                                <w:lang w:val="pl-PL"/>
                              </w:rPr>
                              <w:t xml:space="preserve"> </w:t>
                            </w:r>
                            <w:r w:rsidR="00043D62" w:rsidRPr="007F0282">
                              <w:rPr>
                                <w:b/>
                                <w:bCs/>
                                <w:i/>
                                <w:iCs/>
                                <w:sz w:val="14"/>
                                <w:szCs w:val="14"/>
                                <w:lang w:val="pl-PL"/>
                              </w:rPr>
                              <w:t xml:space="preserve">4: </w:t>
                            </w:r>
                            <w:r w:rsidRPr="007F0282">
                              <w:rPr>
                                <w:b/>
                                <w:bCs/>
                                <w:i/>
                                <w:iCs/>
                                <w:sz w:val="14"/>
                                <w:szCs w:val="14"/>
                                <w:lang w:val="pl-PL"/>
                              </w:rPr>
                              <w:t xml:space="preserve">Zrzut ekranu poradnika HSC </w:t>
                            </w:r>
                            <w:r>
                              <w:rPr>
                                <w:b/>
                                <w:bCs/>
                                <w:i/>
                                <w:iCs/>
                                <w:sz w:val="14"/>
                                <w:szCs w:val="14"/>
                                <w:lang w:val="pl-PL"/>
                              </w:rPr>
                              <w:t>„Jak zamówić wizytę?”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5BA7B" id="Text Box 57" o:spid="_x0000_s1056" type="#_x0000_t202" style="position:absolute;left:0;text-align:left;margin-left:8.2pt;margin-top:349.2pt;width:471.1pt;height:26.6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" stroked="f">
                <v:textbox>
                  <w:txbxContent>
                    <w:p w14:paraId="60DED8A6" w14:textId="50BA84A4" w:rsidR="00043D62" w:rsidRPr="007F0282" w:rsidRDefault="007F0282" w:rsidP="00043D62">
                      <w:pPr>
                        <w:rPr>
                          <w:b/>
                          <w:bCs/>
                          <w:i/>
                          <w:iCs/>
                          <w:sz w:val="14"/>
                          <w:szCs w:val="14"/>
                          <w:lang w:val="pl-PL"/>
                        </w:rPr>
                      </w:pPr>
                      <w:r w:rsidRPr="007F0282">
                        <w:rPr>
                          <w:b/>
                          <w:bCs/>
                          <w:i/>
                          <w:iCs/>
                          <w:sz w:val="14"/>
                          <w:szCs w:val="14"/>
                          <w:lang w:val="pl-PL"/>
                        </w:rPr>
                        <w:t>Rysunek</w:t>
                      </w:r>
                      <w:r w:rsidR="00043D62" w:rsidRPr="007F0282">
                        <w:rPr>
                          <w:b/>
                          <w:bCs/>
                          <w:i/>
                          <w:iCs/>
                          <w:sz w:val="14"/>
                          <w:szCs w:val="14"/>
                          <w:lang w:val="pl-PL"/>
                        </w:rPr>
                        <w:t xml:space="preserve"> 4: </w:t>
                      </w:r>
                      <w:r w:rsidRPr="007F0282">
                        <w:rPr>
                          <w:b/>
                          <w:bCs/>
                          <w:i/>
                          <w:iCs/>
                          <w:sz w:val="14"/>
                          <w:szCs w:val="14"/>
                          <w:lang w:val="pl-PL"/>
                        </w:rPr>
                        <w:t xml:space="preserve">Zrzut ekranu poradnika HSC </w:t>
                      </w:r>
                      <w:r>
                        <w:rPr>
                          <w:b/>
                          <w:bCs/>
                          <w:i/>
                          <w:iCs/>
                          <w:sz w:val="14"/>
                          <w:szCs w:val="14"/>
                          <w:lang w:val="pl-PL"/>
                        </w:rPr>
                        <w:t>„Jak zamówić wizytę?”</w:t>
                      </w:r>
                    </w:p>
                  </w:txbxContent>
                </v:textbox>
                <w10:wrap type="tight" anchorx="margin"/>
              </v:shape>
            </w:pict>
          </mc:Fallback>
        </mc:AlternateContent>
      </w:r>
      <w:r w:rsidRPr="00434AA6">
        <w:rPr>
          <w:rFonts w:eastAsia="Calibri" w:cs="Times New Roman"/>
          <w:szCs w:val="22"/>
          <w:lang w:val="pl-PL"/>
        </w:rPr>
        <w:t xml:space="preserve">Założenie to znajduje również odzwierciedlenie w przewodniku użytkownika HSC </w:t>
      </w:r>
      <w:r w:rsidR="00652300">
        <w:rPr>
          <w:rFonts w:eastAsia="Calibri" w:cs="Times New Roman"/>
          <w:i/>
          <w:iCs/>
          <w:szCs w:val="22"/>
          <w:lang w:val="pl-PL"/>
        </w:rPr>
        <w:t>„</w:t>
      </w:r>
      <w:r w:rsidRPr="00434AA6">
        <w:rPr>
          <w:rFonts w:eastAsia="Calibri" w:cs="Times New Roman"/>
          <w:i/>
          <w:iCs/>
          <w:szCs w:val="22"/>
          <w:lang w:val="pl-PL"/>
        </w:rPr>
        <w:t>Jak za</w:t>
      </w:r>
      <w:r w:rsidR="007F0282">
        <w:rPr>
          <w:rFonts w:eastAsia="Calibri" w:cs="Times New Roman"/>
          <w:i/>
          <w:iCs/>
          <w:szCs w:val="22"/>
          <w:lang w:val="pl-PL"/>
        </w:rPr>
        <w:t>mówić</w:t>
      </w:r>
      <w:r w:rsidRPr="00434AA6">
        <w:rPr>
          <w:rFonts w:eastAsia="Calibri" w:cs="Times New Roman"/>
          <w:i/>
          <w:iCs/>
          <w:szCs w:val="22"/>
          <w:lang w:val="pl-PL"/>
        </w:rPr>
        <w:t xml:space="preserve"> wizytę</w:t>
      </w:r>
      <w:r w:rsidR="00652300">
        <w:rPr>
          <w:rFonts w:eastAsia="Calibri" w:cs="Times New Roman"/>
          <w:i/>
          <w:iCs/>
          <w:szCs w:val="22"/>
          <w:lang w:val="pl-PL"/>
        </w:rPr>
        <w:t>”</w:t>
      </w:r>
      <w:r w:rsidRPr="00434AA6">
        <w:rPr>
          <w:rFonts w:eastAsia="Calibri" w:cs="Times New Roman"/>
          <w:szCs w:val="22"/>
          <w:lang w:val="pl-PL"/>
        </w:rPr>
        <w:t xml:space="preserve">, który stwierdza, że tłumaczenie telefoniczne powinno być stosowane w przypadku </w:t>
      </w:r>
      <w:r w:rsidR="00AF1D08" w:rsidRPr="00434AA6">
        <w:rPr>
          <w:rFonts w:eastAsia="Calibri" w:cs="Times New Roman"/>
          <w:szCs w:val="22"/>
          <w:lang w:val="pl-PL"/>
        </w:rPr>
        <w:t>wizyt w</w:t>
      </w:r>
      <w:r w:rsidR="00652300">
        <w:rPr>
          <w:rFonts w:eastAsia="Calibri" w:cs="Times New Roman"/>
          <w:szCs w:val="22"/>
          <w:lang w:val="pl-PL"/>
        </w:rPr>
        <w:t xml:space="preserve"> </w:t>
      </w:r>
      <w:r w:rsidRPr="00434AA6">
        <w:rPr>
          <w:rFonts w:eastAsia="Calibri" w:cs="Times New Roman"/>
          <w:szCs w:val="22"/>
          <w:lang w:val="pl-PL"/>
        </w:rPr>
        <w:t xml:space="preserve">ramach </w:t>
      </w:r>
      <w:r w:rsidR="00652300">
        <w:rPr>
          <w:rFonts w:eastAsia="Calibri" w:cs="Times New Roman"/>
          <w:szCs w:val="22"/>
          <w:lang w:val="pl-PL"/>
        </w:rPr>
        <w:t>„</w:t>
      </w:r>
      <w:r w:rsidRPr="00434AA6">
        <w:rPr>
          <w:rFonts w:eastAsia="Calibri" w:cs="Times New Roman"/>
          <w:szCs w:val="22"/>
          <w:lang w:val="pl-PL"/>
        </w:rPr>
        <w:t>podstawowej opieki zdrowotnej</w:t>
      </w:r>
      <w:r w:rsidR="00652300">
        <w:rPr>
          <w:rFonts w:eastAsia="Calibri" w:cs="Times New Roman"/>
          <w:szCs w:val="22"/>
          <w:lang w:val="pl-PL"/>
        </w:rPr>
        <w:t>”</w:t>
      </w:r>
      <w:r w:rsidRPr="00434AA6">
        <w:rPr>
          <w:rFonts w:eastAsia="Calibri" w:cs="Times New Roman"/>
          <w:szCs w:val="22"/>
          <w:lang w:val="pl-PL"/>
        </w:rPr>
        <w:t xml:space="preserve"> (GP): </w:t>
      </w:r>
    </w:p>
    <w:p w14:paraId="58CF9A99" w14:textId="6091C2DA" w:rsidR="00592D59" w:rsidRPr="00434AA6" w:rsidRDefault="002C1B60" w:rsidP="001B1F6F">
      <w:pPr>
        <w:spacing w:line="360" w:lineRule="auto"/>
        <w:jc w:val="both"/>
        <w:rPr>
          <w:b/>
          <w:color w:val="0087B6"/>
          <w:spacing w:val="0"/>
          <w:sz w:val="28"/>
          <w:lang w:val="pl-PL"/>
        </w:rPr>
      </w:pPr>
      <w:r w:rsidRPr="00434AA6">
        <w:rPr>
          <w:lang w:val="pl-PL"/>
        </w:rPr>
        <w:t xml:space="preserve">Chociaż może się zdarzyć, że niektóre wizyty u lekarza rodzinnego są </w:t>
      </w:r>
      <w:r w:rsidR="00652300">
        <w:rPr>
          <w:lang w:val="pl-PL"/>
        </w:rPr>
        <w:t>„</w:t>
      </w:r>
      <w:r w:rsidRPr="00434AA6">
        <w:rPr>
          <w:lang w:val="pl-PL"/>
        </w:rPr>
        <w:t>proste</w:t>
      </w:r>
      <w:r w:rsidR="00652300">
        <w:rPr>
          <w:lang w:val="pl-PL"/>
        </w:rPr>
        <w:t>”</w:t>
      </w:r>
      <w:r w:rsidRPr="00434AA6">
        <w:rPr>
          <w:lang w:val="pl-PL"/>
        </w:rPr>
        <w:t xml:space="preserve"> (podobnie jak w przypadku niektórych wizyt w szpitalu), nie można sugerować, że dotyczy to wszystkich </w:t>
      </w:r>
      <w:r w:rsidRPr="00434AA6">
        <w:rPr>
          <w:lang w:val="pl-PL"/>
        </w:rPr>
        <w:lastRenderedPageBreak/>
        <w:t xml:space="preserve">konsultacji z lekarzem rodzinnym, które często mogą obejmować wrażliwą ocenę stanu zdrowia lub wyników badań.  </w:t>
      </w:r>
    </w:p>
    <w:p w14:paraId="2C8ED373" w14:textId="77777777" w:rsidR="00592D59" w:rsidRPr="00434AA6" w:rsidRDefault="002C1B60" w:rsidP="00365A1C">
      <w:pPr>
        <w:autoSpaceDE/>
        <w:autoSpaceDN/>
        <w:adjustRightInd/>
        <w:spacing w:after="160" w:line="360" w:lineRule="auto"/>
        <w:rPr>
          <w:rFonts w:eastAsia="Calibri" w:cs="Times New Roman"/>
          <w:b/>
          <w:bCs/>
          <w:szCs w:val="22"/>
          <w:lang w:val="pl-PL"/>
        </w:rPr>
      </w:pPr>
      <w:bookmarkStart w:id="23" w:name="_Hlk192783869"/>
      <w:r w:rsidRPr="00434AA6">
        <w:rPr>
          <w:b/>
          <w:color w:val="0087B6"/>
          <w:spacing w:val="0"/>
          <w:sz w:val="28"/>
          <w:lang w:val="pl-PL"/>
        </w:rPr>
        <w:t>Zamawianie usług tłumaczenia ustnego - podsumowanie</w:t>
      </w:r>
    </w:p>
    <w:bookmarkEnd w:id="23"/>
    <w:p w14:paraId="7E52BA97" w14:textId="7DE3F2BF" w:rsidR="00592D59" w:rsidRPr="00434AA6" w:rsidRDefault="002C1B60" w:rsidP="00652300">
      <w:pPr>
        <w:spacing w:line="360" w:lineRule="auto"/>
        <w:jc w:val="both"/>
        <w:rPr>
          <w:rFonts w:eastAsia="Calibri" w:cs="Times New Roman"/>
          <w:szCs w:val="22"/>
          <w:lang w:val="pl-PL"/>
        </w:rPr>
      </w:pPr>
      <w:r w:rsidRPr="009E7E35">
        <w:rPr>
          <w:rFonts w:eastAsia="Calibri" w:cs="Times New Roman"/>
          <w:noProof/>
          <w:szCs w:val="22"/>
        </w:rPr>
        <w:drawing>
          <wp:anchor distT="0" distB="0" distL="114300" distR="114300" simplePos="0" relativeHeight="251632640" behindDoc="0" locked="0" layoutInCell="1" allowOverlap="1" wp14:anchorId="6A03A8F0" wp14:editId="326A0D31">
            <wp:simplePos x="0" y="0"/>
            <wp:positionH relativeFrom="margin">
              <wp:posOffset>3358960</wp:posOffset>
            </wp:positionH>
            <wp:positionV relativeFrom="paragraph">
              <wp:posOffset>785354</wp:posOffset>
            </wp:positionV>
            <wp:extent cx="2712720" cy="3751580"/>
            <wp:effectExtent l="0" t="0" r="0" b="1270"/>
            <wp:wrapSquare wrapText="bothSides"/>
            <wp:docPr id="940804741" name="Picture 1" descr="A poster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04741" name="Picture 1" descr="A poster of a service&#10;&#10;Description automatically generated"/>
                    <pic:cNvPicPr/>
                  </pic:nvPicPr>
                  <pic:blipFill rotWithShape="1">
                    <a:blip r:embed="rId27">
                      <a:extLst>
                        <a:ext uri="{28A0092B-C50C-407E-A947-70E740481C1C}">
                          <a14:useLocalDpi xmlns:a14="http://schemas.microsoft.com/office/drawing/2010/main" val="0"/>
                        </a:ext>
                      </a:extLst>
                    </a:blip>
                    <a:srcRect l="1469" t="1926" r="2610"/>
                    <a:stretch/>
                  </pic:blipFill>
                  <pic:spPr bwMode="auto">
                    <a:xfrm>
                      <a:off x="0" y="0"/>
                      <a:ext cx="2712720" cy="375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4AA6">
        <w:rPr>
          <w:rFonts w:eastAsia="Calibri" w:cs="Times New Roman"/>
          <w:szCs w:val="22"/>
          <w:lang w:val="pl-PL"/>
        </w:rPr>
        <w:t>Oczywiste jest, że tłumaczenie telefoniczne</w:t>
      </w:r>
      <w:r w:rsidR="00AF1D08">
        <w:rPr>
          <w:rFonts w:eastAsia="Calibri" w:cs="Times New Roman"/>
          <w:szCs w:val="22"/>
          <w:lang w:val="pl-PL"/>
        </w:rPr>
        <w:t>,</w:t>
      </w:r>
      <w:r w:rsidR="00AF1D08" w:rsidRPr="00AF1D08">
        <w:rPr>
          <w:rFonts w:eastAsia="Calibri" w:cs="Times New Roman"/>
          <w:szCs w:val="22"/>
          <w:lang w:val="pl-PL"/>
        </w:rPr>
        <w:t xml:space="preserve"> </w:t>
      </w:r>
      <w:r w:rsidR="00AF1D08" w:rsidRPr="00434AA6">
        <w:rPr>
          <w:rFonts w:eastAsia="Calibri" w:cs="Times New Roman"/>
          <w:szCs w:val="22"/>
          <w:lang w:val="pl-PL"/>
        </w:rPr>
        <w:t>a nie tłumaczenie bezpośrednie</w:t>
      </w:r>
      <w:r w:rsidRPr="00434AA6">
        <w:rPr>
          <w:rFonts w:eastAsia="Calibri" w:cs="Times New Roman"/>
          <w:szCs w:val="22"/>
          <w:lang w:val="pl-PL"/>
        </w:rPr>
        <w:t xml:space="preserve"> było promowane w przypadku wizyt u lekarza rodzinnego. Informacje przeanalizowane podczas tej oceny sugerują, że spowodowało to brak szkoleń dla personelu praktyki i, potencjalnie, jego niedostateczne wykorzystanie przez praktyki lekarzy rodzinnych.</w:t>
      </w:r>
    </w:p>
    <w:p w14:paraId="46CD2E90" w14:textId="40411CD4" w:rsidR="00592D59" w:rsidRPr="00434AA6" w:rsidRDefault="002C1B60" w:rsidP="00652300">
      <w:pPr>
        <w:spacing w:line="360" w:lineRule="auto"/>
        <w:jc w:val="both"/>
        <w:rPr>
          <w:rFonts w:eastAsia="Calibri" w:cs="Times New Roman"/>
          <w:szCs w:val="22"/>
          <w:lang w:val="pl-PL"/>
        </w:rPr>
      </w:pPr>
      <w:r w:rsidRPr="00434AA6">
        <w:rPr>
          <w:rFonts w:eastAsia="Calibri" w:cs="Times New Roman"/>
          <w:szCs w:val="22"/>
          <w:lang w:val="pl-PL"/>
        </w:rPr>
        <w:t xml:space="preserve">BSO podejmuje obecnie kroki w celu zwiększenia świadomości personelu praktyki w zakresie tłumaczeń bezpośrednich, w tym dodanie linków w intranecie podstawowej opieki zdrowotnej do informacji o tłumaczeniach ustnych; kompleksowe instrukcje obsługi systemu; oraz plakaty informacyjne dla personelu (rysunek 5). </w:t>
      </w:r>
    </w:p>
    <w:p w14:paraId="48801FF5" w14:textId="42808D7B" w:rsidR="00592D59" w:rsidRPr="00434AA6" w:rsidRDefault="00FA65D3" w:rsidP="00AC07CE">
      <w:pPr>
        <w:spacing w:line="360" w:lineRule="auto"/>
        <w:jc w:val="both"/>
        <w:rPr>
          <w:rFonts w:eastAsia="Calibri" w:cs="Times New Roman"/>
          <w:szCs w:val="22"/>
          <w:lang w:val="pl-PL"/>
        </w:rPr>
      </w:pPr>
      <w:r>
        <w:rPr>
          <w:noProof/>
        </w:rPr>
        <mc:AlternateContent>
          <mc:Choice Requires="wps">
            <w:drawing>
              <wp:anchor distT="45720" distB="45720" distL="114300" distR="114300" simplePos="0" relativeHeight="251672576" behindDoc="0" locked="0" layoutInCell="1" allowOverlap="1" wp14:anchorId="3BC61762" wp14:editId="74D8F6CA">
                <wp:simplePos x="0" y="0"/>
                <wp:positionH relativeFrom="margin">
                  <wp:posOffset>3300095</wp:posOffset>
                </wp:positionH>
                <wp:positionV relativeFrom="paragraph">
                  <wp:posOffset>1179830</wp:posOffset>
                </wp:positionV>
                <wp:extent cx="2880995" cy="463550"/>
                <wp:effectExtent l="0" t="0" r="0" b="0"/>
                <wp:wrapSquare wrapText="bothSides"/>
                <wp:docPr id="17377134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463550"/>
                        </a:xfrm>
                        <a:prstGeom prst="rect">
                          <a:avLst/>
                        </a:prstGeom>
                        <a:solidFill>
                          <a:srgbClr val="FFFFFF"/>
                        </a:solidFill>
                        <a:ln w="9525">
                          <a:noFill/>
                          <a:miter lim="800000"/>
                          <a:headEnd/>
                          <a:tailEnd/>
                        </a:ln>
                      </wps:spPr>
                      <wps:txbx>
                        <w:txbxContent>
                          <w:p w14:paraId="1EC3F879" w14:textId="77777777" w:rsidR="00592D59" w:rsidRPr="00434AA6" w:rsidRDefault="002C1B60" w:rsidP="00BD0D92">
                            <w:pPr>
                              <w:rPr>
                                <w:b/>
                                <w:bCs/>
                                <w:i/>
                                <w:iCs/>
                                <w:sz w:val="14"/>
                                <w:szCs w:val="14"/>
                                <w:lang w:val="pl-PL"/>
                              </w:rPr>
                            </w:pPr>
                            <w:r w:rsidRPr="00434AA6">
                              <w:rPr>
                                <w:b/>
                                <w:bCs/>
                                <w:i/>
                                <w:iCs/>
                                <w:sz w:val="14"/>
                                <w:szCs w:val="14"/>
                                <w:lang w:val="pl-PL"/>
                              </w:rPr>
                              <w:t xml:space="preserve">Rysunek </w:t>
                            </w:r>
                            <w:r w:rsidRPr="00434AA6">
                              <w:rPr>
                                <w:b/>
                                <w:bCs/>
                                <w:i/>
                                <w:iCs/>
                                <w:sz w:val="14"/>
                                <w:szCs w:val="14"/>
                                <w:lang w:val="pl-PL"/>
                              </w:rPr>
                              <w:t>5: Plakat informacyjny dla personelu Biura Tłumaczeń BSO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61762" id="Text Box 16" o:spid="_x0000_s1057" type="#_x0000_t202" style="position:absolute;left:0;text-align:left;margin-left:259.85pt;margin-top:92.9pt;width:226.85pt;height:3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" stroked="f">
                <v:textbox>
                  <w:txbxContent>
                    <w:p w14:paraId="1EC3F879" w14:textId="77777777" w:rsidR="00592D59" w:rsidRPr="00434AA6" w:rsidRDefault="00000000" w:rsidP="00BD0D92">
                      <w:pPr>
                        <w:rPr>
                          <w:b/>
                          <w:bCs/>
                          <w:i/>
                          <w:iCs/>
                          <w:sz w:val="14"/>
                          <w:szCs w:val="14"/>
                          <w:lang w:val="pl-PL"/>
                        </w:rPr>
                      </w:pPr>
                      <w:r w:rsidRPr="00434AA6">
                        <w:rPr>
                          <w:b/>
                          <w:bCs/>
                          <w:i/>
                          <w:iCs/>
                          <w:sz w:val="14"/>
                          <w:szCs w:val="14"/>
                          <w:lang w:val="pl-PL"/>
                        </w:rPr>
                        <w:t>Rysunek 5: Plakat informacyjny dla personelu Biura Tłumaczeń BSO</w:t>
                      </w:r>
                    </w:p>
                  </w:txbxContent>
                </v:textbox>
                <w10:wrap type="square" anchorx="margin"/>
              </v:shape>
            </w:pict>
          </mc:Fallback>
        </mc:AlternateContent>
      </w:r>
      <w:r>
        <w:rPr>
          <w:noProof/>
        </w:rPr>
        <mc:AlternateContent>
          <mc:Choice Requires="wps">
            <w:drawing>
              <wp:anchor distT="0" distB="0" distL="114300" distR="114300" simplePos="0" relativeHeight="251654144" behindDoc="0" locked="0" layoutInCell="1" allowOverlap="1" wp14:anchorId="5E422342" wp14:editId="18F20484">
                <wp:simplePos x="0" y="0"/>
                <wp:positionH relativeFrom="margin">
                  <wp:posOffset>46990</wp:posOffset>
                </wp:positionH>
                <wp:positionV relativeFrom="paragraph">
                  <wp:posOffset>2052320</wp:posOffset>
                </wp:positionV>
                <wp:extent cx="6019800" cy="2174240"/>
                <wp:effectExtent l="0" t="0" r="0" b="0"/>
                <wp:wrapNone/>
                <wp:docPr id="59050358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2174240"/>
                        </a:xfrm>
                        <a:prstGeom prst="rect">
                          <a:avLst/>
                        </a:prstGeom>
                        <a:solidFill>
                          <a:schemeClr val="accent5">
                            <a:lumMod val="75000"/>
                          </a:schemeClr>
                        </a:solidFill>
                        <a:ln/>
                      </wps:spPr>
                      <wps:style>
                        <a:lnRef idx="3">
                          <a:schemeClr val="lt1"/>
                        </a:lnRef>
                        <a:fillRef idx="1">
                          <a:schemeClr val="accent5"/>
                        </a:fillRef>
                        <a:effectRef idx="1">
                          <a:schemeClr val="accent5"/>
                        </a:effectRef>
                        <a:fontRef idx="minor">
                          <a:schemeClr val="lt1"/>
                        </a:fontRef>
                      </wps:style>
                      <wps:txbx>
                        <w:txbxContent>
                          <w:p w14:paraId="6A7F437B" w14:textId="77777777" w:rsidR="00592D59" w:rsidRPr="00434AA6" w:rsidRDefault="002C1B60" w:rsidP="008820D4">
                            <w:pPr>
                              <w:rPr>
                                <w:b/>
                                <w:bCs/>
                                <w:color w:val="ED7D31" w:themeColor="accent2"/>
                                <w:lang w:val="pl-PL"/>
                              </w:rPr>
                            </w:pPr>
                            <w:r w:rsidRPr="00434AA6">
                              <w:rPr>
                                <w:b/>
                                <w:bCs/>
                                <w:color w:val="ED7D31" w:themeColor="accent2"/>
                                <w:sz w:val="28"/>
                                <w:szCs w:val="32"/>
                                <w:lang w:val="pl-PL"/>
                              </w:rPr>
                              <w:t xml:space="preserve">Sekcja </w:t>
                            </w:r>
                            <w:r w:rsidRPr="00434AA6">
                              <w:rPr>
                                <w:b/>
                                <w:bCs/>
                                <w:color w:val="ED7D31" w:themeColor="accent2"/>
                                <w:sz w:val="28"/>
                                <w:szCs w:val="32"/>
                                <w:lang w:val="pl-PL"/>
                              </w:rPr>
                              <w:t>4 Zalecenia: Zlecanie tłumaczeń ustnych</w:t>
                            </w:r>
                          </w:p>
                          <w:p w14:paraId="2F4CB2EE" w14:textId="77777777" w:rsidR="00592D59" w:rsidRPr="00397EE0" w:rsidRDefault="002C1B60" w:rsidP="00652300">
                            <w:pPr>
                              <w:spacing w:line="360" w:lineRule="auto"/>
                              <w:jc w:val="both"/>
                              <w:rPr>
                                <w:color w:val="FFFFFF" w:themeColor="background1"/>
                              </w:rPr>
                            </w:pPr>
                            <w:r w:rsidRPr="00434AA6">
                              <w:rPr>
                                <w:b/>
                                <w:bCs/>
                                <w:color w:val="ED7D31" w:themeColor="accent2"/>
                                <w:sz w:val="24"/>
                                <w:szCs w:val="28"/>
                                <w:lang w:val="pl-PL"/>
                              </w:rPr>
                              <w:t>Zalecenie 8</w:t>
                            </w:r>
                            <w:r w:rsidRPr="00434AA6">
                              <w:rPr>
                                <w:color w:val="FFFFFF" w:themeColor="background1"/>
                                <w:szCs w:val="22"/>
                                <w:lang w:val="pl-PL"/>
                              </w:rPr>
                              <w:t xml:space="preserve">: Departament, BSO </w:t>
                            </w:r>
                            <w:r w:rsidRPr="00434AA6">
                              <w:rPr>
                                <w:color w:val="FFFFFF" w:themeColor="background1"/>
                                <w:lang w:val="pl-PL"/>
                              </w:rPr>
                              <w:t xml:space="preserve">i praktyki lekarzy rodzinnych powinny współpracować przy przeglądzie dostępności wszystkich form tłumaczeń ustnych (w tym urządzeń tłumaczących) i zaktualizować wytyczne, aby odzwierciedlić, kiedy użycie każdej metody może być uznane za właściwe. </w:t>
                            </w:r>
                            <w:proofErr w:type="spellStart"/>
                            <w:r>
                              <w:rPr>
                                <w:color w:val="FFFFFF" w:themeColor="background1"/>
                              </w:rPr>
                              <w:t>Personel</w:t>
                            </w:r>
                            <w:proofErr w:type="spellEnd"/>
                            <w:r>
                              <w:rPr>
                                <w:color w:val="FFFFFF" w:themeColor="background1"/>
                              </w:rPr>
                              <w:t xml:space="preserve"> </w:t>
                            </w:r>
                            <w:proofErr w:type="spellStart"/>
                            <w:r>
                              <w:rPr>
                                <w:color w:val="FFFFFF" w:themeColor="background1"/>
                              </w:rPr>
                              <w:t>przychodni</w:t>
                            </w:r>
                            <w:proofErr w:type="spellEnd"/>
                            <w:r>
                              <w:rPr>
                                <w:color w:val="FFFFFF" w:themeColor="background1"/>
                              </w:rPr>
                              <w:t xml:space="preserve"> </w:t>
                            </w:r>
                            <w:proofErr w:type="spellStart"/>
                            <w:r>
                              <w:rPr>
                                <w:color w:val="FFFFFF" w:themeColor="background1"/>
                              </w:rPr>
                              <w:t>powinien</w:t>
                            </w:r>
                            <w:proofErr w:type="spellEnd"/>
                            <w:r>
                              <w:rPr>
                                <w:color w:val="FFFFFF" w:themeColor="background1"/>
                              </w:rPr>
                              <w:t xml:space="preserve"> </w:t>
                            </w:r>
                            <w:proofErr w:type="spellStart"/>
                            <w:r>
                              <w:rPr>
                                <w:color w:val="FFFFFF" w:themeColor="background1"/>
                              </w:rPr>
                              <w:t>zostać</w:t>
                            </w:r>
                            <w:proofErr w:type="spellEnd"/>
                            <w:r>
                              <w:rPr>
                                <w:color w:val="FFFFFF" w:themeColor="background1"/>
                              </w:rPr>
                              <w:t xml:space="preserve"> </w:t>
                            </w:r>
                            <w:proofErr w:type="spellStart"/>
                            <w:r>
                              <w:rPr>
                                <w:color w:val="FFFFFF" w:themeColor="background1"/>
                              </w:rPr>
                              <w:t>odpowiednio</w:t>
                            </w:r>
                            <w:proofErr w:type="spellEnd"/>
                            <w:r>
                              <w:rPr>
                                <w:color w:val="FFFFFF" w:themeColor="background1"/>
                              </w:rPr>
                              <w:t xml:space="preserve"> </w:t>
                            </w:r>
                            <w:proofErr w:type="spellStart"/>
                            <w:r>
                              <w:rPr>
                                <w:color w:val="FFFFFF" w:themeColor="background1"/>
                              </w:rPr>
                              <w:t>przeszkolony</w:t>
                            </w:r>
                            <w:proofErr w:type="spellEnd"/>
                            <w:r>
                              <w:rPr>
                                <w:color w:val="FFFFFF" w:themeColor="background1"/>
                              </w:rPr>
                              <w:t>.</w:t>
                            </w:r>
                          </w:p>
                          <w:p w14:paraId="2C7927DC" w14:textId="77777777" w:rsidR="00592D59" w:rsidRDefault="00592D59" w:rsidP="008820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22342" id="Rectangle 14" o:spid="_x0000_s1058" style="position:absolute;left:0;text-align:left;margin-left:3.7pt;margin-top:161.6pt;width:474pt;height:17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" fillcolor="#2f5496 [2408]" strokecolor="white [3201]" strokeweight="1.5pt">
                <v:path arrowok="t"/>
                <v:textbox>
                  <w:txbxContent>
                    <w:p w14:paraId="6A7F437B" w14:textId="77777777" w:rsidR="00592D59" w:rsidRPr="00434AA6" w:rsidRDefault="00000000" w:rsidP="008820D4">
                      <w:pPr>
                        <w:rPr>
                          <w:b/>
                          <w:bCs/>
                          <w:color w:val="ED7D31" w:themeColor="accent2"/>
                          <w:lang w:val="pl-PL"/>
                        </w:rPr>
                      </w:pPr>
                      <w:r w:rsidRPr="00434AA6">
                        <w:rPr>
                          <w:b/>
                          <w:bCs/>
                          <w:color w:val="ED7D31" w:themeColor="accent2"/>
                          <w:sz w:val="28"/>
                          <w:szCs w:val="32"/>
                          <w:lang w:val="pl-PL"/>
                        </w:rPr>
                        <w:t>Sekcja 4 Zalecenia: Zlecanie tłumaczeń ustnych</w:t>
                      </w:r>
                    </w:p>
                    <w:p w14:paraId="2F4CB2EE" w14:textId="77777777" w:rsidR="00592D59" w:rsidRPr="00397EE0" w:rsidRDefault="00000000" w:rsidP="00652300">
                      <w:pPr>
                        <w:spacing w:line="360" w:lineRule="auto"/>
                        <w:jc w:val="both"/>
                        <w:rPr>
                          <w:color w:val="FFFFFF" w:themeColor="background1"/>
                        </w:rPr>
                      </w:pPr>
                      <w:r w:rsidRPr="00434AA6">
                        <w:rPr>
                          <w:b/>
                          <w:bCs/>
                          <w:color w:val="ED7D31" w:themeColor="accent2"/>
                          <w:sz w:val="24"/>
                          <w:szCs w:val="28"/>
                          <w:lang w:val="pl-PL"/>
                        </w:rPr>
                        <w:t>Zalecenie 8</w:t>
                      </w:r>
                      <w:r w:rsidRPr="00434AA6">
                        <w:rPr>
                          <w:color w:val="FFFFFF" w:themeColor="background1"/>
                          <w:szCs w:val="22"/>
                          <w:lang w:val="pl-PL"/>
                        </w:rPr>
                        <w:t xml:space="preserve">: Departament, BSO </w:t>
                      </w:r>
                      <w:r w:rsidRPr="00434AA6">
                        <w:rPr>
                          <w:color w:val="FFFFFF" w:themeColor="background1"/>
                          <w:lang w:val="pl-PL"/>
                        </w:rPr>
                        <w:t xml:space="preserve">i praktyki lekarzy rodzinnych powinny współpracować przy przeglądzie dostępności wszystkich form tłumaczeń ustnych (w tym urządzeń tłumaczących) i zaktualizować wytyczne, aby odzwierciedlić, kiedy użycie każdej metody może być uznane za właściwe. </w:t>
                      </w:r>
                      <w:r>
                        <w:rPr>
                          <w:color w:val="FFFFFF" w:themeColor="background1"/>
                        </w:rPr>
                        <w:t>Personel przychodni powinien zostać odpowiednio przeszkolony.</w:t>
                      </w:r>
                    </w:p>
                    <w:p w14:paraId="2C7927DC" w14:textId="77777777" w:rsidR="00592D59" w:rsidRDefault="00592D59" w:rsidP="008820D4">
                      <w:pPr>
                        <w:jc w:val="center"/>
                      </w:pPr>
                    </w:p>
                  </w:txbxContent>
                </v:textbox>
                <w10:wrap anchorx="margin"/>
              </v:rect>
            </w:pict>
          </mc:Fallback>
        </mc:AlternateContent>
      </w:r>
      <w:r w:rsidR="00434AA6" w:rsidRPr="00434AA6">
        <w:rPr>
          <w:rFonts w:eastAsia="Calibri" w:cs="Times New Roman"/>
          <w:szCs w:val="22"/>
          <w:lang w:val="pl-PL"/>
        </w:rPr>
        <w:t>Ponadto BSO wprowadziło niedawno biuletyn dla pracowników</w:t>
      </w:r>
      <w:r w:rsidR="00AC07CE">
        <w:rPr>
          <w:rFonts w:eastAsia="Calibri" w:cs="Times New Roman"/>
          <w:szCs w:val="22"/>
          <w:lang w:val="pl-PL"/>
        </w:rPr>
        <w:t xml:space="preserve"> i </w:t>
      </w:r>
      <w:r w:rsidR="00434AA6" w:rsidRPr="00434AA6">
        <w:rPr>
          <w:rFonts w:eastAsia="Calibri" w:cs="Times New Roman"/>
          <w:szCs w:val="22"/>
          <w:lang w:val="pl-PL"/>
        </w:rPr>
        <w:t>praktyków HSC</w:t>
      </w:r>
      <w:r w:rsidR="00434AA6">
        <w:rPr>
          <w:rStyle w:val="FootnoteReference"/>
          <w:rFonts w:eastAsia="Calibri" w:cs="Times New Roman"/>
          <w:szCs w:val="22"/>
        </w:rPr>
        <w:footnoteReference w:id="21"/>
      </w:r>
      <w:r w:rsidR="00434AA6" w:rsidRPr="00434AA6">
        <w:rPr>
          <w:rFonts w:eastAsia="Calibri" w:cs="Times New Roman"/>
          <w:szCs w:val="22"/>
          <w:lang w:val="pl-PL"/>
        </w:rPr>
        <w:t>, który zawiera porady dotyczące usługi tłumaczeń ustnych BSO, w tym informacje o tym, jak zamówić bezpłatne sesje szkoleniowe. Niewielka liczba przychodni lekarskich, które niedawno przeszły szkolenie, przekazała pozytywne opinie</w:t>
      </w:r>
      <w:r w:rsidR="00652300">
        <w:rPr>
          <w:rFonts w:eastAsia="Calibri" w:cs="Times New Roman"/>
          <w:szCs w:val="22"/>
          <w:lang w:val="pl-PL"/>
        </w:rPr>
        <w:t>.</w:t>
      </w:r>
    </w:p>
    <w:p w14:paraId="7656C514" w14:textId="41AAC8B6" w:rsidR="00592D59" w:rsidRPr="00434AA6" w:rsidRDefault="00592D59" w:rsidP="007A64E7">
      <w:pPr>
        <w:spacing w:line="360" w:lineRule="auto"/>
        <w:rPr>
          <w:rFonts w:eastAsia="Calibri" w:cs="Times New Roman"/>
          <w:szCs w:val="22"/>
          <w:lang w:val="pl-PL"/>
        </w:rPr>
      </w:pPr>
    </w:p>
    <w:p w14:paraId="79D3909D" w14:textId="77777777" w:rsidR="00592D59" w:rsidRPr="00434AA6" w:rsidRDefault="00592D59" w:rsidP="00232ACF">
      <w:pPr>
        <w:spacing w:line="360" w:lineRule="auto"/>
        <w:rPr>
          <w:rFonts w:eastAsia="Calibri" w:cs="Times New Roman"/>
          <w:szCs w:val="22"/>
          <w:lang w:val="pl-PL"/>
        </w:rPr>
      </w:pPr>
    </w:p>
    <w:p w14:paraId="445FDD15" w14:textId="77777777" w:rsidR="00592D59" w:rsidRPr="00434AA6" w:rsidRDefault="00592D59" w:rsidP="007A64E7">
      <w:pPr>
        <w:spacing w:line="360" w:lineRule="auto"/>
        <w:rPr>
          <w:rFonts w:eastAsia="Calibri" w:cs="Times New Roman"/>
          <w:szCs w:val="22"/>
          <w:lang w:val="pl-PL"/>
        </w:rPr>
      </w:pPr>
    </w:p>
    <w:p w14:paraId="2CB146D2" w14:textId="77777777" w:rsidR="00592D59" w:rsidRPr="00434AA6" w:rsidRDefault="00592D59" w:rsidP="007A64E7">
      <w:pPr>
        <w:spacing w:line="360" w:lineRule="auto"/>
        <w:rPr>
          <w:rFonts w:eastAsia="Calibri" w:cs="Times New Roman"/>
          <w:szCs w:val="22"/>
          <w:lang w:val="pl-PL"/>
        </w:rPr>
      </w:pPr>
    </w:p>
    <w:p w14:paraId="27F6B81D" w14:textId="77777777" w:rsidR="00592D59" w:rsidRPr="00434AA6" w:rsidRDefault="00592D59" w:rsidP="007A64E7">
      <w:pPr>
        <w:spacing w:line="360" w:lineRule="auto"/>
        <w:rPr>
          <w:lang w:val="pl-PL"/>
        </w:rPr>
      </w:pPr>
    </w:p>
    <w:p w14:paraId="6A663E8C" w14:textId="77777777" w:rsidR="00592D59" w:rsidRPr="00434AA6" w:rsidRDefault="002C1B60" w:rsidP="0038106A">
      <w:pPr>
        <w:spacing w:after="320" w:line="259" w:lineRule="auto"/>
        <w:rPr>
          <w:rFonts w:ascii="Raleway ExtraBold" w:eastAsia="Calibri" w:hAnsi="Raleway ExtraBold" w:cs="Times New Roman"/>
          <w:b/>
          <w:color w:val="0087B6"/>
          <w:spacing w:val="0"/>
          <w:sz w:val="48"/>
          <w:szCs w:val="48"/>
          <w:lang w:val="pl-PL"/>
        </w:rPr>
      </w:pPr>
      <w:bookmarkStart w:id="24" w:name="Section5Feedback"/>
      <w:bookmarkStart w:id="25" w:name="_Hlk166853984"/>
      <w:bookmarkEnd w:id="24"/>
      <w:r w:rsidRPr="00434AA6">
        <w:rPr>
          <w:rFonts w:ascii="Raleway ExtraBold" w:eastAsia="Calibri" w:hAnsi="Raleway ExtraBold" w:cs="Times New Roman"/>
          <w:b/>
          <w:color w:val="0087B6"/>
          <w:spacing w:val="0"/>
          <w:sz w:val="48"/>
          <w:szCs w:val="48"/>
          <w:lang w:val="pl-PL"/>
        </w:rPr>
        <w:lastRenderedPageBreak/>
        <w:t>Sekcja 5:</w:t>
      </w:r>
      <w:bookmarkStart w:id="26" w:name="_Hlk178247286"/>
      <w:r w:rsidRPr="00434AA6">
        <w:rPr>
          <w:rFonts w:ascii="Raleway ExtraBold" w:eastAsia="Calibri" w:hAnsi="Raleway ExtraBold" w:cs="Times New Roman"/>
          <w:b/>
          <w:color w:val="0087B6"/>
          <w:spacing w:val="0"/>
          <w:sz w:val="48"/>
          <w:szCs w:val="48"/>
          <w:lang w:val="pl-PL"/>
        </w:rPr>
        <w:t xml:space="preserve"> Informacje zwrotne  </w:t>
      </w:r>
      <w:bookmarkEnd w:id="26"/>
    </w:p>
    <w:p w14:paraId="6F7A6C27" w14:textId="1F1B25BB" w:rsidR="00592D59" w:rsidRPr="00434AA6" w:rsidRDefault="002C1B60" w:rsidP="00652300">
      <w:pPr>
        <w:autoSpaceDE/>
        <w:autoSpaceDN/>
        <w:adjustRightInd/>
        <w:spacing w:after="160" w:line="360" w:lineRule="auto"/>
        <w:jc w:val="both"/>
        <w:rPr>
          <w:rFonts w:eastAsia="Calibri" w:cs="Times New Roman"/>
          <w:lang w:val="pl-PL"/>
        </w:rPr>
      </w:pPr>
      <w:bookmarkStart w:id="27" w:name="_Hlk192784117"/>
      <w:bookmarkEnd w:id="25"/>
      <w:r w:rsidRPr="00434AA6">
        <w:rPr>
          <w:rFonts w:eastAsia="Calibri" w:cs="Times New Roman"/>
          <w:lang w:val="pl-PL"/>
        </w:rPr>
        <w:t>Podczas oceny użytkownicy serwisu</w:t>
      </w:r>
      <w:r w:rsidRPr="0038106A">
        <w:rPr>
          <w:rFonts w:eastAsia="Calibri" w:cs="Times New Roman"/>
          <w:vertAlign w:val="superscript"/>
        </w:rPr>
        <w:footnoteReference w:id="22"/>
      </w:r>
      <w:r w:rsidRPr="00434AA6">
        <w:rPr>
          <w:rFonts w:eastAsia="Calibri" w:cs="Times New Roman"/>
          <w:lang w:val="pl-PL"/>
        </w:rPr>
        <w:t xml:space="preserve"> regularnie zgłaszali obawy związane z zapewnieniem wsparcia w zakresie tłumaczeń ustnych,</w:t>
      </w:r>
      <w:bookmarkEnd w:id="27"/>
      <w:r w:rsidRPr="00434AA6">
        <w:rPr>
          <w:rFonts w:eastAsia="Calibri" w:cs="Times New Roman"/>
          <w:lang w:val="pl-PL"/>
        </w:rPr>
        <w:t xml:space="preserve"> informując, że miało to wpływ lub zniechęciło do korzystania z usługi. Obawy obejmowały:</w:t>
      </w:r>
      <w:r w:rsidR="00043D62" w:rsidRPr="00043D62">
        <w:rPr>
          <w:noProof/>
          <w:lang w:val="pl-PL"/>
        </w:rPr>
        <w:t xml:space="preserve"> </w:t>
      </w:r>
    </w:p>
    <w:p w14:paraId="46941891" w14:textId="1CD3F7AB" w:rsidR="00592D59" w:rsidRPr="00434AA6" w:rsidRDefault="00FA65D3" w:rsidP="0038106A">
      <w:pPr>
        <w:autoSpaceDE/>
        <w:autoSpaceDN/>
        <w:adjustRightInd/>
        <w:spacing w:after="160" w:line="360" w:lineRule="auto"/>
        <w:rPr>
          <w:rFonts w:eastAsia="Calibri" w:cs="Times New Roman"/>
          <w:lang w:val="pl-PL"/>
        </w:rPr>
      </w:pPr>
      <w:r>
        <w:rPr>
          <w:noProof/>
        </w:rPr>
        <mc:AlternateContent>
          <mc:Choice Requires="wps">
            <w:drawing>
              <wp:anchor distT="0" distB="0" distL="114300" distR="114300" simplePos="0" relativeHeight="251684864" behindDoc="0" locked="0" layoutInCell="1" allowOverlap="1" wp14:anchorId="3211DF01" wp14:editId="65F255D7">
                <wp:simplePos x="0" y="0"/>
                <wp:positionH relativeFrom="column">
                  <wp:posOffset>800100</wp:posOffset>
                </wp:positionH>
                <wp:positionV relativeFrom="paragraph">
                  <wp:posOffset>66675</wp:posOffset>
                </wp:positionV>
                <wp:extent cx="2070100" cy="950595"/>
                <wp:effectExtent l="57150" t="38100" r="44450" b="59055"/>
                <wp:wrapNone/>
                <wp:docPr id="581452594"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950595"/>
                        </a:xfrm>
                        <a:prstGeom prst="roundRect">
                          <a:avLst/>
                        </a:prstGeom>
                        <a:solidFill>
                          <a:srgbClr val="4472C4">
                            <a:lumMod val="75000"/>
                          </a:srgbClr>
                        </a:solidFill>
                        <a:ln>
                          <a:noFill/>
                        </a:ln>
                        <a:effectLst>
                          <a:outerShdw blurRad="57150" dist="19050" dir="5400000" algn="ctr" rotWithShape="0">
                            <a:srgbClr val="000000">
                              <a:alpha val="63000"/>
                            </a:srgbClr>
                          </a:outerShdw>
                        </a:effectLst>
                      </wps:spPr>
                      <wps:txbx>
                        <w:txbxContent>
                          <w:p w14:paraId="2C463C9C" w14:textId="1F50EC90" w:rsidR="00043D62" w:rsidRPr="00043D62" w:rsidRDefault="00043D62" w:rsidP="00043D62">
                            <w:pPr>
                              <w:jc w:val="center"/>
                              <w:rPr>
                                <w:lang w:val="pl-PL"/>
                              </w:rPr>
                            </w:pPr>
                            <w:r w:rsidRPr="00043D62">
                              <w:rPr>
                                <w:b/>
                                <w:bCs/>
                                <w:color w:val="FFFFFF"/>
                                <w:sz w:val="24"/>
                                <w:lang w:val="pl-PL"/>
                              </w:rPr>
                              <w:t>Trudności z pozyskaniem tłumaczy mniej p</w:t>
                            </w:r>
                            <w:r>
                              <w:rPr>
                                <w:b/>
                                <w:bCs/>
                                <w:color w:val="FFFFFF"/>
                                <w:sz w:val="24"/>
                                <w:lang w:val="pl-PL"/>
                              </w:rPr>
                              <w:t>opularnych języków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211DF01" id="Rectangle: Rounded Corners 12" o:spid="_x0000_s1059" style="position:absolute;margin-left:63pt;margin-top:5.25pt;width:163pt;height:7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" fillcolor="#2f5597" stroked="f">
                <v:shadow on="t" color="black" opacity="41287f" offset="0,1.5pt"/>
                <v:textbox>
                  <w:txbxContent>
                    <w:p w14:paraId="2C463C9C" w14:textId="1F50EC90" w:rsidR="00043D62" w:rsidRPr="00043D62" w:rsidRDefault="00043D62" w:rsidP="00043D62">
                      <w:pPr>
                        <w:jc w:val="center"/>
                        <w:rPr>
                          <w:lang w:val="pl-PL"/>
                        </w:rPr>
                      </w:pPr>
                      <w:r w:rsidRPr="00043D62">
                        <w:rPr>
                          <w:b/>
                          <w:bCs/>
                          <w:color w:val="FFFFFF"/>
                          <w:sz w:val="24"/>
                          <w:lang w:val="pl-PL"/>
                        </w:rPr>
                        <w:t>Trudności z pozyskaniem tłumaczy mniej p</w:t>
                      </w:r>
                      <w:r>
                        <w:rPr>
                          <w:b/>
                          <w:bCs/>
                          <w:color w:val="FFFFFF"/>
                          <w:sz w:val="24"/>
                          <w:lang w:val="pl-PL"/>
                        </w:rPr>
                        <w:t>opularnych języków</w:t>
                      </w:r>
                    </w:p>
                  </w:txbxContent>
                </v:textbox>
              </v:roundrect>
            </w:pict>
          </mc:Fallback>
        </mc:AlternateContent>
      </w:r>
      <w:r w:rsidR="00043D62">
        <w:rPr>
          <w:noProof/>
        </w:rPr>
        <w:drawing>
          <wp:anchor distT="0" distB="0" distL="114300" distR="114300" simplePos="0" relativeHeight="251666944" behindDoc="0" locked="0" layoutInCell="1" allowOverlap="1" wp14:anchorId="5E63F554" wp14:editId="7F331C98">
            <wp:simplePos x="0" y="0"/>
            <wp:positionH relativeFrom="column">
              <wp:posOffset>0</wp:posOffset>
            </wp:positionH>
            <wp:positionV relativeFrom="paragraph">
              <wp:posOffset>4445</wp:posOffset>
            </wp:positionV>
            <wp:extent cx="800100" cy="800100"/>
            <wp:effectExtent l="0" t="0" r="0" b="0"/>
            <wp:wrapNone/>
            <wp:docPr id="1098690702" name="Graphic 4" descr="Cha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90702" name="Graphic 4" descr="Chat bubble with solid fill"/>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800100" cy="800100"/>
                    </a:xfrm>
                    <a:prstGeom prst="rect">
                      <a:avLst/>
                    </a:prstGeom>
                  </pic:spPr>
                </pic:pic>
              </a:graphicData>
            </a:graphic>
          </wp:anchor>
        </w:drawing>
      </w:r>
      <w:r>
        <w:rPr>
          <w:noProof/>
        </w:rPr>
        <mc:AlternateContent>
          <mc:Choice Requires="wpg">
            <w:drawing>
              <wp:anchor distT="0" distB="0" distL="114300" distR="114300" simplePos="0" relativeHeight="251674624" behindDoc="0" locked="0" layoutInCell="1" allowOverlap="1" wp14:anchorId="6166499A" wp14:editId="272681D7">
                <wp:simplePos x="0" y="0"/>
                <wp:positionH relativeFrom="margin">
                  <wp:posOffset>3143250</wp:posOffset>
                </wp:positionH>
                <wp:positionV relativeFrom="paragraph">
                  <wp:posOffset>43180</wp:posOffset>
                </wp:positionV>
                <wp:extent cx="2660015" cy="818515"/>
                <wp:effectExtent l="0" t="5080" r="1270" b="24130"/>
                <wp:wrapNone/>
                <wp:docPr id="18215306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015" cy="818515"/>
                          <a:chOff x="-1165" y="2762"/>
                          <a:chExt cx="26604" cy="8191"/>
                        </a:xfrm>
                      </wpg:grpSpPr>
                      <pic:pic xmlns:pic="http://schemas.openxmlformats.org/drawingml/2006/picture">
                        <pic:nvPicPr>
                          <pic:cNvPr id="716272193" name="Graphic 2" descr="Hourglass 30%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65" y="3679"/>
                            <a:ext cx="6476" cy="6477"/>
                          </a:xfrm>
                          <a:prstGeom prst="rect">
                            <a:avLst/>
                          </a:prstGeom>
                          <a:noFill/>
                          <a:extLst>
                            <a:ext uri="{909E8E84-426E-40DD-AFC4-6F175D3DCCD1}">
                              <a14:hiddenFill xmlns:a14="http://schemas.microsoft.com/office/drawing/2010/main">
                                <a:solidFill>
                                  <a:srgbClr val="FFFFFF"/>
                                </a:solidFill>
                              </a14:hiddenFill>
                            </a:ext>
                          </a:extLst>
                        </pic:spPr>
                      </pic:pic>
                      <wps:wsp>
                        <wps:cNvPr id="693228474" name="AutoShape 15"/>
                        <wps:cNvSpPr>
                          <a:spLocks noChangeArrowheads="1"/>
                        </wps:cNvSpPr>
                        <wps:spPr bwMode="auto">
                          <a:xfrm>
                            <a:off x="5572" y="2762"/>
                            <a:ext cx="19866" cy="8191"/>
                          </a:xfrm>
                          <a:prstGeom prst="roundRect">
                            <a:avLst>
                              <a:gd name="adj" fmla="val 16667"/>
                            </a:avLst>
                          </a:prstGeom>
                          <a:solidFill>
                            <a:srgbClr val="2F5597"/>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8F42DBC" w14:textId="77777777" w:rsidR="00592D59" w:rsidRPr="00434AA6" w:rsidRDefault="002C1B60" w:rsidP="0038106A">
                              <w:pPr>
                                <w:spacing w:line="276" w:lineRule="auto"/>
                                <w:jc w:val="center"/>
                                <w:rPr>
                                  <w:b/>
                                  <w:bCs/>
                                  <w:color w:val="FFFFFF"/>
                                  <w:sz w:val="24"/>
                                  <w:lang w:val="pl-PL"/>
                                </w:rPr>
                              </w:pPr>
                              <w:r w:rsidRPr="00434AA6">
                                <w:rPr>
                                  <w:b/>
                                  <w:bCs/>
                                  <w:color w:val="FFFFFF"/>
                                  <w:sz w:val="24"/>
                                  <w:lang w:val="pl-PL"/>
                                </w:rPr>
                                <w:t xml:space="preserve">Długie </w:t>
                              </w:r>
                              <w:r w:rsidRPr="00434AA6">
                                <w:rPr>
                                  <w:b/>
                                  <w:bCs/>
                                  <w:color w:val="FFFFFF"/>
                                  <w:sz w:val="24"/>
                                  <w:lang w:val="pl-PL"/>
                                </w:rPr>
                                <w:t>oczekiwanie na tłumacza przez telefon</w:t>
                              </w:r>
                            </w:p>
                            <w:p w14:paraId="0A8B59AB" w14:textId="77777777" w:rsidR="00592D59" w:rsidRPr="00434AA6" w:rsidRDefault="00592D59" w:rsidP="0038106A">
                              <w:pPr>
                                <w:jc w:val="center"/>
                                <w:rPr>
                                  <w:lang w:val="pl-PL"/>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66499A" id="Group 8" o:spid="_x0000_s1060" style="position:absolute;margin-left:247.5pt;margin-top:3.4pt;width:209.45pt;height:64.45pt;z-index:251674624;mso-position-horizontal-relative:margin;mso-width-relative:margin;mso-height-relative:margin" coordorigin="-1165,2762" coordsize="26604,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61" type="#_x0000_t75" alt="Hourglass 30% with solid fill" style="position:absolute;left:-1165;top:3679;width:647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">
                  <v:imagedata r:id="rId32" o:title="Hourglass 30% with solid fill"/>
                </v:shape>
                <v:roundrect id="AutoShape 15" o:spid="_x0000_s1062" style="position:absolute;left:5572;top:2762;width:19866;height:8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" fillcolor="#2f5597" stroked="f">
                  <v:shadow on="t" color="black" opacity="41287f" offset="0,1.5pt"/>
                  <v:textbox>
                    <w:txbxContent>
                      <w:p w14:paraId="38F42DBC" w14:textId="77777777" w:rsidR="00592D59" w:rsidRPr="00434AA6" w:rsidRDefault="002C1B60" w:rsidP="0038106A">
                        <w:pPr>
                          <w:spacing w:line="276" w:lineRule="auto"/>
                          <w:jc w:val="center"/>
                          <w:rPr>
                            <w:b/>
                            <w:bCs/>
                            <w:color w:val="FFFFFF"/>
                            <w:sz w:val="24"/>
                            <w:lang w:val="pl-PL"/>
                          </w:rPr>
                        </w:pPr>
                        <w:r w:rsidRPr="00434AA6">
                          <w:rPr>
                            <w:b/>
                            <w:bCs/>
                            <w:color w:val="FFFFFF"/>
                            <w:sz w:val="24"/>
                            <w:lang w:val="pl-PL"/>
                          </w:rPr>
                          <w:t>Długie oczekiwanie na tłumacza przez telefon</w:t>
                        </w:r>
                      </w:p>
                      <w:p w14:paraId="0A8B59AB" w14:textId="77777777" w:rsidR="00592D59" w:rsidRPr="00434AA6" w:rsidRDefault="00592D59" w:rsidP="0038106A">
                        <w:pPr>
                          <w:jc w:val="center"/>
                          <w:rPr>
                            <w:lang w:val="pl-PL"/>
                          </w:rPr>
                        </w:pPr>
                      </w:p>
                    </w:txbxContent>
                  </v:textbox>
                </v:roundrect>
                <w10:wrap anchorx="margin"/>
              </v:group>
            </w:pict>
          </mc:Fallback>
        </mc:AlternateContent>
      </w:r>
    </w:p>
    <w:p w14:paraId="3A7F4B04" w14:textId="77777777" w:rsidR="00592D59" w:rsidRPr="00434AA6" w:rsidRDefault="00592D59" w:rsidP="0038106A">
      <w:pPr>
        <w:rPr>
          <w:rFonts w:eastAsia="Calibri" w:cs="Times New Roman"/>
          <w:lang w:val="pl-PL"/>
        </w:rPr>
      </w:pPr>
    </w:p>
    <w:p w14:paraId="406DB836" w14:textId="7BA525BC" w:rsidR="00592D59" w:rsidRPr="00434AA6" w:rsidRDefault="00FA65D3" w:rsidP="0038106A">
      <w:pPr>
        <w:rPr>
          <w:rFonts w:eastAsia="Calibri" w:cs="Times New Roman"/>
          <w:lang w:val="pl-PL"/>
        </w:rPr>
      </w:pPr>
      <w:r>
        <w:rPr>
          <w:noProof/>
        </w:rPr>
        <mc:AlternateContent>
          <mc:Choice Requires="wps">
            <w:drawing>
              <wp:anchor distT="0" distB="0" distL="114300" distR="114300" simplePos="0" relativeHeight="251675648" behindDoc="0" locked="0" layoutInCell="1" allowOverlap="1" wp14:anchorId="4AC93025" wp14:editId="4EB7C8F4">
                <wp:simplePos x="0" y="0"/>
                <wp:positionH relativeFrom="margin">
                  <wp:posOffset>3829050</wp:posOffset>
                </wp:positionH>
                <wp:positionV relativeFrom="paragraph">
                  <wp:posOffset>256540</wp:posOffset>
                </wp:positionV>
                <wp:extent cx="1964690" cy="1223645"/>
                <wp:effectExtent l="57150" t="38100" r="35560" b="52705"/>
                <wp:wrapNone/>
                <wp:docPr id="1094995415"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4690" cy="1223645"/>
                        </a:xfrm>
                        <a:prstGeom prst="roundRect">
                          <a:avLst/>
                        </a:prstGeom>
                        <a:solidFill>
                          <a:srgbClr val="4472C4">
                            <a:lumMod val="75000"/>
                          </a:srgbClr>
                        </a:solidFill>
                        <a:ln>
                          <a:noFill/>
                        </a:ln>
                        <a:effectLst>
                          <a:outerShdw blurRad="57150" dist="19050" dir="5400000" algn="ctr" rotWithShape="0">
                            <a:srgbClr val="000000">
                              <a:alpha val="63000"/>
                            </a:srgbClr>
                          </a:outerShdw>
                        </a:effectLst>
                      </wps:spPr>
                      <wps:txbx>
                        <w:txbxContent>
                          <w:p w14:paraId="61E1A83C" w14:textId="77777777" w:rsidR="00592D59" w:rsidRPr="00434AA6" w:rsidRDefault="002C1B60" w:rsidP="0038106A">
                            <w:pPr>
                              <w:spacing w:before="240" w:line="276" w:lineRule="auto"/>
                              <w:jc w:val="center"/>
                              <w:rPr>
                                <w:lang w:val="pl-PL"/>
                              </w:rPr>
                            </w:pPr>
                            <w:r w:rsidRPr="00434AA6">
                              <w:rPr>
                                <w:b/>
                                <w:bCs/>
                                <w:color w:val="FFFFFF"/>
                                <w:sz w:val="24"/>
                                <w:lang w:val="pl-PL"/>
                              </w:rPr>
                              <w:t xml:space="preserve">Wpływ </w:t>
                            </w:r>
                            <w:r w:rsidRPr="00434AA6">
                              <w:rPr>
                                <w:b/>
                                <w:bCs/>
                                <w:color w:val="FFFFFF"/>
                                <w:sz w:val="24"/>
                                <w:lang w:val="pl-PL"/>
                              </w:rPr>
                              <w:t>na możliwości/zasoby praktyki lekarza rodzinnego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C93025" id="Rectangle: Rounded Corners 10" o:spid="_x0000_s1063" style="position:absolute;margin-left:301.5pt;margin-top:20.2pt;width:154.7pt;height:96.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" fillcolor="#2f5597" stroked="f">
                <v:shadow on="t" color="black" opacity="41287f" offset="0,1.5pt"/>
                <v:textbox>
                  <w:txbxContent>
                    <w:p w14:paraId="61E1A83C" w14:textId="77777777" w:rsidR="00592D59" w:rsidRPr="00434AA6" w:rsidRDefault="00000000" w:rsidP="0038106A">
                      <w:pPr>
                        <w:spacing w:before="240" w:line="276" w:lineRule="auto"/>
                        <w:jc w:val="center"/>
                        <w:rPr>
                          <w:lang w:val="pl-PL"/>
                        </w:rPr>
                      </w:pPr>
                      <w:r w:rsidRPr="00434AA6">
                        <w:rPr>
                          <w:b/>
                          <w:bCs/>
                          <w:color w:val="FFFFFF"/>
                          <w:sz w:val="24"/>
                          <w:lang w:val="pl-PL"/>
                        </w:rPr>
                        <w:t>Wpływ na możliwości/zasoby praktyki lekarza rodzinnego</w:t>
                      </w:r>
                    </w:p>
                  </w:txbxContent>
                </v:textbox>
                <w10:wrap anchorx="margin"/>
              </v:roundrect>
            </w:pict>
          </mc:Fallback>
        </mc:AlternateContent>
      </w:r>
      <w:r>
        <w:rPr>
          <w:noProof/>
        </w:rPr>
        <mc:AlternateContent>
          <mc:Choice Requires="wpg">
            <w:drawing>
              <wp:anchor distT="0" distB="0" distL="114300" distR="114300" simplePos="0" relativeHeight="251673600" behindDoc="0" locked="0" layoutInCell="1" allowOverlap="1" wp14:anchorId="3FB67754" wp14:editId="62CCA827">
                <wp:simplePos x="0" y="0"/>
                <wp:positionH relativeFrom="margin">
                  <wp:posOffset>-15240</wp:posOffset>
                </wp:positionH>
                <wp:positionV relativeFrom="paragraph">
                  <wp:posOffset>312420</wp:posOffset>
                </wp:positionV>
                <wp:extent cx="2876550" cy="1179830"/>
                <wp:effectExtent l="0" t="38100" r="38100" b="58420"/>
                <wp:wrapNone/>
                <wp:docPr id="167091657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0" cy="1179830"/>
                          <a:chOff x="-19050" y="-148515"/>
                          <a:chExt cx="2876550" cy="840585"/>
                        </a:xfrm>
                      </wpg:grpSpPr>
                      <pic:pic xmlns:pic="http://schemas.openxmlformats.org/drawingml/2006/picture">
                        <pic:nvPicPr>
                          <pic:cNvPr id="696417730" name="Graphic 5" descr="Normal Distribution with solid fill"/>
                          <pic:cNvPicPr>
                            <a:picLocks noChangeAspect="1"/>
                          </pic:cNvPicPr>
                        </pic:nvPicPr>
                        <pic:blipFill>
                          <a:blip r:embed="rId33"/>
                          <a:stretch>
                            <a:fillRect/>
                          </a:stretch>
                        </pic:blipFill>
                        <pic:spPr>
                          <a:xfrm>
                            <a:off x="-19050" y="-148515"/>
                            <a:ext cx="831850" cy="831850"/>
                          </a:xfrm>
                          <a:prstGeom prst="rect">
                            <a:avLst/>
                          </a:prstGeom>
                        </pic:spPr>
                      </pic:pic>
                      <wps:wsp>
                        <wps:cNvPr id="1882309404" name="Rectangle: Rounded Corners 6"/>
                        <wps:cNvSpPr/>
                        <wps:spPr>
                          <a:xfrm>
                            <a:off x="838200" y="-148515"/>
                            <a:ext cx="2019300" cy="840585"/>
                          </a:xfrm>
                          <a:prstGeom prst="roundRect">
                            <a:avLst/>
                          </a:prstGeom>
                          <a:solidFill>
                            <a:srgbClr val="4472C4">
                              <a:lumMod val="75000"/>
                            </a:srgbClr>
                          </a:solidFill>
                          <a:ln>
                            <a:noFill/>
                          </a:ln>
                          <a:effectLst>
                            <a:outerShdw blurRad="57150" dist="19050" dir="5400000" algn="ctr" rotWithShape="0">
                              <a:srgbClr val="000000">
                                <a:alpha val="63000"/>
                              </a:srgbClr>
                            </a:outerShdw>
                          </a:effectLst>
                        </wps:spPr>
                        <wps:txbx>
                          <w:txbxContent>
                            <w:p w14:paraId="7EC278E3" w14:textId="77777777" w:rsidR="00592D59" w:rsidRPr="00434AA6" w:rsidRDefault="002C1B60" w:rsidP="0038106A">
                              <w:pPr>
                                <w:spacing w:before="240"/>
                                <w:jc w:val="center"/>
                                <w:rPr>
                                  <w:b/>
                                  <w:bCs/>
                                  <w:color w:val="FFFFFF"/>
                                  <w:sz w:val="24"/>
                                  <w:lang w:val="pl-PL"/>
                                </w:rPr>
                              </w:pPr>
                              <w:r w:rsidRPr="00434AA6">
                                <w:rPr>
                                  <w:b/>
                                  <w:bCs/>
                                  <w:color w:val="FFFFFF"/>
                                  <w:sz w:val="24"/>
                                  <w:lang w:val="pl-PL"/>
                                </w:rPr>
                                <w:t xml:space="preserve">Różnice </w:t>
                              </w:r>
                              <w:r w:rsidRPr="00434AA6">
                                <w:rPr>
                                  <w:b/>
                                  <w:bCs/>
                                  <w:color w:val="FFFFFF"/>
                                  <w:sz w:val="24"/>
                                  <w:lang w:val="pl-PL"/>
                                </w:rPr>
                                <w:t>w umiejętnościach poszczególnych tłumaczy ustnych</w:t>
                              </w:r>
                            </w:p>
                            <w:p w14:paraId="05A49A33" w14:textId="77777777" w:rsidR="00592D59" w:rsidRPr="00434AA6" w:rsidRDefault="00592D59" w:rsidP="0038106A">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B67754" id="_x0000_s1064" style="position:absolute;margin-left:-1.2pt;margin-top:24.6pt;width:226.5pt;height:92.9pt;z-index:251673600;mso-position-horizontal-relative:margin;mso-width-relative:margin;mso-height-relative:margin" coordorigin="-190,-1485" coordsize="28765,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">
                <v:shape id="Graphic 5" o:spid="_x0000_s1065" type="#_x0000_t75" alt="Normal Distribution with solid fill" style="position:absolute;left:-190;top:-1485;width:8318;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">
                  <v:imagedata r:id="rId34" o:title="Normal Distribution with solid fill"/>
                </v:shape>
                <v:roundrect id="Rectangle: Rounded Corners 6" o:spid="_x0000_s1066" style="position:absolute;left:8382;top:-1485;width:20193;height:8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" fillcolor="#2f5597" stroked="f">
                  <v:shadow on="t" color="black" opacity="41287f" offset="0,1.5pt"/>
                  <v:textbox>
                    <w:txbxContent>
                      <w:p w14:paraId="7EC278E3" w14:textId="77777777" w:rsidR="00592D59" w:rsidRPr="00434AA6" w:rsidRDefault="00000000" w:rsidP="0038106A">
                        <w:pPr>
                          <w:spacing w:before="240"/>
                          <w:jc w:val="center"/>
                          <w:rPr>
                            <w:b/>
                            <w:bCs/>
                            <w:color w:val="FFFFFF"/>
                            <w:sz w:val="24"/>
                            <w:lang w:val="pl-PL"/>
                          </w:rPr>
                        </w:pPr>
                        <w:r w:rsidRPr="00434AA6">
                          <w:rPr>
                            <w:b/>
                            <w:bCs/>
                            <w:color w:val="FFFFFF"/>
                            <w:sz w:val="24"/>
                            <w:lang w:val="pl-PL"/>
                          </w:rPr>
                          <w:t>Różnice w umiejętnościach poszczególnych tłumaczy ustnych</w:t>
                        </w:r>
                      </w:p>
                      <w:p w14:paraId="05A49A33" w14:textId="77777777" w:rsidR="00592D59" w:rsidRPr="00434AA6" w:rsidRDefault="00592D59" w:rsidP="0038106A">
                        <w:pPr>
                          <w:jc w:val="center"/>
                          <w:rPr>
                            <w:lang w:val="pl-PL"/>
                          </w:rPr>
                        </w:pPr>
                      </w:p>
                    </w:txbxContent>
                  </v:textbox>
                </v:roundrect>
                <w10:wrap anchorx="margin"/>
              </v:group>
            </w:pict>
          </mc:Fallback>
        </mc:AlternateContent>
      </w:r>
    </w:p>
    <w:p w14:paraId="4C40CEB3" w14:textId="49FAFB08" w:rsidR="00592D59" w:rsidRPr="00434AA6" w:rsidRDefault="00434AA6" w:rsidP="0038106A">
      <w:pPr>
        <w:rPr>
          <w:rFonts w:eastAsia="Calibri" w:cs="Times New Roman"/>
          <w:lang w:val="pl-PL"/>
        </w:rPr>
      </w:pPr>
      <w:r w:rsidRPr="0038106A">
        <w:rPr>
          <w:rFonts w:eastAsia="Calibri" w:cs="Times New Roman"/>
          <w:noProof/>
        </w:rPr>
        <w:drawing>
          <wp:anchor distT="0" distB="0" distL="114300" distR="114300" simplePos="0" relativeHeight="251633664" behindDoc="0" locked="0" layoutInCell="1" allowOverlap="1" wp14:anchorId="73D7CF8B" wp14:editId="2988E3C0">
            <wp:simplePos x="0" y="0"/>
            <wp:positionH relativeFrom="column">
              <wp:posOffset>2919730</wp:posOffset>
            </wp:positionH>
            <wp:positionV relativeFrom="paragraph">
              <wp:posOffset>76835</wp:posOffset>
            </wp:positionV>
            <wp:extent cx="802550" cy="802272"/>
            <wp:effectExtent l="0" t="0" r="0" b="0"/>
            <wp:wrapNone/>
            <wp:docPr id="1662368080" name="Graphic 9"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68080" name="Graphic 9" descr="Clock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802550" cy="802272"/>
                    </a:xfrm>
                    <a:prstGeom prst="rect">
                      <a:avLst/>
                    </a:prstGeom>
                  </pic:spPr>
                </pic:pic>
              </a:graphicData>
            </a:graphic>
          </wp:anchor>
        </w:drawing>
      </w:r>
    </w:p>
    <w:p w14:paraId="6D46961F" w14:textId="77777777" w:rsidR="00592D59" w:rsidRPr="00434AA6" w:rsidRDefault="00592D59" w:rsidP="0038106A">
      <w:pPr>
        <w:spacing w:line="360" w:lineRule="auto"/>
        <w:rPr>
          <w:rFonts w:eastAsia="Calibri" w:cs="Times New Roman"/>
          <w:lang w:val="pl-PL"/>
        </w:rPr>
      </w:pPr>
    </w:p>
    <w:p w14:paraId="47FA0F15" w14:textId="77777777" w:rsidR="00592D59" w:rsidRPr="00434AA6" w:rsidRDefault="00592D59" w:rsidP="0038106A">
      <w:pPr>
        <w:spacing w:line="360" w:lineRule="auto"/>
        <w:rPr>
          <w:rFonts w:eastAsia="Calibri" w:cs="Times New Roman"/>
          <w:lang w:val="pl-PL"/>
        </w:rPr>
      </w:pPr>
    </w:p>
    <w:p w14:paraId="5F218127" w14:textId="77777777" w:rsidR="00592D59" w:rsidRPr="00434AA6" w:rsidRDefault="002C1B60" w:rsidP="00652300">
      <w:pPr>
        <w:spacing w:line="360" w:lineRule="auto"/>
        <w:jc w:val="both"/>
        <w:rPr>
          <w:rFonts w:eastAsia="Calibri" w:cs="Times New Roman"/>
          <w:lang w:val="pl-PL"/>
        </w:rPr>
      </w:pPr>
      <w:r w:rsidRPr="00434AA6">
        <w:rPr>
          <w:rFonts w:eastAsia="Calibri" w:cs="Times New Roman"/>
          <w:lang w:val="pl-PL"/>
        </w:rPr>
        <w:t xml:space="preserve">Regularność, z jaką kwestie te były zgłaszane do NIPSO, nie korelowała z częstotliwością obaw zgłaszanych do odpowiedzialnych organizacji. Na przykład w ciągu 9 lat przychodnie lekarskie zgłosiły zastrzeżenia dotyczące tłumaczeń bezpośrednich tylko 9 razy, średnio 1 raz w roku: </w:t>
      </w:r>
      <w:r w:rsidRPr="0038106A">
        <w:rPr>
          <w:rFonts w:eastAsia="Calibri" w:cs="Times New Roman"/>
          <w:noProof/>
        </w:rPr>
        <w:drawing>
          <wp:inline distT="0" distB="0" distL="0" distR="0" wp14:anchorId="7A1838FF" wp14:editId="1CD6406D">
            <wp:extent cx="6000750" cy="2019300"/>
            <wp:effectExtent l="0" t="0" r="0" b="0"/>
            <wp:docPr id="7547972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649DEB" w14:textId="7AF7940C" w:rsidR="00592D59" w:rsidRPr="00434AA6" w:rsidRDefault="002C1B60" w:rsidP="00652300">
      <w:pPr>
        <w:autoSpaceDE/>
        <w:autoSpaceDN/>
        <w:adjustRightInd/>
        <w:spacing w:after="160" w:line="360" w:lineRule="auto"/>
        <w:jc w:val="both"/>
        <w:rPr>
          <w:rFonts w:eastAsia="Calibri" w:cs="Times New Roman"/>
          <w:lang w:val="pl-PL"/>
        </w:rPr>
      </w:pPr>
      <w:r w:rsidRPr="00434AA6">
        <w:rPr>
          <w:rFonts w:eastAsia="Calibri" w:cs="Times New Roman"/>
          <w:lang w:val="pl-PL"/>
        </w:rPr>
        <w:t xml:space="preserve">Liczby te, wraz z oświadczeniem BMA NI skierowanym do NIPSO, że </w:t>
      </w:r>
      <w:r w:rsidR="00652300">
        <w:rPr>
          <w:rFonts w:eastAsia="Calibri" w:cs="Times New Roman"/>
          <w:lang w:val="pl-PL"/>
        </w:rPr>
        <w:t>„</w:t>
      </w:r>
      <w:r w:rsidRPr="00434AA6">
        <w:rPr>
          <w:rFonts w:eastAsia="Calibri" w:cs="Times New Roman"/>
          <w:i/>
          <w:iCs/>
          <w:lang w:val="pl-PL"/>
        </w:rPr>
        <w:t>nie ma jasnej ścieżki przekazywania informacji zwrotnych przez praktyki GP</w:t>
      </w:r>
      <w:r w:rsidR="00652300">
        <w:rPr>
          <w:rFonts w:eastAsia="Calibri" w:cs="Times New Roman"/>
          <w:i/>
          <w:iCs/>
          <w:lang w:val="pl-PL"/>
        </w:rPr>
        <w:t>”</w:t>
      </w:r>
      <w:r w:rsidRPr="00434AA6">
        <w:rPr>
          <w:rFonts w:eastAsia="Calibri" w:cs="Times New Roman"/>
          <w:lang w:val="pl-PL"/>
        </w:rPr>
        <w:t>, wskazują na potencjalne nieefektywności w sposobie, w jaki użytkownicy usług mogą dzielić się swoimi doświadczeniami. W związku z tym NIPSO dokonał przeglądu dostępnych mechanizmów przekazywania informacji zwrotnych i sposobu, w jaki osoby fizyczne są o nich informowane.</w:t>
      </w:r>
    </w:p>
    <w:p w14:paraId="63B3F43C" w14:textId="77777777" w:rsidR="001B1F6F" w:rsidRDefault="001B1F6F" w:rsidP="0038106A">
      <w:pPr>
        <w:spacing w:line="360" w:lineRule="auto"/>
        <w:rPr>
          <w:rFonts w:eastAsia="Calibri" w:cs="Times New Roman"/>
          <w:b/>
          <w:bCs/>
          <w:i/>
          <w:iCs/>
          <w:lang w:val="pl-PL"/>
        </w:rPr>
      </w:pPr>
    </w:p>
    <w:p w14:paraId="660B17A9" w14:textId="4965DBF4" w:rsidR="00592D59" w:rsidRPr="00434AA6" w:rsidRDefault="002C1B60" w:rsidP="0038106A">
      <w:pPr>
        <w:spacing w:line="360" w:lineRule="auto"/>
        <w:rPr>
          <w:rFonts w:eastAsia="Calibri" w:cs="Times New Roman"/>
          <w:b/>
          <w:bCs/>
          <w:i/>
          <w:iCs/>
          <w:lang w:val="pl-PL"/>
        </w:rPr>
      </w:pPr>
      <w:r w:rsidRPr="00434AA6">
        <w:rPr>
          <w:rFonts w:eastAsia="Calibri" w:cs="Times New Roman"/>
          <w:b/>
          <w:bCs/>
          <w:i/>
          <w:iCs/>
          <w:lang w:val="pl-PL"/>
        </w:rPr>
        <w:lastRenderedPageBreak/>
        <w:t>BSO (tłumaczenie ustne)</w:t>
      </w:r>
    </w:p>
    <w:p w14:paraId="52979FAF" w14:textId="06F78999" w:rsidR="00592D59" w:rsidRPr="00434AA6" w:rsidRDefault="002C1B60" w:rsidP="00652300">
      <w:pPr>
        <w:spacing w:line="360" w:lineRule="auto"/>
        <w:jc w:val="both"/>
        <w:rPr>
          <w:rFonts w:eastAsia="Calibri" w:cs="Times New Roman"/>
          <w:lang w:val="pl-PL"/>
        </w:rPr>
      </w:pPr>
      <w:r w:rsidRPr="00434AA6">
        <w:rPr>
          <w:rFonts w:eastAsia="Calibri" w:cs="Times New Roman"/>
          <w:lang w:val="pl-PL"/>
        </w:rPr>
        <w:t>Jak wspomniano wcześniej, BSO przeprowadziło kilka aktualizacji swojej strony internetowej, która obecnie posiada dedykowaną, przetłumaczalną stronę internetową zawierającą podsumowanie informacji na temat procesu składania skarg, w tym adres e-mail do składania skarg</w:t>
      </w:r>
      <w:r>
        <w:rPr>
          <w:rStyle w:val="FootnoteReference"/>
          <w:rFonts w:eastAsia="Calibri" w:cs="Times New Roman"/>
        </w:rPr>
        <w:footnoteReference w:id="23"/>
      </w:r>
      <w:r w:rsidRPr="00434AA6">
        <w:rPr>
          <w:rFonts w:eastAsia="Calibri" w:cs="Times New Roman"/>
          <w:lang w:val="pl-PL"/>
        </w:rPr>
        <w:t xml:space="preserve"> oraz link do formularzy opinii</w:t>
      </w:r>
      <w:r w:rsidRPr="0038106A">
        <w:rPr>
          <w:rFonts w:eastAsia="Calibri" w:cs="Times New Roman"/>
          <w:vertAlign w:val="superscript"/>
        </w:rPr>
        <w:footnoteReference w:id="24"/>
      </w:r>
      <w:r w:rsidRPr="00434AA6">
        <w:rPr>
          <w:rFonts w:eastAsia="Calibri" w:cs="Times New Roman"/>
          <w:lang w:val="pl-PL"/>
        </w:rPr>
        <w:t xml:space="preserve">. Wprowadzono również biuletyn BSO Interpreting Service dla personelu HSC i praktyków, który zawiera porady dotyczące sposobu przekazywania informacji zwrotnych. </w:t>
      </w:r>
    </w:p>
    <w:p w14:paraId="1DD5EEFE" w14:textId="694838C8" w:rsidR="00592D59" w:rsidRPr="00434AA6" w:rsidRDefault="002C1B60" w:rsidP="00652300">
      <w:pPr>
        <w:spacing w:line="360" w:lineRule="auto"/>
        <w:jc w:val="both"/>
        <w:rPr>
          <w:rFonts w:eastAsia="Calibri" w:cs="Times New Roman"/>
          <w:lang w:val="pl-PL"/>
        </w:rPr>
      </w:pPr>
      <w:r w:rsidRPr="00434AA6">
        <w:rPr>
          <w:rFonts w:eastAsia="Calibri" w:cs="Times New Roman"/>
          <w:lang w:val="pl-PL"/>
        </w:rPr>
        <w:t>Postępy te prawdopodobnie zwiększyły świadomość użytkowników usług na temat mechanizmów składania skarg</w:t>
      </w:r>
      <w:r w:rsidR="00267023">
        <w:rPr>
          <w:rFonts w:eastAsia="Calibri" w:cs="Times New Roman"/>
          <w:lang w:val="pl-PL"/>
        </w:rPr>
        <w:t xml:space="preserve"> lub </w:t>
      </w:r>
      <w:r w:rsidRPr="00434AA6">
        <w:rPr>
          <w:rFonts w:eastAsia="Calibri" w:cs="Times New Roman"/>
          <w:lang w:val="pl-PL"/>
        </w:rPr>
        <w:t>informacji zwrotnych, a także poprawiły ich zdolność do korzystania z nich. Jednak wprowadzenie proformy skarg, która zachęca do dostarczenia odpowiednich informacji, może skrócić czas potrzebny na wprowadzenie obaw i ostatecznie pomóc w rozważeniu potencjalnych kwestii związanych ze świadczeniem usług.</w:t>
      </w:r>
    </w:p>
    <w:p w14:paraId="333E47C3" w14:textId="7AEFF52F" w:rsidR="00592D59" w:rsidRPr="00434AA6" w:rsidRDefault="002C1B60" w:rsidP="0038106A">
      <w:pPr>
        <w:spacing w:line="360" w:lineRule="auto"/>
        <w:rPr>
          <w:rFonts w:eastAsia="Calibri" w:cs="Times New Roman"/>
          <w:b/>
          <w:bCs/>
          <w:i/>
          <w:iCs/>
          <w:lang w:val="pl-PL"/>
        </w:rPr>
      </w:pPr>
      <w:r w:rsidRPr="00434AA6">
        <w:rPr>
          <w:rFonts w:eastAsia="Calibri" w:cs="Times New Roman"/>
          <w:b/>
          <w:bCs/>
          <w:i/>
          <w:iCs/>
          <w:lang w:val="pl-PL"/>
        </w:rPr>
        <w:t xml:space="preserve">Dyrekcja Podstawowej Opieki Zdrowotnej (Tłumaczenia </w:t>
      </w:r>
      <w:r w:rsidR="00D6258E">
        <w:rPr>
          <w:rFonts w:eastAsia="Calibri" w:cs="Times New Roman"/>
          <w:b/>
          <w:bCs/>
          <w:i/>
          <w:iCs/>
          <w:lang w:val="pl-PL"/>
        </w:rPr>
        <w:t>t</w:t>
      </w:r>
      <w:r w:rsidRPr="00434AA6">
        <w:rPr>
          <w:rFonts w:eastAsia="Calibri" w:cs="Times New Roman"/>
          <w:b/>
          <w:bCs/>
          <w:i/>
          <w:iCs/>
          <w:lang w:val="pl-PL"/>
        </w:rPr>
        <w:t>elefoniczne)</w:t>
      </w:r>
    </w:p>
    <w:p w14:paraId="7753D43C" w14:textId="6DA9A07D" w:rsidR="00592D59" w:rsidRPr="00434AA6" w:rsidRDefault="002C1B60" w:rsidP="00D6258E">
      <w:pPr>
        <w:spacing w:line="360" w:lineRule="auto"/>
        <w:jc w:val="both"/>
        <w:rPr>
          <w:rFonts w:eastAsia="Calibri" w:cs="Times New Roman"/>
          <w:lang w:val="pl-PL"/>
        </w:rPr>
      </w:pPr>
      <w:r w:rsidRPr="00434AA6">
        <w:rPr>
          <w:rFonts w:eastAsia="Calibri" w:cs="Times New Roman"/>
          <w:lang w:val="pl-PL"/>
        </w:rPr>
        <w:t xml:space="preserve">W odpowiedzi na pytania NIPSO, DoPC poinformowało, że chociaż czasami otrzymuje telefony dotyczące doświadczeń użytkowników usług z Big Word, te </w:t>
      </w:r>
      <w:r w:rsidR="00D6258E">
        <w:rPr>
          <w:rFonts w:eastAsia="Calibri" w:cs="Times New Roman"/>
          <w:lang w:val="pl-PL"/>
        </w:rPr>
        <w:t>„</w:t>
      </w:r>
      <w:r w:rsidRPr="00434AA6">
        <w:rPr>
          <w:rFonts w:eastAsia="Calibri" w:cs="Times New Roman"/>
          <w:lang w:val="pl-PL"/>
        </w:rPr>
        <w:t>nieformalne kontakty</w:t>
      </w:r>
      <w:r w:rsidR="00D6258E">
        <w:rPr>
          <w:rFonts w:eastAsia="Calibri" w:cs="Times New Roman"/>
          <w:lang w:val="pl-PL"/>
        </w:rPr>
        <w:t>”</w:t>
      </w:r>
      <w:r w:rsidRPr="00434AA6">
        <w:rPr>
          <w:rFonts w:eastAsia="Calibri" w:cs="Times New Roman"/>
          <w:lang w:val="pl-PL"/>
        </w:rPr>
        <w:t xml:space="preserve"> nie są rejestrowane. Ponadto stwierdził</w:t>
      </w:r>
      <w:r w:rsidR="00D6258E">
        <w:rPr>
          <w:rFonts w:eastAsia="Calibri" w:cs="Times New Roman"/>
          <w:lang w:val="pl-PL"/>
        </w:rPr>
        <w:t>o</w:t>
      </w:r>
      <w:r w:rsidRPr="00434AA6">
        <w:rPr>
          <w:rFonts w:eastAsia="Calibri" w:cs="Times New Roman"/>
          <w:lang w:val="pl-PL"/>
        </w:rPr>
        <w:t xml:space="preserve">, że nie jest w stanie podać liczby skarg, ponieważ są one rozpatrywane bezpośrednio przez Big Word.  </w:t>
      </w:r>
    </w:p>
    <w:p w14:paraId="6601FE2D" w14:textId="77777777" w:rsidR="00592D59" w:rsidRPr="00434AA6" w:rsidRDefault="002C1B60" w:rsidP="00D6258E">
      <w:pPr>
        <w:spacing w:line="360" w:lineRule="auto"/>
        <w:jc w:val="both"/>
        <w:rPr>
          <w:rFonts w:eastAsia="Calibri" w:cs="Times New Roman"/>
          <w:lang w:val="pl-PL"/>
        </w:rPr>
      </w:pPr>
      <w:r w:rsidRPr="00434AA6">
        <w:rPr>
          <w:rFonts w:eastAsia="Calibri" w:cs="Times New Roman"/>
          <w:lang w:val="pl-PL"/>
        </w:rPr>
        <w:t>NIPSO nie było w stanie zidentyfikować żadnych informacji na stronach internetowych HSC lub GP Practice odnoszących się do potrzeby lub zdolności użytkowników usług do składania skarg bezpośrednio do Big Word lub jak to zrobić.</w:t>
      </w:r>
    </w:p>
    <w:p w14:paraId="7580F244" w14:textId="77777777" w:rsidR="00592D59" w:rsidRPr="00434AA6" w:rsidRDefault="002C1B60" w:rsidP="0038106A">
      <w:pPr>
        <w:autoSpaceDE/>
        <w:autoSpaceDN/>
        <w:adjustRightInd/>
        <w:spacing w:after="160" w:line="360" w:lineRule="auto"/>
        <w:rPr>
          <w:rFonts w:eastAsia="Calibri" w:cs="Times New Roman"/>
          <w:b/>
          <w:bCs/>
          <w:lang w:val="pl-PL"/>
        </w:rPr>
      </w:pPr>
      <w:r w:rsidRPr="00434AA6">
        <w:rPr>
          <w:rFonts w:eastAsia="Calibri" w:cs="Times New Roman"/>
          <w:b/>
          <w:color w:val="0087B6"/>
          <w:spacing w:val="0"/>
          <w:sz w:val="28"/>
          <w:lang w:val="pl-PL"/>
        </w:rPr>
        <w:t>Informacje zwrotne - wnioski</w:t>
      </w:r>
    </w:p>
    <w:p w14:paraId="6EDB0673" w14:textId="269FC535" w:rsidR="00592D59" w:rsidRPr="00434AA6" w:rsidRDefault="002C1B60" w:rsidP="00D6258E">
      <w:pPr>
        <w:spacing w:line="360" w:lineRule="auto"/>
        <w:jc w:val="both"/>
        <w:rPr>
          <w:rFonts w:eastAsia="Calibri" w:cs="Times New Roman"/>
          <w:lang w:val="pl-PL"/>
        </w:rPr>
      </w:pPr>
      <w:r w:rsidRPr="00434AA6">
        <w:rPr>
          <w:rFonts w:eastAsia="Calibri" w:cs="Times New Roman"/>
          <w:lang w:val="pl-PL"/>
        </w:rPr>
        <w:t xml:space="preserve">Istnieją wyraźne bariery lub brak możliwości dla użytkowników usług, aby przekazać informacje zwrotne na temat ich doświadczeń z usługami tłumaczeń ustnych, szczególnie w odniesieniu do tłumaczeń telefonicznych. Może to ograniczać możliwość zidentyfikowania obaw lub obszarów, w których można wprowadzić ulepszenia. Jeśli kwestie pozostaną niewypowiedziane i nierozwiązane, może to ostatecznie przyczynić się do braku zaangażowania. </w:t>
      </w:r>
    </w:p>
    <w:p w14:paraId="63934B68" w14:textId="65DD34AE" w:rsidR="00592D59" w:rsidRPr="00434AA6" w:rsidRDefault="002C1B60" w:rsidP="00D6258E">
      <w:pPr>
        <w:spacing w:line="360" w:lineRule="auto"/>
        <w:jc w:val="both"/>
        <w:rPr>
          <w:rFonts w:eastAsia="Calibri" w:cs="Times New Roman"/>
          <w:lang w:val="pl-PL"/>
        </w:rPr>
      </w:pPr>
      <w:r w:rsidRPr="00434AA6">
        <w:rPr>
          <w:rFonts w:eastAsia="Calibri" w:cs="Times New Roman"/>
          <w:lang w:val="pl-PL"/>
        </w:rPr>
        <w:lastRenderedPageBreak/>
        <w:t>Zachęcające są jednak usprawnienia wprowadzone przez BSO w zakresie mechanizmów składania skarg</w:t>
      </w:r>
      <w:r w:rsidR="00610EE8">
        <w:rPr>
          <w:rFonts w:eastAsia="Calibri" w:cs="Times New Roman"/>
          <w:lang w:val="pl-PL"/>
        </w:rPr>
        <w:t xml:space="preserve"> lub </w:t>
      </w:r>
      <w:r w:rsidRPr="00434AA6">
        <w:rPr>
          <w:rFonts w:eastAsia="Calibri" w:cs="Times New Roman"/>
          <w:lang w:val="pl-PL"/>
        </w:rPr>
        <w:t xml:space="preserve">informacji zwrotnych zarówno dla lekarzy pierwszego kontaktu, jak i pacjentów. </w:t>
      </w:r>
    </w:p>
    <w:p w14:paraId="24C0C8B3" w14:textId="1068FE9C" w:rsidR="00592D59" w:rsidRPr="00434AA6" w:rsidRDefault="00FA65D3" w:rsidP="0038106A">
      <w:pPr>
        <w:spacing w:line="360" w:lineRule="auto"/>
        <w:rPr>
          <w:rFonts w:eastAsia="Calibri" w:cs="Times New Roman"/>
          <w:lang w:val="pl-PL"/>
        </w:rPr>
      </w:pPr>
      <w:r>
        <w:rPr>
          <w:noProof/>
        </w:rPr>
        <mc:AlternateContent>
          <mc:Choice Requires="wps">
            <w:drawing>
              <wp:anchor distT="0" distB="0" distL="114300" distR="114300" simplePos="0" relativeHeight="251676672" behindDoc="0" locked="0" layoutInCell="1" allowOverlap="1" wp14:anchorId="2205D294" wp14:editId="564AD8B8">
                <wp:simplePos x="0" y="0"/>
                <wp:positionH relativeFrom="margin">
                  <wp:posOffset>-15240</wp:posOffset>
                </wp:positionH>
                <wp:positionV relativeFrom="paragraph">
                  <wp:posOffset>0</wp:posOffset>
                </wp:positionV>
                <wp:extent cx="6076950" cy="3505200"/>
                <wp:effectExtent l="0" t="0" r="0" b="0"/>
                <wp:wrapNone/>
                <wp:docPr id="22343736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3505200"/>
                        </a:xfrm>
                        <a:prstGeom prst="rect">
                          <a:avLst/>
                        </a:prstGeom>
                        <a:solidFill>
                          <a:srgbClr val="4472C4">
                            <a:lumMod val="75000"/>
                          </a:srgbClr>
                        </a:solidFill>
                        <a:ln w="19050" cap="flat" cmpd="sng" algn="ctr">
                          <a:solidFill>
                            <a:sysClr val="window" lastClr="FFFFFF"/>
                          </a:solidFill>
                          <a:prstDash val="solid"/>
                          <a:miter lim="800000"/>
                        </a:ln>
                        <a:effectLst/>
                      </wps:spPr>
                      <wps:txbx>
                        <w:txbxContent>
                          <w:p w14:paraId="4F44E77C" w14:textId="77777777" w:rsidR="00592D59" w:rsidRPr="00434AA6" w:rsidRDefault="002C1B60" w:rsidP="0038106A">
                            <w:pPr>
                              <w:rPr>
                                <w:b/>
                                <w:bCs/>
                                <w:color w:val="ED7D31"/>
                                <w:sz w:val="28"/>
                                <w:szCs w:val="32"/>
                                <w:lang w:val="pl-PL"/>
                              </w:rPr>
                            </w:pPr>
                            <w:r w:rsidRPr="00434AA6">
                              <w:rPr>
                                <w:b/>
                                <w:bCs/>
                                <w:color w:val="ED7D31"/>
                                <w:sz w:val="28"/>
                                <w:szCs w:val="32"/>
                                <w:lang w:val="pl-PL"/>
                              </w:rPr>
                              <w:t xml:space="preserve">Sekcja </w:t>
                            </w:r>
                            <w:r w:rsidRPr="00434AA6">
                              <w:rPr>
                                <w:b/>
                                <w:bCs/>
                                <w:color w:val="ED7D31"/>
                                <w:sz w:val="28"/>
                                <w:szCs w:val="32"/>
                                <w:lang w:val="pl-PL"/>
                              </w:rPr>
                              <w:t>5 Zalecenia: Informacje zwrotne</w:t>
                            </w:r>
                          </w:p>
                          <w:p w14:paraId="21716008" w14:textId="4D33EE5F" w:rsidR="00592D59" w:rsidRPr="00434AA6" w:rsidRDefault="002C1B60" w:rsidP="003B391C">
                            <w:pPr>
                              <w:spacing w:line="360" w:lineRule="auto"/>
                              <w:jc w:val="both"/>
                              <w:rPr>
                                <w:color w:val="FFFFFF"/>
                                <w:lang w:val="pl-PL"/>
                              </w:rPr>
                            </w:pPr>
                            <w:r w:rsidRPr="00434AA6">
                              <w:rPr>
                                <w:b/>
                                <w:bCs/>
                                <w:color w:val="ED7D31"/>
                                <w:sz w:val="24"/>
                                <w:lang w:val="pl-PL"/>
                              </w:rPr>
                              <w:t>Zalecenie 9</w:t>
                            </w:r>
                            <w:r w:rsidRPr="00434AA6">
                              <w:rPr>
                                <w:b/>
                                <w:bCs/>
                                <w:color w:val="ED7D31"/>
                                <w:sz w:val="24"/>
                                <w:szCs w:val="28"/>
                                <w:lang w:val="pl-PL"/>
                              </w:rPr>
                              <w:t xml:space="preserve">: </w:t>
                            </w:r>
                            <w:r w:rsidRPr="00434AA6">
                              <w:rPr>
                                <w:color w:val="FFFFFF"/>
                                <w:lang w:val="pl-PL"/>
                              </w:rPr>
                              <w:t>Departament powinien dokonać przeglądu obecnego procesu otrzymywania informacji zwrotnych</w:t>
                            </w:r>
                            <w:r w:rsidR="00610EE8">
                              <w:rPr>
                                <w:color w:val="FFFFFF"/>
                                <w:lang w:val="pl-PL"/>
                              </w:rPr>
                              <w:t xml:space="preserve"> lub </w:t>
                            </w:r>
                            <w:r w:rsidRPr="00434AA6">
                              <w:rPr>
                                <w:color w:val="FFFFFF"/>
                                <w:lang w:val="pl-PL"/>
                              </w:rPr>
                              <w:t>skarg w związku z usługami tłumaczeń telefonicznych. Powinno to obejmować publikację odpowiedniego procesu składania skarg i przegląd jego roli w monitorowaniu usługi.</w:t>
                            </w:r>
                          </w:p>
                          <w:p w14:paraId="157DE089" w14:textId="77777777" w:rsidR="00592D59" w:rsidRPr="00434AA6" w:rsidRDefault="002C1B60" w:rsidP="003B391C">
                            <w:pPr>
                              <w:spacing w:line="360" w:lineRule="auto"/>
                              <w:jc w:val="both"/>
                              <w:rPr>
                                <w:lang w:val="pl-PL"/>
                              </w:rPr>
                            </w:pPr>
                            <w:r w:rsidRPr="00434AA6">
                              <w:rPr>
                                <w:b/>
                                <w:bCs/>
                                <w:color w:val="ED7D31"/>
                                <w:sz w:val="24"/>
                                <w:lang w:val="pl-PL"/>
                              </w:rPr>
                              <w:t xml:space="preserve">Zalecenie 10: </w:t>
                            </w:r>
                            <w:r w:rsidRPr="00434AA6">
                              <w:rPr>
                                <w:color w:val="FFFFFF"/>
                                <w:lang w:val="pl-PL"/>
                              </w:rPr>
                              <w:t>Departament i BSO powinny rozważyć opracowanie ankiety satysfakcji użytkowników usług tłumaczeniowych.</w:t>
                            </w:r>
                          </w:p>
                          <w:p w14:paraId="191BA224" w14:textId="556EFCBB" w:rsidR="00592D59" w:rsidRPr="00434AA6" w:rsidRDefault="002C1B60" w:rsidP="003B391C">
                            <w:pPr>
                              <w:spacing w:line="360" w:lineRule="auto"/>
                              <w:jc w:val="both"/>
                              <w:rPr>
                                <w:color w:val="FFFFFF"/>
                                <w:lang w:val="pl-PL"/>
                              </w:rPr>
                            </w:pPr>
                            <w:r w:rsidRPr="00434AA6">
                              <w:rPr>
                                <w:b/>
                                <w:bCs/>
                                <w:color w:val="ED7D31"/>
                                <w:sz w:val="24"/>
                                <w:lang w:val="pl-PL"/>
                              </w:rPr>
                              <w:t xml:space="preserve">Zalecenie 11: </w:t>
                            </w:r>
                            <w:r w:rsidRPr="00434AA6">
                              <w:rPr>
                                <w:color w:val="FFFFFF"/>
                                <w:lang w:val="pl-PL"/>
                              </w:rPr>
                              <w:t>Praktyki lekarzy rodzinnych powinny rozważyć umieszczenie na swojej stronie internetowej informacji/linków dla pacjentów dotyczących sposobu składania skarg</w:t>
                            </w:r>
                            <w:r w:rsidR="00610EE8">
                              <w:rPr>
                                <w:color w:val="FFFFFF"/>
                                <w:lang w:val="pl-PL"/>
                              </w:rPr>
                              <w:t xml:space="preserve"> lub </w:t>
                            </w:r>
                            <w:r w:rsidRPr="00434AA6">
                              <w:rPr>
                                <w:color w:val="FFFFFF"/>
                                <w:lang w:val="pl-PL"/>
                              </w:rPr>
                              <w:t>przekazywania informacji zwrotnych do BSO</w:t>
                            </w:r>
                            <w:r w:rsidR="00610EE8">
                              <w:rPr>
                                <w:color w:val="FFFFFF"/>
                                <w:lang w:val="pl-PL"/>
                              </w:rPr>
                              <w:t xml:space="preserve"> lub </w:t>
                            </w:r>
                            <w:r w:rsidRPr="00434AA6">
                              <w:rPr>
                                <w:color w:val="FFFFFF"/>
                                <w:lang w:val="pl-PL"/>
                              </w:rPr>
                              <w:t>The Big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5D294" id="Rectangle 5" o:spid="_x0000_s1067" style="position:absolute;margin-left:-1.2pt;margin-top:0;width:478.5pt;height:2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" fillcolor="#2f5597" strokecolor="window" strokeweight="1.5pt">
                <v:path arrowok="t"/>
                <v:textbox>
                  <w:txbxContent>
                    <w:p w14:paraId="4F44E77C" w14:textId="77777777" w:rsidR="00592D59" w:rsidRPr="00434AA6" w:rsidRDefault="00000000" w:rsidP="0038106A">
                      <w:pPr>
                        <w:rPr>
                          <w:b/>
                          <w:bCs/>
                          <w:color w:val="ED7D31"/>
                          <w:sz w:val="28"/>
                          <w:szCs w:val="32"/>
                          <w:lang w:val="pl-PL"/>
                        </w:rPr>
                      </w:pPr>
                      <w:r w:rsidRPr="00434AA6">
                        <w:rPr>
                          <w:b/>
                          <w:bCs/>
                          <w:color w:val="ED7D31"/>
                          <w:sz w:val="28"/>
                          <w:szCs w:val="32"/>
                          <w:lang w:val="pl-PL"/>
                        </w:rPr>
                        <w:t>Sekcja 5 Zalecenia: Informacje zwrotne</w:t>
                      </w:r>
                    </w:p>
                    <w:p w14:paraId="21716008" w14:textId="4D33EE5F" w:rsidR="00592D59" w:rsidRPr="00434AA6" w:rsidRDefault="00000000" w:rsidP="003B391C">
                      <w:pPr>
                        <w:spacing w:line="360" w:lineRule="auto"/>
                        <w:jc w:val="both"/>
                        <w:rPr>
                          <w:color w:val="FFFFFF"/>
                          <w:lang w:val="pl-PL"/>
                        </w:rPr>
                      </w:pPr>
                      <w:r w:rsidRPr="00434AA6">
                        <w:rPr>
                          <w:b/>
                          <w:bCs/>
                          <w:color w:val="ED7D31"/>
                          <w:sz w:val="24"/>
                          <w:lang w:val="pl-PL"/>
                        </w:rPr>
                        <w:t>Zalecenie 9</w:t>
                      </w:r>
                      <w:r w:rsidRPr="00434AA6">
                        <w:rPr>
                          <w:b/>
                          <w:bCs/>
                          <w:color w:val="ED7D31"/>
                          <w:sz w:val="24"/>
                          <w:szCs w:val="28"/>
                          <w:lang w:val="pl-PL"/>
                        </w:rPr>
                        <w:t xml:space="preserve">: </w:t>
                      </w:r>
                      <w:r w:rsidRPr="00434AA6">
                        <w:rPr>
                          <w:color w:val="FFFFFF"/>
                          <w:lang w:val="pl-PL"/>
                        </w:rPr>
                        <w:t>Departament powinien dokonać przeglądu obecnego procesu otrzymywania informacji zwrotnych</w:t>
                      </w:r>
                      <w:r w:rsidR="00610EE8">
                        <w:rPr>
                          <w:color w:val="FFFFFF"/>
                          <w:lang w:val="pl-PL"/>
                        </w:rPr>
                        <w:t xml:space="preserve"> lub </w:t>
                      </w:r>
                      <w:r w:rsidRPr="00434AA6">
                        <w:rPr>
                          <w:color w:val="FFFFFF"/>
                          <w:lang w:val="pl-PL"/>
                        </w:rPr>
                        <w:t>skarg w związku z usługami tłumaczeń telefonicznych. Powinno to obejmować publikację odpowiedniego procesu składania skarg i przegląd jego roli w monitorowaniu usługi.</w:t>
                      </w:r>
                    </w:p>
                    <w:p w14:paraId="157DE089" w14:textId="77777777" w:rsidR="00592D59" w:rsidRPr="00434AA6" w:rsidRDefault="00000000" w:rsidP="003B391C">
                      <w:pPr>
                        <w:spacing w:line="360" w:lineRule="auto"/>
                        <w:jc w:val="both"/>
                        <w:rPr>
                          <w:lang w:val="pl-PL"/>
                        </w:rPr>
                      </w:pPr>
                      <w:r w:rsidRPr="00434AA6">
                        <w:rPr>
                          <w:b/>
                          <w:bCs/>
                          <w:color w:val="ED7D31"/>
                          <w:sz w:val="24"/>
                          <w:lang w:val="pl-PL"/>
                        </w:rPr>
                        <w:t xml:space="preserve">Zalecenie 10: </w:t>
                      </w:r>
                      <w:r w:rsidRPr="00434AA6">
                        <w:rPr>
                          <w:color w:val="FFFFFF"/>
                          <w:lang w:val="pl-PL"/>
                        </w:rPr>
                        <w:t>Departament i BSO powinny rozważyć opracowanie ankiety satysfakcji użytkowników usług tłumaczeniowych.</w:t>
                      </w:r>
                    </w:p>
                    <w:p w14:paraId="191BA224" w14:textId="556EFCBB" w:rsidR="00592D59" w:rsidRPr="00434AA6" w:rsidRDefault="00000000" w:rsidP="003B391C">
                      <w:pPr>
                        <w:spacing w:line="360" w:lineRule="auto"/>
                        <w:jc w:val="both"/>
                        <w:rPr>
                          <w:color w:val="FFFFFF"/>
                          <w:lang w:val="pl-PL"/>
                        </w:rPr>
                      </w:pPr>
                      <w:r w:rsidRPr="00434AA6">
                        <w:rPr>
                          <w:b/>
                          <w:bCs/>
                          <w:color w:val="ED7D31"/>
                          <w:sz w:val="24"/>
                          <w:lang w:val="pl-PL"/>
                        </w:rPr>
                        <w:t xml:space="preserve">Zalecenie 11: </w:t>
                      </w:r>
                      <w:r w:rsidRPr="00434AA6">
                        <w:rPr>
                          <w:color w:val="FFFFFF"/>
                          <w:lang w:val="pl-PL"/>
                        </w:rPr>
                        <w:t>Praktyki lekarzy rodzinnych powinny rozważyć umieszczenie na swojej stronie internetowej informacji/linków dla pacjentów dotyczących sposobu składania skarg</w:t>
                      </w:r>
                      <w:r w:rsidR="00610EE8">
                        <w:rPr>
                          <w:color w:val="FFFFFF"/>
                          <w:lang w:val="pl-PL"/>
                        </w:rPr>
                        <w:t xml:space="preserve"> lub </w:t>
                      </w:r>
                      <w:r w:rsidRPr="00434AA6">
                        <w:rPr>
                          <w:color w:val="FFFFFF"/>
                          <w:lang w:val="pl-PL"/>
                        </w:rPr>
                        <w:t>przekazywania informacji zwrotnych do BSO</w:t>
                      </w:r>
                      <w:r w:rsidR="00610EE8">
                        <w:rPr>
                          <w:color w:val="FFFFFF"/>
                          <w:lang w:val="pl-PL"/>
                        </w:rPr>
                        <w:t xml:space="preserve"> lub </w:t>
                      </w:r>
                      <w:r w:rsidRPr="00434AA6">
                        <w:rPr>
                          <w:color w:val="FFFFFF"/>
                          <w:lang w:val="pl-PL"/>
                        </w:rPr>
                        <w:t>The Big Word.</w:t>
                      </w:r>
                    </w:p>
                  </w:txbxContent>
                </v:textbox>
                <w10:wrap anchorx="margin"/>
              </v:rect>
            </w:pict>
          </mc:Fallback>
        </mc:AlternateContent>
      </w:r>
    </w:p>
    <w:p w14:paraId="12E02E6E" w14:textId="77777777" w:rsidR="00592D59" w:rsidRPr="00434AA6" w:rsidRDefault="00592D59" w:rsidP="0038106A">
      <w:pPr>
        <w:spacing w:line="360" w:lineRule="auto"/>
        <w:rPr>
          <w:rFonts w:eastAsia="Calibri" w:cs="Times New Roman"/>
          <w:lang w:val="pl-PL"/>
        </w:rPr>
      </w:pPr>
    </w:p>
    <w:p w14:paraId="3D61FCAA" w14:textId="77777777" w:rsidR="00592D59" w:rsidRPr="00434AA6" w:rsidRDefault="00592D59" w:rsidP="0038106A">
      <w:pPr>
        <w:spacing w:line="360" w:lineRule="auto"/>
        <w:rPr>
          <w:rFonts w:eastAsia="Calibri" w:cs="Times New Roman"/>
          <w:lang w:val="pl-PL"/>
        </w:rPr>
      </w:pPr>
    </w:p>
    <w:p w14:paraId="7326E344" w14:textId="77777777" w:rsidR="00592D59" w:rsidRPr="00434AA6" w:rsidRDefault="00592D59" w:rsidP="0038106A">
      <w:pPr>
        <w:spacing w:line="360" w:lineRule="auto"/>
        <w:rPr>
          <w:rFonts w:eastAsia="Calibri" w:cs="Times New Roman"/>
          <w:lang w:val="pl-PL"/>
        </w:rPr>
      </w:pPr>
    </w:p>
    <w:p w14:paraId="35E99BEB" w14:textId="77777777" w:rsidR="00592D59" w:rsidRPr="00434AA6" w:rsidRDefault="00592D59" w:rsidP="0038106A">
      <w:pPr>
        <w:spacing w:line="360" w:lineRule="auto"/>
        <w:rPr>
          <w:rFonts w:eastAsia="Calibri" w:cs="Times New Roman"/>
          <w:lang w:val="pl-PL"/>
        </w:rPr>
      </w:pPr>
    </w:p>
    <w:p w14:paraId="5E0F55B8" w14:textId="77777777" w:rsidR="00592D59" w:rsidRPr="00434AA6" w:rsidRDefault="00592D59" w:rsidP="0038106A">
      <w:pPr>
        <w:autoSpaceDE/>
        <w:autoSpaceDN/>
        <w:adjustRightInd/>
        <w:spacing w:after="160" w:line="259" w:lineRule="auto"/>
        <w:rPr>
          <w:rFonts w:ascii="Aptos" w:eastAsia="Aptos" w:hAnsi="Aptos" w:cs="Times New Roman"/>
          <w:color w:val="auto"/>
          <w:spacing w:val="0"/>
          <w:kern w:val="2"/>
          <w:szCs w:val="22"/>
          <w:lang w:val="pl-PL"/>
        </w:rPr>
      </w:pPr>
    </w:p>
    <w:p w14:paraId="0D585B66" w14:textId="77777777" w:rsidR="00592D59" w:rsidRPr="00434AA6" w:rsidRDefault="00592D59" w:rsidP="00601E60">
      <w:pPr>
        <w:rPr>
          <w:lang w:val="pl-PL"/>
        </w:rPr>
      </w:pPr>
    </w:p>
    <w:p w14:paraId="11B70C95" w14:textId="77777777" w:rsidR="00592D59" w:rsidRPr="00434AA6" w:rsidRDefault="00592D59" w:rsidP="00601E60">
      <w:pPr>
        <w:rPr>
          <w:lang w:val="pl-PL"/>
        </w:rPr>
      </w:pPr>
    </w:p>
    <w:p w14:paraId="366A7045" w14:textId="77777777" w:rsidR="00592D59" w:rsidRPr="00434AA6" w:rsidRDefault="00592D59" w:rsidP="00AE1E8D">
      <w:pPr>
        <w:pStyle w:val="H2Blue"/>
        <w:spacing w:after="320"/>
        <w:rPr>
          <w:rFonts w:ascii="Raleway ExtraBold" w:hAnsi="Raleway ExtraBold"/>
          <w:sz w:val="48"/>
          <w:szCs w:val="48"/>
          <w:lang w:val="pl-PL"/>
        </w:rPr>
      </w:pPr>
    </w:p>
    <w:p w14:paraId="2C61CD20" w14:textId="77777777" w:rsidR="00592D59" w:rsidRPr="00434AA6" w:rsidRDefault="00592D59" w:rsidP="00DE3D5F">
      <w:pPr>
        <w:rPr>
          <w:lang w:val="pl-PL"/>
        </w:rPr>
      </w:pPr>
    </w:p>
    <w:p w14:paraId="3F071818" w14:textId="77777777" w:rsidR="00592D59" w:rsidRPr="00434AA6" w:rsidRDefault="00592D59" w:rsidP="00DE3D5F">
      <w:pPr>
        <w:rPr>
          <w:lang w:val="pl-PL"/>
        </w:rPr>
      </w:pPr>
    </w:p>
    <w:p w14:paraId="0E3437E6" w14:textId="77777777" w:rsidR="00592D59" w:rsidRPr="00434AA6" w:rsidRDefault="00592D59" w:rsidP="00DE3D5F">
      <w:pPr>
        <w:rPr>
          <w:lang w:val="pl-PL"/>
        </w:rPr>
      </w:pPr>
    </w:p>
    <w:p w14:paraId="04512A9B" w14:textId="77777777" w:rsidR="00592D59" w:rsidRPr="00434AA6" w:rsidRDefault="00592D59" w:rsidP="00DE3D5F">
      <w:pPr>
        <w:rPr>
          <w:lang w:val="pl-PL"/>
        </w:rPr>
      </w:pPr>
    </w:p>
    <w:p w14:paraId="38DC2AB1" w14:textId="77777777" w:rsidR="00592D59" w:rsidRPr="00434AA6" w:rsidRDefault="00592D59" w:rsidP="00DE3D5F">
      <w:pPr>
        <w:rPr>
          <w:lang w:val="pl-PL"/>
        </w:rPr>
      </w:pPr>
    </w:p>
    <w:p w14:paraId="715E8C7C" w14:textId="77777777" w:rsidR="00592D59" w:rsidRPr="00434AA6" w:rsidRDefault="00592D59" w:rsidP="00DE3D5F">
      <w:pPr>
        <w:rPr>
          <w:lang w:val="pl-PL"/>
        </w:rPr>
      </w:pPr>
    </w:p>
    <w:p w14:paraId="53405620" w14:textId="77777777" w:rsidR="00592D59" w:rsidRPr="00434AA6" w:rsidRDefault="00592D59" w:rsidP="00DE3D5F">
      <w:pPr>
        <w:rPr>
          <w:lang w:val="pl-PL"/>
        </w:rPr>
      </w:pPr>
    </w:p>
    <w:p w14:paraId="6634E4D0" w14:textId="77777777" w:rsidR="00592D59" w:rsidRPr="00434AA6" w:rsidRDefault="00592D59" w:rsidP="00DE3D5F">
      <w:pPr>
        <w:rPr>
          <w:lang w:val="pl-PL"/>
        </w:rPr>
      </w:pPr>
    </w:p>
    <w:p w14:paraId="163ADB94" w14:textId="77777777" w:rsidR="00592D59" w:rsidRPr="00434AA6" w:rsidRDefault="00592D59" w:rsidP="00DE3D5F">
      <w:pPr>
        <w:rPr>
          <w:lang w:val="pl-PL"/>
        </w:rPr>
      </w:pPr>
    </w:p>
    <w:p w14:paraId="6B067256" w14:textId="77777777" w:rsidR="00592D59" w:rsidRPr="00434AA6" w:rsidRDefault="00592D59" w:rsidP="00DE3D5F">
      <w:pPr>
        <w:rPr>
          <w:lang w:val="pl-PL"/>
        </w:rPr>
      </w:pPr>
    </w:p>
    <w:p w14:paraId="22B608A5" w14:textId="77777777" w:rsidR="00592D59" w:rsidRPr="00434AA6" w:rsidRDefault="002C1B60" w:rsidP="00AE1E8D">
      <w:pPr>
        <w:pStyle w:val="H2Blue"/>
        <w:spacing w:after="320"/>
        <w:rPr>
          <w:rFonts w:ascii="Raleway ExtraBold" w:hAnsi="Raleway ExtraBold"/>
          <w:sz w:val="48"/>
          <w:szCs w:val="48"/>
          <w:lang w:val="pl-PL"/>
        </w:rPr>
      </w:pPr>
      <w:bookmarkStart w:id="28" w:name="Section6Conclusion"/>
      <w:bookmarkEnd w:id="28"/>
      <w:r w:rsidRPr="00434AA6">
        <w:rPr>
          <w:rFonts w:ascii="Raleway ExtraBold" w:hAnsi="Raleway ExtraBold"/>
          <w:sz w:val="48"/>
          <w:szCs w:val="48"/>
          <w:lang w:val="pl-PL"/>
        </w:rPr>
        <w:lastRenderedPageBreak/>
        <w:t>Sekcja 6: Wnioski</w:t>
      </w:r>
    </w:p>
    <w:p w14:paraId="3C76624E" w14:textId="77777777" w:rsidR="00592D59" w:rsidRPr="00434AA6" w:rsidRDefault="002C1B60" w:rsidP="00397EE0">
      <w:pPr>
        <w:rPr>
          <w:b/>
          <w:lang w:val="pl-PL"/>
        </w:rPr>
      </w:pPr>
      <w:r w:rsidRPr="00434AA6">
        <w:rPr>
          <w:b/>
          <w:lang w:val="pl-PL"/>
        </w:rPr>
        <w:t>Rozważenie dochodzenia z własnej inicjatywy</w:t>
      </w:r>
    </w:p>
    <w:p w14:paraId="24A6254D" w14:textId="77777777" w:rsidR="00592D59" w:rsidRPr="00434AA6" w:rsidRDefault="002C1B60" w:rsidP="003B391C">
      <w:pPr>
        <w:spacing w:line="360" w:lineRule="auto"/>
        <w:jc w:val="both"/>
        <w:rPr>
          <w:lang w:val="pl-PL"/>
        </w:rPr>
      </w:pPr>
      <w:r w:rsidRPr="00434AA6">
        <w:rPr>
          <w:lang w:val="pl-PL"/>
        </w:rPr>
        <w:t>Podczas przeprowadzonej przez NIPSO oceny korzystania z usług tłumaczeniowych przez praktyki lekarzy rodzinnych, w systemie opieki zdrowotnej i społecznej pojawiła się chęć wprowadzenia ulepszeń w tym obszarze.</w:t>
      </w:r>
    </w:p>
    <w:p w14:paraId="14F1C215" w14:textId="42D5F3FF" w:rsidR="00592D59" w:rsidRPr="00434AA6" w:rsidRDefault="002C1B60" w:rsidP="003B391C">
      <w:pPr>
        <w:spacing w:line="360" w:lineRule="auto"/>
        <w:jc w:val="both"/>
        <w:rPr>
          <w:lang w:val="pl-PL"/>
        </w:rPr>
      </w:pPr>
      <w:r w:rsidRPr="00434AA6">
        <w:rPr>
          <w:lang w:val="pl-PL"/>
        </w:rPr>
        <w:t xml:space="preserve">BSO </w:t>
      </w:r>
      <w:r w:rsidR="003B391C">
        <w:rPr>
          <w:lang w:val="pl-PL"/>
        </w:rPr>
        <w:t xml:space="preserve">podjęło </w:t>
      </w:r>
      <w:r w:rsidRPr="00434AA6">
        <w:rPr>
          <w:lang w:val="pl-PL"/>
        </w:rPr>
        <w:t>szybkie działania w celu poprawy obszarów swojej usługi tłumaczeń ustnych, a Departament włączył obecnie przegląd dostępności dla osób, które nie posługują się biegle językiem angielskim, do zakresu uprawnień grupy roboczej ds. dostępu do GP.</w:t>
      </w:r>
      <w:r>
        <w:rPr>
          <w:rStyle w:val="FootnoteReference"/>
        </w:rPr>
        <w:footnoteReference w:id="25"/>
      </w:r>
    </w:p>
    <w:p w14:paraId="19AF6192" w14:textId="77777777" w:rsidR="00592D59" w:rsidRPr="00434AA6" w:rsidRDefault="002C1B60" w:rsidP="003B391C">
      <w:pPr>
        <w:spacing w:line="360" w:lineRule="auto"/>
        <w:jc w:val="both"/>
        <w:rPr>
          <w:lang w:val="pl-PL"/>
        </w:rPr>
      </w:pPr>
      <w:r w:rsidRPr="00434AA6">
        <w:rPr>
          <w:lang w:val="pl-PL"/>
        </w:rPr>
        <w:t>Sesje zaangażowania NIPSO z praktykami lekarzy rodzinnych wykazały również gotowość personelu administracyjnego do rozważenia potencjalnych ulepszeń, a także dzielenia się najlepszymi praktykami.</w:t>
      </w:r>
    </w:p>
    <w:p w14:paraId="783ECB84" w14:textId="24FE589A" w:rsidR="00592D59" w:rsidRPr="00434AA6" w:rsidRDefault="002C1B60" w:rsidP="003B391C">
      <w:pPr>
        <w:spacing w:line="360" w:lineRule="auto"/>
        <w:jc w:val="both"/>
        <w:rPr>
          <w:lang w:val="pl-PL"/>
        </w:rPr>
      </w:pPr>
      <w:r w:rsidRPr="00434AA6">
        <w:rPr>
          <w:lang w:val="pl-PL"/>
        </w:rPr>
        <w:t>Na tej podstawie zdecydowałem się nie przystępować do propozycji dochodzenia z własnej inicjatywy. Zamiast tego przedstawiłem zalecenia, które, mam nadzieję, przyczynią się do poprawy świadomości, dostępności i korzystania z usług.</w:t>
      </w:r>
    </w:p>
    <w:p w14:paraId="1C1290F9" w14:textId="77777777" w:rsidR="00592D59" w:rsidRPr="00434AA6" w:rsidRDefault="00592D59" w:rsidP="00814569">
      <w:pPr>
        <w:spacing w:line="360" w:lineRule="auto"/>
        <w:rPr>
          <w:lang w:val="pl-PL"/>
        </w:rPr>
      </w:pPr>
    </w:p>
    <w:p w14:paraId="0F506A6A" w14:textId="77777777" w:rsidR="00592D59" w:rsidRPr="00434AA6" w:rsidRDefault="00592D59" w:rsidP="00814569">
      <w:pPr>
        <w:spacing w:line="360" w:lineRule="auto"/>
        <w:rPr>
          <w:lang w:val="pl-PL"/>
        </w:rPr>
      </w:pPr>
    </w:p>
    <w:p w14:paraId="1B0F22B3" w14:textId="77777777" w:rsidR="00592D59" w:rsidRPr="00434AA6" w:rsidRDefault="00592D59" w:rsidP="005F773A">
      <w:pPr>
        <w:spacing w:line="360" w:lineRule="auto"/>
        <w:rPr>
          <w:lang w:val="pl-PL"/>
        </w:rPr>
      </w:pPr>
    </w:p>
    <w:p w14:paraId="2EB2FDBA" w14:textId="77777777" w:rsidR="00592D59" w:rsidRPr="00434AA6" w:rsidRDefault="00592D59" w:rsidP="005C38EF">
      <w:pPr>
        <w:spacing w:line="360" w:lineRule="auto"/>
        <w:rPr>
          <w:lang w:val="pl-PL"/>
        </w:rPr>
        <w:sectPr w:rsidR="00592D59" w:rsidRPr="00434AA6" w:rsidSect="00181191">
          <w:headerReference w:type="default" r:id="rId38"/>
          <w:footerReference w:type="default" r:id="rId39"/>
          <w:headerReference w:type="first" r:id="rId40"/>
          <w:pgSz w:w="11906" w:h="16838" w:code="9"/>
          <w:pgMar w:top="1440" w:right="1134" w:bottom="851" w:left="1134" w:header="680" w:footer="57" w:gutter="0"/>
          <w:cols w:space="708"/>
          <w:docGrid w:linePitch="360"/>
        </w:sectPr>
      </w:pPr>
    </w:p>
    <w:p w14:paraId="23BC941A" w14:textId="77777777" w:rsidR="00592D59" w:rsidRPr="00434AA6" w:rsidRDefault="00592D59" w:rsidP="003A5320">
      <w:pPr>
        <w:pStyle w:val="WhiteBody"/>
        <w:rPr>
          <w:lang w:val="pl-PL"/>
        </w:rPr>
      </w:pPr>
    </w:p>
    <w:sectPr w:rsidR="00592D59" w:rsidRPr="00434AA6" w:rsidSect="00181191">
      <w:headerReference w:type="default" r:id="rId41"/>
      <w:footerReference w:type="default" r:id="rId42"/>
      <w:pgSz w:w="11906" w:h="16838" w:code="9"/>
      <w:pgMar w:top="1440" w:right="1134" w:bottom="851" w:left="1134" w:header="68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141D2" w14:textId="77777777" w:rsidR="009401F0" w:rsidRDefault="009401F0">
      <w:pPr>
        <w:spacing w:after="0" w:line="240" w:lineRule="auto"/>
      </w:pPr>
      <w:r>
        <w:separator/>
      </w:r>
    </w:p>
  </w:endnote>
  <w:endnote w:type="continuationSeparator" w:id="0">
    <w:p w14:paraId="4BFEDF4F" w14:textId="77777777" w:rsidR="009401F0" w:rsidRDefault="00940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imes New Roman"/>
    <w:charset w:val="00"/>
    <w:family w:val="auto"/>
    <w:pitch w:val="variable"/>
    <w:sig w:usb0="A00002FF" w:usb1="5000205B" w:usb2="00000000" w:usb3="00000000" w:csb0="00000197" w:csb1="00000000"/>
    <w:embedRegular r:id="rId1" w:fontKey="{7B0E1996-D6F5-4235-BD68-3AEE7A7E991F}"/>
    <w:embedBold r:id="rId2" w:fontKey="{ABFE53E3-ED04-427C-8D0A-B324019B41A3}"/>
    <w:embedItalic r:id="rId3" w:fontKey="{FB632D8D-A334-47B4-8FBF-38DCEAB03192}"/>
    <w:embedBoldItalic r:id="rId4" w:fontKey="{977E855B-A937-448D-8C67-14FA3AFDF515}"/>
  </w:font>
  <w:font w:name="Calibri">
    <w:panose1 w:val="020F0502020204030204"/>
    <w:charset w:val="00"/>
    <w:family w:val="swiss"/>
    <w:pitch w:val="variable"/>
    <w:sig w:usb0="E4002EFF" w:usb1="C200247B" w:usb2="00000009" w:usb3="00000000" w:csb0="000001FF" w:csb1="00000000"/>
    <w:embedRegular r:id="rId5" w:fontKey="{52F1BAC2-B107-41CD-BFE6-54C78F0390FD}"/>
    <w:embedBold r:id="rId6" w:fontKey="{585B316A-7624-42B0-8A55-3037830E1A31}"/>
    <w:embedItalic r:id="rId7" w:fontKey="{ECDE780E-8729-4D6D-930F-2640EC2E6C11}"/>
    <w:embedBoldItalic r:id="rId8" w:fontKey="{3D7CADC8-6A76-4131-8A76-6B3D6F3A0A51}"/>
  </w:font>
  <w:font w:name="Raleway ExtraBold">
    <w:charset w:val="00"/>
    <w:family w:val="auto"/>
    <w:pitch w:val="variable"/>
    <w:sig w:usb0="A00002FF" w:usb1="5000205B" w:usb2="00000000" w:usb3="00000000" w:csb0="00000197" w:csb1="00000000"/>
    <w:embedRegular r:id="rId9" w:fontKey="{485EA8DA-D319-4E18-987B-B2002D77B443}"/>
    <w:embedBold r:id="rId10" w:fontKey="{0AA44D47-8732-4DCD-BD18-40D8D2C3D44E}"/>
    <w:embedBoldItalic r:id="rId11" w:fontKey="{0062D093-7586-4AD4-8C23-82B29AD806FE}"/>
  </w:font>
  <w:font w:name="Aptos">
    <w:charset w:val="00"/>
    <w:family w:val="swiss"/>
    <w:pitch w:val="variable"/>
    <w:sig w:usb0="20000287" w:usb1="00000003" w:usb2="00000000" w:usb3="00000000" w:csb0="0000019F" w:csb1="00000000"/>
    <w:embedRegular r:id="rId12" w:fontKey="{42B3E537-6677-4D37-8919-C0CE8D686E34}"/>
  </w:font>
  <w:font w:name="Calibri Light">
    <w:panose1 w:val="020F0302020204030204"/>
    <w:charset w:val="00"/>
    <w:family w:val="swiss"/>
    <w:pitch w:val="variable"/>
    <w:sig w:usb0="E4002EFF" w:usb1="C200247B" w:usb2="00000009" w:usb3="00000000" w:csb0="000001FF" w:csb1="00000000"/>
    <w:embedRegular r:id="rId13" w:fontKey="{546B68FE-A441-48D8-8064-FBF1E12585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9CFF" w14:textId="77777777" w:rsidR="00592D59" w:rsidRDefault="00592D59" w:rsidP="003A53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21647" w14:textId="77777777" w:rsidR="00592D59" w:rsidRDefault="00592D59" w:rsidP="003A5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1644A" w14:textId="77777777" w:rsidR="009401F0" w:rsidRDefault="009401F0">
      <w:pPr>
        <w:spacing w:after="0" w:line="240" w:lineRule="auto"/>
      </w:pPr>
      <w:r>
        <w:separator/>
      </w:r>
    </w:p>
  </w:footnote>
  <w:footnote w:type="continuationSeparator" w:id="0">
    <w:p w14:paraId="019C3AFC" w14:textId="77777777" w:rsidR="009401F0" w:rsidRDefault="009401F0">
      <w:pPr>
        <w:spacing w:after="0" w:line="240" w:lineRule="auto"/>
      </w:pPr>
      <w:r>
        <w:continuationSeparator/>
      </w:r>
    </w:p>
  </w:footnote>
  <w:footnote w:id="1">
    <w:p w14:paraId="377437B3" w14:textId="77777777" w:rsidR="00592D59" w:rsidRPr="00434AA6" w:rsidRDefault="002C1B60" w:rsidP="0010247B">
      <w:pPr>
        <w:pStyle w:val="FootnoteText"/>
        <w:rPr>
          <w:lang w:val="pl-PL"/>
        </w:rPr>
      </w:pPr>
      <w:r>
        <w:rPr>
          <w:rStyle w:val="FootnoteReference"/>
        </w:rPr>
        <w:footnoteRef/>
      </w:r>
      <w:hyperlink r:id="rId1" w:history="1">
        <w:r w:rsidR="00592D59" w:rsidRPr="00434AA6">
          <w:rPr>
            <w:rStyle w:val="Hyperlink"/>
            <w:lang w:val="pl-PL"/>
          </w:rPr>
          <w:t xml:space="preserve"> Spis powszechny 2021 | Agencja Statystyk i Badań Irlandii Północnej (nisra.gov.uk)</w:t>
        </w:r>
      </w:hyperlink>
    </w:p>
  </w:footnote>
  <w:footnote w:id="2">
    <w:p w14:paraId="0089A925" w14:textId="77777777" w:rsidR="00592D59" w:rsidRPr="00434AA6" w:rsidRDefault="002C1B60">
      <w:pPr>
        <w:pStyle w:val="FootnoteText"/>
        <w:rPr>
          <w:lang w:val="pl-PL"/>
        </w:rPr>
      </w:pPr>
      <w:r>
        <w:rPr>
          <w:rStyle w:val="FootnoteReference"/>
        </w:rPr>
        <w:footnoteRef/>
      </w:r>
      <w:r w:rsidRPr="00434AA6">
        <w:rPr>
          <w:lang w:val="pl-PL"/>
        </w:rPr>
        <w:t xml:space="preserve"> BSO, Departament Zdrowia (SPPG i Departament Podstawowej Opieki Zdrowotnej); Komisja Równości NI; Rada Pacjentów i Klientów.</w:t>
      </w:r>
    </w:p>
  </w:footnote>
  <w:footnote w:id="3">
    <w:p w14:paraId="3C2A9F1F" w14:textId="77777777" w:rsidR="00592D59" w:rsidRPr="008C3031" w:rsidRDefault="002C1B60">
      <w:pPr>
        <w:pStyle w:val="FootnoteText"/>
      </w:pPr>
      <w:r>
        <w:rPr>
          <w:rStyle w:val="FootnoteReference"/>
        </w:rPr>
        <w:footnoteRef/>
      </w:r>
      <w:r>
        <w:t xml:space="preserve"> Migrant CentreNI; Armagh Roma Traveller Support Group; Barnardos NI; The Welcome Project; Forward South</w:t>
      </w:r>
    </w:p>
  </w:footnote>
  <w:footnote w:id="4">
    <w:p w14:paraId="4A274852" w14:textId="77777777" w:rsidR="00592D59" w:rsidRPr="00434AA6" w:rsidRDefault="002C1B60">
      <w:pPr>
        <w:pStyle w:val="FootnoteText"/>
        <w:rPr>
          <w:lang w:val="pl-PL"/>
        </w:rPr>
      </w:pPr>
      <w:r>
        <w:rPr>
          <w:rStyle w:val="FootnoteReference"/>
        </w:rPr>
        <w:footnoteRef/>
      </w:r>
      <w:r w:rsidRPr="00434AA6">
        <w:rPr>
          <w:lang w:val="pl-PL"/>
        </w:rPr>
        <w:t xml:space="preserve"> Królewskie Kolegium Lekarzy Rodzinnych NI; Brytyjskie Stowarzyszenie Medyczne NI; Rada Lekarzy Rodzinnych NI </w:t>
      </w:r>
    </w:p>
  </w:footnote>
  <w:footnote w:id="5">
    <w:p w14:paraId="600E51D8" w14:textId="77777777" w:rsidR="00592D59" w:rsidRPr="00E60A78" w:rsidRDefault="002C1B60">
      <w:pPr>
        <w:pStyle w:val="FootnoteText"/>
        <w:rPr>
          <w:lang w:val="en-US"/>
        </w:rPr>
      </w:pPr>
      <w:r>
        <w:rPr>
          <w:rStyle w:val="FootnoteReference"/>
        </w:rPr>
        <w:footnoteRef/>
      </w:r>
      <w:hyperlink r:id="rId2" w:history="1">
        <w:r w:rsidR="00592D59" w:rsidRPr="00E60A78">
          <w:rPr>
            <w:rStyle w:val="Hyperlink"/>
          </w:rPr>
          <w:t xml:space="preserve"> HSCR-1-ENGLISH.pdf (hscni.net)</w:t>
        </w:r>
      </w:hyperlink>
    </w:p>
  </w:footnote>
  <w:footnote w:id="6">
    <w:p w14:paraId="2066C66E" w14:textId="77777777" w:rsidR="00592D59" w:rsidRPr="00434AA6" w:rsidRDefault="002C1B60" w:rsidP="007320CF">
      <w:pPr>
        <w:pStyle w:val="FootnoteText"/>
        <w:rPr>
          <w:lang w:val="pl-PL"/>
        </w:rPr>
      </w:pPr>
      <w:r>
        <w:rPr>
          <w:rStyle w:val="FootnoteReference"/>
        </w:rPr>
        <w:footnoteRef/>
      </w:r>
      <w:r w:rsidRPr="00434AA6">
        <w:rPr>
          <w:lang w:val="pl-PL"/>
        </w:rPr>
        <w:t xml:space="preserve"> Ustawa o Irlandii Północnej (1998) i rozporządzenie o stosunkach rasowych (NI) z 1997 r.</w:t>
      </w:r>
    </w:p>
  </w:footnote>
  <w:footnote w:id="7">
    <w:p w14:paraId="21D72036" w14:textId="77777777" w:rsidR="00592D59" w:rsidRPr="00434AA6" w:rsidRDefault="002C1B60">
      <w:pPr>
        <w:pStyle w:val="FootnoteText"/>
        <w:rPr>
          <w:lang w:val="pl-PL"/>
        </w:rPr>
      </w:pPr>
      <w:r>
        <w:rPr>
          <w:rStyle w:val="FootnoteReference"/>
        </w:rPr>
        <w:footnoteRef/>
      </w:r>
      <w:r w:rsidRPr="00434AA6">
        <w:rPr>
          <w:lang w:val="pl-PL"/>
        </w:rPr>
        <w:t xml:space="preserve"> Tłumaczenia telefoniczne HSCNI są dostarczane przez Big Word za pośrednictwem Departamentu Finansów Centralnej Dyrekcji Zamówień na Tłumaczenia Ustne i Pisemne.</w:t>
      </w:r>
    </w:p>
  </w:footnote>
  <w:footnote w:id="8">
    <w:p w14:paraId="54FB7E93" w14:textId="77777777" w:rsidR="00592D59" w:rsidRPr="00434AA6" w:rsidRDefault="002C1B60">
      <w:pPr>
        <w:pStyle w:val="FootnoteText"/>
        <w:rPr>
          <w:lang w:val="pl-PL"/>
        </w:rPr>
      </w:pPr>
      <w:r w:rsidRPr="00284198">
        <w:rPr>
          <w:rStyle w:val="FootnoteReference"/>
        </w:rPr>
        <w:footnoteRef/>
      </w:r>
      <w:r w:rsidRPr="00434AA6">
        <w:rPr>
          <w:lang w:val="pl-PL"/>
        </w:rPr>
        <w:t xml:space="preserve"> Dyrekcja Podstawowej Opieki Zdrowotnej nie była w stanie dostarczyć zestawienia wniosków o Big Word w podziale na praktyki lekarzy rodzinnych.</w:t>
      </w:r>
    </w:p>
  </w:footnote>
  <w:footnote w:id="9">
    <w:p w14:paraId="4F33A7C4" w14:textId="77777777" w:rsidR="00592D59" w:rsidRPr="00434AA6" w:rsidRDefault="002C1B60">
      <w:pPr>
        <w:pStyle w:val="FootnoteText"/>
        <w:rPr>
          <w:lang w:val="pl-PL"/>
        </w:rPr>
      </w:pPr>
      <w:r>
        <w:rPr>
          <w:rStyle w:val="FootnoteReference"/>
        </w:rPr>
        <w:footnoteRef/>
      </w:r>
      <w:hyperlink r:id="rId3" w:history="1">
        <w:r w:rsidR="00592D59" w:rsidRPr="00434AA6">
          <w:rPr>
            <w:rStyle w:val="Hyperlink"/>
            <w:lang w:val="pl-PL"/>
          </w:rPr>
          <w:t xml:space="preserve"> Kluczowe fakty FPS dla NI 2022-23 (hscni.net)</w:t>
        </w:r>
      </w:hyperlink>
    </w:p>
  </w:footnote>
  <w:footnote w:id="10">
    <w:p w14:paraId="0BB7E64B" w14:textId="77777777" w:rsidR="00592D59" w:rsidRPr="00434AA6" w:rsidRDefault="002C1B60">
      <w:pPr>
        <w:pStyle w:val="FootnoteText"/>
        <w:rPr>
          <w:lang w:val="pl-PL"/>
        </w:rPr>
      </w:pPr>
      <w:r>
        <w:rPr>
          <w:rStyle w:val="FootnoteReference"/>
        </w:rPr>
        <w:footnoteRef/>
      </w:r>
      <w:r w:rsidRPr="00434AA6">
        <w:rPr>
          <w:lang w:val="pl-PL"/>
        </w:rPr>
        <w:t xml:space="preserve"> Spośród tych 150 praktyk największa liczba wniosków wynosiła 6, a najmniejsza 1 wniosek</w:t>
      </w:r>
    </w:p>
  </w:footnote>
  <w:footnote w:id="11">
    <w:p w14:paraId="290A87CA" w14:textId="77777777" w:rsidR="00592D59" w:rsidRPr="00434AA6" w:rsidRDefault="002C1B60">
      <w:pPr>
        <w:pStyle w:val="FootnoteText"/>
        <w:rPr>
          <w:lang w:val="pl-PL"/>
        </w:rPr>
      </w:pPr>
      <w:r>
        <w:rPr>
          <w:rStyle w:val="FootnoteReference"/>
        </w:rPr>
        <w:footnoteRef/>
      </w:r>
      <w:hyperlink r:id="rId4" w:history="1">
        <w:r w:rsidR="00592D59" w:rsidRPr="00434AA6">
          <w:rPr>
            <w:rStyle w:val="Hyperlink"/>
            <w:lang w:val="pl-PL"/>
          </w:rPr>
          <w:t xml:space="preserve"> Informacje dla pacjentów - strona internetowa Organizacji Usług Biznesowych (BSO) (hscni.net)</w:t>
        </w:r>
      </w:hyperlink>
    </w:p>
  </w:footnote>
  <w:footnote w:id="12">
    <w:p w14:paraId="1408213C" w14:textId="77777777" w:rsidR="00592D59" w:rsidRPr="00434AA6" w:rsidRDefault="002C1B60">
      <w:pPr>
        <w:pStyle w:val="FootnoteText"/>
        <w:rPr>
          <w:lang w:val="pl-PL"/>
        </w:rPr>
      </w:pPr>
      <w:r>
        <w:rPr>
          <w:rStyle w:val="FootnoteReference"/>
        </w:rPr>
        <w:footnoteRef/>
      </w:r>
      <w:hyperlink r:id="rId5" w:history="1">
        <w:r w:rsidR="00592D59" w:rsidRPr="00434AA6">
          <w:rPr>
            <w:rStyle w:val="Hyperlink"/>
            <w:lang w:val="pl-PL"/>
          </w:rPr>
          <w:t xml:space="preserve"> https://bso.hscni.net/download/753/patient-leaflets-interpreting/26626/english-patient-poster-leaflet</w:t>
        </w:r>
      </w:hyperlink>
    </w:p>
  </w:footnote>
  <w:footnote w:id="13">
    <w:p w14:paraId="16EFADE7" w14:textId="77777777" w:rsidR="00592D59" w:rsidRPr="00434AA6" w:rsidRDefault="002C1B60">
      <w:pPr>
        <w:pStyle w:val="FootnoteText"/>
        <w:rPr>
          <w:lang w:val="pl-PL"/>
        </w:rPr>
      </w:pPr>
      <w:r>
        <w:rPr>
          <w:rStyle w:val="FootnoteReference"/>
        </w:rPr>
        <w:footnoteRef/>
      </w:r>
      <w:hyperlink r:id="rId6" w:history="1">
        <w:r w:rsidR="00592D59" w:rsidRPr="00434AA6">
          <w:rPr>
            <w:rStyle w:val="Hyperlink"/>
            <w:lang w:val="pl-PL"/>
          </w:rPr>
          <w:t xml:space="preserve"> Ulotka NHS - język angielski</w:t>
        </w:r>
      </w:hyperlink>
    </w:p>
  </w:footnote>
  <w:footnote w:id="14">
    <w:p w14:paraId="03EF25C1" w14:textId="77777777" w:rsidR="00592D59" w:rsidRPr="00434AA6" w:rsidRDefault="002C1B60" w:rsidP="00CE5F75">
      <w:pPr>
        <w:pStyle w:val="FootnoteText"/>
        <w:rPr>
          <w:lang w:val="pl-PL"/>
        </w:rPr>
      </w:pPr>
      <w:r>
        <w:rPr>
          <w:rStyle w:val="FootnoteReference"/>
        </w:rPr>
        <w:footnoteRef/>
      </w:r>
      <w:hyperlink r:id="rId7" w:history="1">
        <w:r w:rsidR="00592D59" w:rsidRPr="00434AA6">
          <w:rPr>
            <w:rStyle w:val="Hyperlink"/>
            <w:lang w:val="pl-PL"/>
          </w:rPr>
          <w:t xml:space="preserve"> Dostęp do opieki zdrowotnej i społecznej - Northern Health and Social Care Trust (hscni.net)</w:t>
        </w:r>
      </w:hyperlink>
    </w:p>
  </w:footnote>
  <w:footnote w:id="15">
    <w:p w14:paraId="0887FE63" w14:textId="7FA4CC2E" w:rsidR="00592D59" w:rsidRPr="00434AA6" w:rsidRDefault="002C1B60" w:rsidP="00D17099">
      <w:pPr>
        <w:pStyle w:val="FootnoteText"/>
        <w:rPr>
          <w:lang w:val="pl-PL"/>
        </w:rPr>
      </w:pPr>
      <w:r>
        <w:rPr>
          <w:rStyle w:val="FootnoteReference"/>
        </w:rPr>
        <w:footnoteRef/>
      </w:r>
      <w:r w:rsidRPr="00434AA6">
        <w:rPr>
          <w:lang w:val="pl-PL"/>
        </w:rPr>
        <w:t xml:space="preserve"> Wybrano próbę praktyk lekarzy rodzinnych z każdego obszaru </w:t>
      </w:r>
      <w:r w:rsidR="0009434D">
        <w:rPr>
          <w:lang w:val="pl-PL"/>
        </w:rPr>
        <w:t>Funduszu</w:t>
      </w:r>
      <w:r w:rsidRPr="00434AA6">
        <w:rPr>
          <w:lang w:val="pl-PL"/>
        </w:rPr>
        <w:t>, aby uzyskać łącznie 65 praktyk</w:t>
      </w:r>
      <w:r w:rsidR="0009434D">
        <w:rPr>
          <w:lang w:val="pl-PL"/>
        </w:rPr>
        <w:t>.</w:t>
      </w:r>
      <w:r w:rsidRPr="00434AA6">
        <w:rPr>
          <w:lang w:val="pl-PL"/>
        </w:rPr>
        <w:t xml:space="preserve"> Przegląd przeprowadzono we wrześniu 2021 r. i sierpniu 2023 r. W 2023 r. 2 praktyki zostały zamknięte, co daje łącznie 63 praktyki.</w:t>
      </w:r>
    </w:p>
  </w:footnote>
  <w:footnote w:id="16">
    <w:p w14:paraId="6436C1F4" w14:textId="77777777" w:rsidR="00592D59" w:rsidRPr="00434AA6" w:rsidRDefault="002C1B60">
      <w:pPr>
        <w:pStyle w:val="FootnoteText"/>
        <w:rPr>
          <w:lang w:val="pl-PL"/>
        </w:rPr>
      </w:pPr>
      <w:r>
        <w:rPr>
          <w:rStyle w:val="FootnoteReference"/>
        </w:rPr>
        <w:footnoteRef/>
      </w:r>
      <w:r w:rsidRPr="00434AA6">
        <w:rPr>
          <w:lang w:val="pl-PL"/>
        </w:rPr>
        <w:t xml:space="preserve"> 16</w:t>
      </w:r>
    </w:p>
  </w:footnote>
  <w:footnote w:id="17">
    <w:p w14:paraId="23BB8B01" w14:textId="77777777" w:rsidR="00592D59" w:rsidRPr="00434AA6" w:rsidRDefault="002C1B60">
      <w:pPr>
        <w:pStyle w:val="FootnoteText"/>
        <w:rPr>
          <w:lang w:val="pl-PL"/>
        </w:rPr>
      </w:pPr>
      <w:r>
        <w:rPr>
          <w:rStyle w:val="FootnoteReference"/>
        </w:rPr>
        <w:footnoteRef/>
      </w:r>
      <w:hyperlink r:id="rId8" w:history="1">
        <w:r w:rsidR="00592D59" w:rsidRPr="00434AA6">
          <w:rPr>
            <w:rStyle w:val="Hyperlink"/>
            <w:lang w:val="pl-PL"/>
          </w:rPr>
          <w:t xml:space="preserve"> Dostęp do opieki zdrowotnej i społecznej - DOH/HSCNI Strategic Planning and Performance Group (SPPG)</w:t>
        </w:r>
      </w:hyperlink>
    </w:p>
  </w:footnote>
  <w:footnote w:id="18">
    <w:p w14:paraId="6CD06546" w14:textId="77777777" w:rsidR="00592D59" w:rsidRPr="00434AA6" w:rsidRDefault="002C1B60" w:rsidP="00840CCE">
      <w:pPr>
        <w:pStyle w:val="FootnoteText"/>
        <w:rPr>
          <w:lang w:val="pl-PL"/>
        </w:rPr>
      </w:pPr>
      <w:r>
        <w:rPr>
          <w:rStyle w:val="FootnoteReference"/>
        </w:rPr>
        <w:footnoteRef/>
      </w:r>
      <w:hyperlink r:id="rId9" w:history="1">
        <w:r w:rsidR="00592D59" w:rsidRPr="00434AA6">
          <w:rPr>
            <w:rStyle w:val="Hyperlink"/>
            <w:lang w:val="pl-PL"/>
          </w:rPr>
          <w:t xml:space="preserve"> Regionalna Służba Tłumaczeń Ustnych - Strona internetowa Organizacji Usług Biznesowych (BSO) (hscni.net)</w:t>
        </w:r>
      </w:hyperlink>
      <w:r w:rsidRPr="00434AA6">
        <w:rPr>
          <w:lang w:val="pl-PL"/>
        </w:rPr>
        <w:t>; Ostatnia wizyta we wrześniu 2024 r.</w:t>
      </w:r>
    </w:p>
  </w:footnote>
  <w:footnote w:id="19">
    <w:p w14:paraId="11CA2C50" w14:textId="77777777" w:rsidR="00592D59" w:rsidRPr="00434AA6" w:rsidRDefault="002C1B60">
      <w:pPr>
        <w:pStyle w:val="FootnoteText"/>
        <w:rPr>
          <w:lang w:val="pl-PL"/>
        </w:rPr>
      </w:pPr>
      <w:r>
        <w:rPr>
          <w:rStyle w:val="FootnoteReference"/>
        </w:rPr>
        <w:footnoteRef/>
      </w:r>
      <w:hyperlink r:id="rId10" w:history="1">
        <w:r w:rsidR="00592D59" w:rsidRPr="00434AA6">
          <w:rPr>
            <w:rStyle w:val="Hyperlink"/>
            <w:lang w:val="pl-PL"/>
          </w:rPr>
          <w:t xml:space="preserve"> Ogólne informacje publiczne - Rejestracje GP - Strona internetowa Organizacji Usług Biznesowych (BSO) (hscni.net)</w:t>
        </w:r>
      </w:hyperlink>
    </w:p>
  </w:footnote>
  <w:footnote w:id="20">
    <w:p w14:paraId="1412B289" w14:textId="77777777" w:rsidR="00592D59" w:rsidRPr="00434AA6" w:rsidRDefault="002C1B60">
      <w:pPr>
        <w:pStyle w:val="FootnoteText"/>
        <w:rPr>
          <w:lang w:val="pl-PL"/>
        </w:rPr>
      </w:pPr>
      <w:r>
        <w:rPr>
          <w:rStyle w:val="FootnoteReference"/>
        </w:rPr>
        <w:footnoteRef/>
      </w:r>
      <w:hyperlink r:id="rId11" w:history="1">
        <w:r w:rsidR="00592D59" w:rsidRPr="00434AA6">
          <w:rPr>
            <w:rStyle w:val="Hyperlink"/>
            <w:lang w:val="pl-PL"/>
          </w:rPr>
          <w:t xml:space="preserve"> Technologia tłumaczenia dla pacjentów testowana w Irlandii Północnej</w:t>
        </w:r>
      </w:hyperlink>
    </w:p>
  </w:footnote>
  <w:footnote w:id="21">
    <w:p w14:paraId="2C57F176" w14:textId="77777777" w:rsidR="00592D59" w:rsidRPr="00434AA6" w:rsidRDefault="002C1B60">
      <w:pPr>
        <w:pStyle w:val="FootnoteText"/>
        <w:rPr>
          <w:lang w:val="pl-PL"/>
        </w:rPr>
      </w:pPr>
      <w:r>
        <w:rPr>
          <w:rStyle w:val="FootnoteReference"/>
        </w:rPr>
        <w:footnoteRef/>
      </w:r>
      <w:hyperlink r:id="rId12" w:anchor="2" w:history="1">
        <w:r w:rsidR="00592D59" w:rsidRPr="00434AA6">
          <w:rPr>
            <w:rStyle w:val="Hyperlink"/>
            <w:lang w:val="pl-PL"/>
          </w:rPr>
          <w:t xml:space="preserve"> Usługa tłumaczenia ustnego BSO 2024 (canva.com)</w:t>
        </w:r>
      </w:hyperlink>
    </w:p>
  </w:footnote>
  <w:footnote w:id="22">
    <w:p w14:paraId="44D6FE7A" w14:textId="77777777" w:rsidR="00592D59" w:rsidRPr="00434AA6" w:rsidRDefault="002C1B60" w:rsidP="0038106A">
      <w:pPr>
        <w:pStyle w:val="FootnoteText"/>
        <w:rPr>
          <w:lang w:val="pl-PL"/>
        </w:rPr>
      </w:pPr>
      <w:r>
        <w:rPr>
          <w:rStyle w:val="FootnoteReference"/>
        </w:rPr>
        <w:footnoteRef/>
      </w:r>
      <w:r w:rsidRPr="00434AA6">
        <w:rPr>
          <w:rFonts w:eastAsia="Calibri" w:cs="Times New Roman"/>
          <w:szCs w:val="24"/>
          <w:lang w:val="pl-PL"/>
        </w:rPr>
        <w:t xml:space="preserve"> Lekarze rodzinni i przedstawiciele pacjentów, którzy współpracowali z NIPSO</w:t>
      </w:r>
    </w:p>
  </w:footnote>
  <w:footnote w:id="23">
    <w:p w14:paraId="06ED7A85" w14:textId="77777777" w:rsidR="00592D59" w:rsidRPr="00434AA6" w:rsidRDefault="002C1B60">
      <w:pPr>
        <w:pStyle w:val="FootnoteText"/>
        <w:rPr>
          <w:lang w:val="pl-PL"/>
        </w:rPr>
      </w:pPr>
      <w:r>
        <w:rPr>
          <w:rStyle w:val="FootnoteReference"/>
        </w:rPr>
        <w:footnoteRef/>
      </w:r>
      <w:hyperlink r:id="rId13" w:history="1">
        <w:r w:rsidR="00592D59" w:rsidRPr="00434AA6">
          <w:rPr>
            <w:rStyle w:val="Hyperlink"/>
            <w:i/>
            <w:iCs/>
            <w:lang w:val="pl-PL"/>
          </w:rPr>
          <w:t>complaints.bso@hscni.net</w:t>
        </w:r>
      </w:hyperlink>
    </w:p>
  </w:footnote>
  <w:footnote w:id="24">
    <w:p w14:paraId="5F81FEE1" w14:textId="77777777" w:rsidR="00592D59" w:rsidRPr="00434AA6" w:rsidRDefault="002C1B60" w:rsidP="0038106A">
      <w:pPr>
        <w:pStyle w:val="FootnoteText"/>
        <w:rPr>
          <w:lang w:val="pl-PL"/>
        </w:rPr>
      </w:pPr>
      <w:r>
        <w:rPr>
          <w:rStyle w:val="FootnoteReference"/>
        </w:rPr>
        <w:footnoteRef/>
      </w:r>
      <w:hyperlink r:id="rId14" w:history="1">
        <w:r w:rsidR="00592D59" w:rsidRPr="00434AA6">
          <w:rPr>
            <w:rStyle w:val="Hyperlink1"/>
            <w:lang w:val="pl-PL"/>
          </w:rPr>
          <w:t xml:space="preserve"> Usługa tłumaczeń ustnych BSO - Formularz opinii personelu HSC i praktyków (office.com) </w:t>
        </w:r>
      </w:hyperlink>
      <w:r w:rsidRPr="00434AA6">
        <w:rPr>
          <w:lang w:val="pl-PL"/>
        </w:rPr>
        <w:t>- ostatnia weryfikacja 26 września 2024 r.</w:t>
      </w:r>
    </w:p>
  </w:footnote>
  <w:footnote w:id="25">
    <w:p w14:paraId="191BF148" w14:textId="77777777" w:rsidR="00592D59" w:rsidRPr="00031400" w:rsidRDefault="002C1B60">
      <w:pPr>
        <w:pStyle w:val="FootnoteText"/>
        <w:rPr>
          <w:lang w:val="en-US"/>
        </w:rPr>
      </w:pPr>
      <w:r>
        <w:rPr>
          <w:rStyle w:val="FootnoteReference"/>
        </w:rPr>
        <w:footnoteRef/>
      </w:r>
      <w:r w:rsidRPr="00031400">
        <w:t xml:space="preserve"> AQW 5103/22-27</w:t>
      </w:r>
      <w:r w:rsidRPr="00031400">
        <w:tab/>
        <w:t>Pani Cara Hunter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2A78C" w14:textId="0777F0AA" w:rsidR="00592D59" w:rsidRPr="00434AA6" w:rsidRDefault="002C1B60" w:rsidP="003A5320">
    <w:pPr>
      <w:pStyle w:val="HeaderNormalWhite"/>
      <w:rPr>
        <w:lang w:val="pl-PL"/>
      </w:rPr>
    </w:pPr>
    <w:r w:rsidRPr="003A5320">
      <w:rPr>
        <w:rStyle w:val="HeaderBoldWhite"/>
        <w:noProof/>
        <w:lang w:eastAsia="en-GB"/>
      </w:rPr>
      <w:drawing>
        <wp:anchor distT="0" distB="0" distL="114300" distR="114300" simplePos="0" relativeHeight="251657215" behindDoc="1" locked="1" layoutInCell="1" allowOverlap="1" wp14:anchorId="0FDED9B8" wp14:editId="735320A3">
          <wp:simplePos x="0" y="0"/>
          <wp:positionH relativeFrom="page">
            <wp:posOffset>0</wp:posOffset>
          </wp:positionH>
          <wp:positionV relativeFrom="page">
            <wp:posOffset>0</wp:posOffset>
          </wp:positionV>
          <wp:extent cx="7572960" cy="1069164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lue Background.emf"/>
                  <pic:cNvPicPr/>
                </pic:nvPicPr>
                <pic:blipFill>
                  <a:blip r:embed="rId1">
                    <a:extLst>
                      <a:ext uri="{28A0092B-C50C-407E-A947-70E740481C1C}">
                        <a14:useLocalDpi xmlns:a14="http://schemas.microsoft.com/office/drawing/2010/main" val="0"/>
                      </a:ext>
                    </a:extLst>
                  </a:blip>
                  <a:stretch>
                    <a:fillRect/>
                  </a:stretch>
                </pic:blipFill>
                <pic:spPr>
                  <a:xfrm>
                    <a:off x="0" y="0"/>
                    <a:ext cx="7572960" cy="10691640"/>
                  </a:xfrm>
                  <a:prstGeom prst="rect">
                    <a:avLst/>
                  </a:prstGeom>
                </pic:spPr>
              </pic:pic>
            </a:graphicData>
          </a:graphic>
          <wp14:sizeRelH relativeFrom="page">
            <wp14:pctWidth>0</wp14:pctWidth>
          </wp14:sizeRelH>
          <wp14:sizeRelV relativeFrom="page">
            <wp14:pctHeight>0</wp14:pctHeight>
          </wp14:sizeRelV>
        </wp:anchor>
      </w:drawing>
    </w:r>
    <w:r w:rsidR="00FA65D3">
      <w:rPr>
        <w:noProof/>
      </w:rPr>
      <mc:AlternateContent>
        <mc:Choice Requires="wps">
          <w:drawing>
            <wp:anchor distT="45720" distB="45720" distL="114300" distR="114300" simplePos="0" relativeHeight="251661312" behindDoc="0" locked="1" layoutInCell="1" allowOverlap="1" wp14:anchorId="2477AD29" wp14:editId="3D768924">
              <wp:simplePos x="0" y="0"/>
              <wp:positionH relativeFrom="page">
                <wp:posOffset>6570345</wp:posOffset>
              </wp:positionH>
              <wp:positionV relativeFrom="page">
                <wp:posOffset>382270</wp:posOffset>
              </wp:positionV>
              <wp:extent cx="240665" cy="228600"/>
              <wp:effectExtent l="0" t="0" r="0" b="0"/>
              <wp:wrapNone/>
              <wp:docPr id="5644590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28600"/>
                      </a:xfrm>
                      <a:prstGeom prst="rect">
                        <a:avLst/>
                      </a:prstGeom>
                      <a:noFill/>
                      <a:ln w="9525">
                        <a:noFill/>
                        <a:miter lim="800000"/>
                        <a:headEnd/>
                        <a:tailEnd/>
                      </a:ln>
                    </wps:spPr>
                    <wps:txbx>
                      <w:txbxContent>
                        <w:p w14:paraId="7D5A4E7B" w14:textId="77777777" w:rsidR="00592D59" w:rsidRPr="005D6E0B" w:rsidRDefault="002C1B60" w:rsidP="003A5320">
                          <w:pPr>
                            <w:jc w:val="center"/>
                            <w:rPr>
                              <w:rStyle w:val="WhitePageNo"/>
                            </w:rPr>
                          </w:pPr>
                          <w:r w:rsidRPr="005D6E0B">
                            <w:rPr>
                              <w:rStyle w:val="WhitePageNo"/>
                            </w:rPr>
                            <w:fldChar w:fldCharType="begin"/>
                          </w:r>
                          <w:r w:rsidRPr="005D6E0B">
                            <w:rPr>
                              <w:rStyle w:val="WhitePageNo"/>
                            </w:rPr>
                            <w:instrText xml:space="preserve"> PAGE   \* MERGEFORMAT </w:instrText>
                          </w:r>
                          <w:r w:rsidRPr="005D6E0B">
                            <w:rPr>
                              <w:rStyle w:val="WhitePageNo"/>
                            </w:rPr>
                            <w:fldChar w:fldCharType="separate"/>
                          </w:r>
                          <w:r>
                            <w:rPr>
                              <w:rStyle w:val="WhitePageNo"/>
                              <w:noProof/>
                            </w:rPr>
                            <w:t>3</w:t>
                          </w:r>
                          <w:r w:rsidRPr="005D6E0B">
                            <w:rPr>
                              <w:rStyle w:val="WhitePageNo"/>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77AD29" id="_x0000_t202" coordsize="21600,21600" o:spt="202" path="m,l,21600r21600,l21600,xe">
              <v:stroke joinstyle="miter"/>
              <v:path gradientshapeok="t" o:connecttype="rect"/>
            </v:shapetype>
            <v:shape id="Text Box 3" o:spid="_x0000_s1068" type="#_x0000_t202" style="position:absolute;margin-left:517.35pt;margin-top:30.1pt;width:18.95pt;height:1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" filled="f" stroked="f">
              <v:textbox inset="0,0,0,0">
                <w:txbxContent>
                  <w:p w14:paraId="7D5A4E7B" w14:textId="77777777" w:rsidR="00592D59" w:rsidRPr="005D6E0B" w:rsidRDefault="00000000" w:rsidP="003A5320">
                    <w:pPr>
                      <w:jc w:val="center"/>
                      <w:rPr>
                        <w:rStyle w:val="WhitePageNo"/>
                      </w:rPr>
                    </w:pPr>
                    <w:r w:rsidRPr="005D6E0B">
                      <w:rPr>
                        <w:rStyle w:val="WhitePageNo"/>
                      </w:rPr>
                      <w:fldChar w:fldCharType="begin"/>
                    </w:r>
                    <w:r w:rsidRPr="005D6E0B">
                      <w:rPr>
                        <w:rStyle w:val="WhitePageNo"/>
                      </w:rPr>
                      <w:instrText xml:space="preserve"> PAGE   \* MERGEFORMAT </w:instrText>
                    </w:r>
                    <w:r w:rsidRPr="005D6E0B">
                      <w:rPr>
                        <w:rStyle w:val="WhitePageNo"/>
                      </w:rPr>
                      <w:fldChar w:fldCharType="separate"/>
                    </w:r>
                    <w:r>
                      <w:rPr>
                        <w:rStyle w:val="WhitePageNo"/>
                        <w:noProof/>
                      </w:rPr>
                      <w:t>3</w:t>
                    </w:r>
                    <w:r w:rsidRPr="005D6E0B">
                      <w:rPr>
                        <w:rStyle w:val="WhitePageNo"/>
                      </w:rPr>
                      <w:fldChar w:fldCharType="end"/>
                    </w:r>
                  </w:p>
                </w:txbxContent>
              </v:textbox>
              <w10:wrap anchorx="page" anchory="page"/>
              <w10:anchorlock/>
            </v:shape>
          </w:pict>
        </mc:Fallback>
      </mc:AlternateContent>
    </w:r>
    <w:r w:rsidRPr="003A5320">
      <w:rPr>
        <w:rStyle w:val="HeaderBoldWhite"/>
        <w:noProof/>
        <w:lang w:eastAsia="en-GB"/>
      </w:rPr>
      <w:drawing>
        <wp:anchor distT="0" distB="0" distL="114300" distR="114300" simplePos="0" relativeHeight="251659264" behindDoc="1" locked="1" layoutInCell="1" allowOverlap="1" wp14:anchorId="4AE7F278" wp14:editId="3F4DBFBC">
          <wp:simplePos x="0" y="0"/>
          <wp:positionH relativeFrom="page">
            <wp:posOffset>6545580</wp:posOffset>
          </wp:positionH>
          <wp:positionV relativeFrom="page">
            <wp:posOffset>356235</wp:posOffset>
          </wp:positionV>
          <wp:extent cx="290880" cy="28116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ite Circle.emf"/>
                  <pic:cNvPicPr/>
                </pic:nvPicPr>
                <pic:blipFill>
                  <a:blip r:embed="rId2">
                    <a:extLst>
                      <a:ext uri="{28A0092B-C50C-407E-A947-70E740481C1C}">
                        <a14:useLocalDpi xmlns:a14="http://schemas.microsoft.com/office/drawing/2010/main" val="0"/>
                      </a:ext>
                    </a:extLst>
                  </a:blip>
                  <a:stretch>
                    <a:fillRect/>
                  </a:stretch>
                </pic:blipFill>
                <pic:spPr>
                  <a:xfrm>
                    <a:off x="0" y="0"/>
                    <a:ext cx="290880" cy="281160"/>
                  </a:xfrm>
                  <a:prstGeom prst="rect">
                    <a:avLst/>
                  </a:prstGeom>
                </pic:spPr>
              </pic:pic>
            </a:graphicData>
          </a:graphic>
          <wp14:sizeRelH relativeFrom="page">
            <wp14:pctWidth>0</wp14:pctWidth>
          </wp14:sizeRelH>
          <wp14:sizeRelV relativeFrom="page">
            <wp14:pctHeight>0</wp14:pctHeight>
          </wp14:sizeRelV>
        </wp:anchor>
      </w:drawing>
    </w:r>
    <w:r w:rsidRPr="003A5320">
      <w:rPr>
        <w:rStyle w:val="HeaderBoldWhite"/>
        <w:noProof/>
        <w:lang w:eastAsia="en-GB"/>
      </w:rPr>
      <w:drawing>
        <wp:anchor distT="0" distB="0" distL="114300" distR="114300" simplePos="0" relativeHeight="251658240" behindDoc="1" locked="1" layoutInCell="1" allowOverlap="1" wp14:anchorId="24C1567B" wp14:editId="281F7597">
          <wp:simplePos x="0" y="0"/>
          <wp:positionH relativeFrom="page">
            <wp:posOffset>0</wp:posOffset>
          </wp:positionH>
          <wp:positionV relativeFrom="page">
            <wp:posOffset>-36830</wp:posOffset>
          </wp:positionV>
          <wp:extent cx="7536815" cy="10699115"/>
          <wp:effectExtent l="0" t="0" r="6985" b="6985"/>
          <wp:wrapNone/>
          <wp:docPr id="16" name="Picture 1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7536815" cy="10699115"/>
                  </a:xfrm>
                  <a:prstGeom prst="rect">
                    <a:avLst/>
                  </a:prstGeom>
                </pic:spPr>
              </pic:pic>
            </a:graphicData>
          </a:graphic>
          <wp14:sizeRelH relativeFrom="page">
            <wp14:pctWidth>0</wp14:pctWidth>
          </wp14:sizeRelH>
          <wp14:sizeRelV relativeFrom="page">
            <wp14:pctHeight>0</wp14:pctHeight>
          </wp14:sizeRelV>
        </wp:anchor>
      </w:drawing>
    </w:r>
    <w:r w:rsidR="00D00F77">
      <w:rPr>
        <w:rStyle w:val="HeaderBoldWhite"/>
        <w:lang w:val="pl-PL"/>
      </w:rPr>
      <w:t>INICJATYWA WŁASNA</w:t>
    </w:r>
    <w:r w:rsidRPr="00434AA6">
      <w:rPr>
        <w:rStyle w:val="HeaderBoldWhite"/>
        <w:lang w:val="pl-PL"/>
      </w:rPr>
      <w:t xml:space="preserve"> NIPSO: </w:t>
    </w:r>
    <w:r w:rsidRPr="00434AA6">
      <w:rPr>
        <w:lang w:val="pl-PL"/>
      </w:rPr>
      <w:t>Zagubione w tłumaczeniu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0C27" w14:textId="77777777" w:rsidR="00592D59" w:rsidRPr="008573EA" w:rsidRDefault="002C1B60" w:rsidP="003A5320">
    <w:pPr>
      <w:pStyle w:val="Header"/>
    </w:pPr>
    <w:r>
      <w:rPr>
        <w:noProof/>
        <w:lang w:eastAsia="en-GB"/>
      </w:rPr>
      <w:drawing>
        <wp:anchor distT="0" distB="0" distL="114300" distR="114300" simplePos="0" relativeHeight="251662336" behindDoc="1" locked="1" layoutInCell="1" allowOverlap="1" wp14:anchorId="59EEF194" wp14:editId="3EB69ECC">
          <wp:simplePos x="0" y="0"/>
          <wp:positionH relativeFrom="page">
            <wp:posOffset>-17780</wp:posOffset>
          </wp:positionH>
          <wp:positionV relativeFrom="page">
            <wp:posOffset>0</wp:posOffset>
          </wp:positionV>
          <wp:extent cx="7559640" cy="1069164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front cover.emf"/>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2D29" w14:textId="04397937" w:rsidR="00592D59" w:rsidRPr="00434AA6" w:rsidRDefault="00D00F77" w:rsidP="003A5320">
    <w:pPr>
      <w:pStyle w:val="Header"/>
      <w:rPr>
        <w:lang w:val="pl-PL"/>
      </w:rPr>
    </w:pPr>
    <w:r w:rsidRPr="00434AA6">
      <w:rPr>
        <w:rStyle w:val="HeaderBoldBlue"/>
        <w:lang w:val="pl-PL"/>
      </w:rPr>
      <w:t xml:space="preserve">INICJATYWA </w:t>
    </w:r>
    <w:r w:rsidRPr="00C41446">
      <w:rPr>
        <w:rStyle w:val="HeaderBoldBlue"/>
        <w:noProof/>
        <w:lang w:eastAsia="en-GB"/>
      </w:rPr>
      <w:drawing>
        <wp:anchor distT="0" distB="0" distL="114300" distR="114300" simplePos="0" relativeHeight="251668480" behindDoc="1" locked="1" layoutInCell="1" allowOverlap="1" wp14:anchorId="7EF6BE63" wp14:editId="5AF2EAB4">
          <wp:simplePos x="0" y="0"/>
          <wp:positionH relativeFrom="page">
            <wp:posOffset>0</wp:posOffset>
          </wp:positionH>
          <wp:positionV relativeFrom="page">
            <wp:posOffset>0</wp:posOffset>
          </wp:positionV>
          <wp:extent cx="7573320" cy="10692000"/>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ite Background.emf"/>
                  <pic:cNvPicPr/>
                </pic:nvPicPr>
                <pic:blipFill>
                  <a:blip r:embed="rId1">
                    <a:extLst>
                      <a:ext uri="{28A0092B-C50C-407E-A947-70E740481C1C}">
                        <a14:useLocalDpi xmlns:a14="http://schemas.microsoft.com/office/drawing/2010/main" val="0"/>
                      </a:ext>
                    </a:extLst>
                  </a:blip>
                  <a:stretch>
                    <a:fillRect/>
                  </a:stretch>
                </pic:blipFill>
                <pic:spPr>
                  <a:xfrm>
                    <a:off x="0" y="0"/>
                    <a:ext cx="7573320" cy="10692000"/>
                  </a:xfrm>
                  <a:prstGeom prst="rect">
                    <a:avLst/>
                  </a:prstGeom>
                </pic:spPr>
              </pic:pic>
            </a:graphicData>
          </a:graphic>
          <wp14:sizeRelH relativeFrom="margin">
            <wp14:pctWidth>0</wp14:pctWidth>
          </wp14:sizeRelH>
          <wp14:sizeRelV relativeFrom="margin">
            <wp14:pctHeight>0</wp14:pctHeight>
          </wp14:sizeRelV>
        </wp:anchor>
      </w:drawing>
    </w:r>
    <w:r w:rsidR="00FA65D3">
      <w:rPr>
        <w:noProof/>
      </w:rPr>
      <mc:AlternateContent>
        <mc:Choice Requires="wps">
          <w:drawing>
            <wp:anchor distT="45720" distB="45720" distL="114300" distR="114300" simplePos="0" relativeHeight="251667456" behindDoc="0" locked="1" layoutInCell="1" allowOverlap="1" wp14:anchorId="30AE841A" wp14:editId="3DF53D32">
              <wp:simplePos x="0" y="0"/>
              <wp:positionH relativeFrom="page">
                <wp:posOffset>6545580</wp:posOffset>
              </wp:positionH>
              <wp:positionV relativeFrom="page">
                <wp:posOffset>354965</wp:posOffset>
              </wp:positionV>
              <wp:extent cx="290195" cy="255270"/>
              <wp:effectExtent l="0" t="0" r="0" b="0"/>
              <wp:wrapNone/>
              <wp:docPr id="1085949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55270"/>
                      </a:xfrm>
                      <a:prstGeom prst="rect">
                        <a:avLst/>
                      </a:prstGeom>
                      <a:noFill/>
                      <a:ln w="9525">
                        <a:noFill/>
                        <a:miter lim="800000"/>
                        <a:headEnd/>
                        <a:tailEnd/>
                      </a:ln>
                    </wps:spPr>
                    <wps:txbx>
                      <w:txbxContent>
                        <w:p w14:paraId="6A7EFDCB" w14:textId="77777777" w:rsidR="00592D59" w:rsidRPr="005D6E0B" w:rsidRDefault="002C1B60" w:rsidP="005D6E0B">
                          <w:pPr>
                            <w:spacing w:after="0" w:line="240" w:lineRule="auto"/>
                            <w:jc w:val="center"/>
                            <w:rPr>
                              <w:rStyle w:val="BluePageNo"/>
                            </w:rPr>
                          </w:pPr>
                          <w:r w:rsidRPr="005D6E0B">
                            <w:rPr>
                              <w:rStyle w:val="BluePageNo"/>
                            </w:rPr>
                            <w:fldChar w:fldCharType="begin"/>
                          </w:r>
                          <w:r w:rsidRPr="005D6E0B">
                            <w:rPr>
                              <w:rStyle w:val="BluePageNo"/>
                            </w:rPr>
                            <w:instrText xml:space="preserve"> PAGE   \* MERGEFORMAT </w:instrText>
                          </w:r>
                          <w:r w:rsidRPr="005D6E0B">
                            <w:rPr>
                              <w:rStyle w:val="BluePageNo"/>
                            </w:rPr>
                            <w:fldChar w:fldCharType="separate"/>
                          </w:r>
                          <w:r>
                            <w:rPr>
                              <w:rStyle w:val="BluePageNo"/>
                              <w:noProof/>
                            </w:rPr>
                            <w:t>5</w:t>
                          </w:r>
                          <w:r w:rsidRPr="005D6E0B">
                            <w:rPr>
                              <w:rStyle w:val="BluePageNo"/>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AE841A" id="_x0000_t202" coordsize="21600,21600" o:spt="202" path="m,l,21600r21600,l21600,xe">
              <v:stroke joinstyle="miter"/>
              <v:path gradientshapeok="t" o:connecttype="rect"/>
            </v:shapetype>
            <v:shape id="Text Box 1" o:spid="_x0000_s1069" type="#_x0000_t202" style="position:absolute;margin-left:515.4pt;margin-top:27.95pt;width:22.85pt;height:20.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" filled="f" stroked="f">
              <v:textbox inset="0,0,0,0">
                <w:txbxContent>
                  <w:p w14:paraId="6A7EFDCB" w14:textId="77777777" w:rsidR="00592D59" w:rsidRPr="005D6E0B" w:rsidRDefault="00000000" w:rsidP="005D6E0B">
                    <w:pPr>
                      <w:spacing w:after="0" w:line="240" w:lineRule="auto"/>
                      <w:jc w:val="center"/>
                      <w:rPr>
                        <w:rStyle w:val="BluePageNo"/>
                      </w:rPr>
                    </w:pPr>
                    <w:r w:rsidRPr="005D6E0B">
                      <w:rPr>
                        <w:rStyle w:val="BluePageNo"/>
                      </w:rPr>
                      <w:fldChar w:fldCharType="begin"/>
                    </w:r>
                    <w:r w:rsidRPr="005D6E0B">
                      <w:rPr>
                        <w:rStyle w:val="BluePageNo"/>
                      </w:rPr>
                      <w:instrText xml:space="preserve"> PAGE   \* MERGEFORMAT </w:instrText>
                    </w:r>
                    <w:r w:rsidRPr="005D6E0B">
                      <w:rPr>
                        <w:rStyle w:val="BluePageNo"/>
                      </w:rPr>
                      <w:fldChar w:fldCharType="separate"/>
                    </w:r>
                    <w:r>
                      <w:rPr>
                        <w:rStyle w:val="BluePageNo"/>
                        <w:noProof/>
                      </w:rPr>
                      <w:t>5</w:t>
                    </w:r>
                    <w:r w:rsidRPr="005D6E0B">
                      <w:rPr>
                        <w:rStyle w:val="BluePageNo"/>
                      </w:rPr>
                      <w:fldChar w:fldCharType="end"/>
                    </w:r>
                  </w:p>
                </w:txbxContent>
              </v:textbox>
              <w10:wrap anchorx="page" anchory="page"/>
              <w10:anchorlock/>
            </v:shape>
          </w:pict>
        </mc:Fallback>
      </mc:AlternateContent>
    </w:r>
    <w:r w:rsidRPr="00C41446">
      <w:rPr>
        <w:rStyle w:val="HeaderBoldBlue"/>
        <w:noProof/>
        <w:lang w:eastAsia="en-GB"/>
      </w:rPr>
      <w:drawing>
        <wp:anchor distT="0" distB="0" distL="114300" distR="114300" simplePos="0" relativeHeight="251666432" behindDoc="1" locked="1" layoutInCell="1" allowOverlap="1" wp14:anchorId="427951AB" wp14:editId="433EE097">
          <wp:simplePos x="0" y="0"/>
          <wp:positionH relativeFrom="page">
            <wp:posOffset>6546850</wp:posOffset>
          </wp:positionH>
          <wp:positionV relativeFrom="page">
            <wp:posOffset>355600</wp:posOffset>
          </wp:positionV>
          <wp:extent cx="290195" cy="280670"/>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ite Circle.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95" cy="280670"/>
                  </a:xfrm>
                  <a:prstGeom prst="rect">
                    <a:avLst/>
                  </a:prstGeom>
                </pic:spPr>
              </pic:pic>
            </a:graphicData>
          </a:graphic>
          <wp14:sizeRelH relativeFrom="page">
            <wp14:pctWidth>0</wp14:pctWidth>
          </wp14:sizeRelH>
          <wp14:sizeRelV relativeFrom="page">
            <wp14:pctHeight>0</wp14:pctHeight>
          </wp14:sizeRelV>
        </wp:anchor>
      </w:drawing>
    </w:r>
    <w:r w:rsidRPr="00C41446">
      <w:rPr>
        <w:rStyle w:val="HeaderBoldBlue"/>
        <w:noProof/>
        <w:lang w:eastAsia="en-GB"/>
      </w:rPr>
      <w:drawing>
        <wp:anchor distT="0" distB="0" distL="114300" distR="114300" simplePos="0" relativeHeight="251665408" behindDoc="1" locked="1" layoutInCell="1" allowOverlap="1" wp14:anchorId="5E3AE808" wp14:editId="14E45952">
          <wp:simplePos x="0" y="0"/>
          <wp:positionH relativeFrom="page">
            <wp:posOffset>0</wp:posOffset>
          </wp:positionH>
          <wp:positionV relativeFrom="page">
            <wp:posOffset>-36830</wp:posOffset>
          </wp:positionV>
          <wp:extent cx="7536815" cy="10699115"/>
          <wp:effectExtent l="0" t="0" r="6985" b="6985"/>
          <wp:wrapNone/>
          <wp:docPr id="29" name="Picture 2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7536815" cy="10699115"/>
                  </a:xfrm>
                  <a:prstGeom prst="rect">
                    <a:avLst/>
                  </a:prstGeom>
                </pic:spPr>
              </pic:pic>
            </a:graphicData>
          </a:graphic>
          <wp14:sizeRelH relativeFrom="page">
            <wp14:pctWidth>0</wp14:pctWidth>
          </wp14:sizeRelH>
          <wp14:sizeRelV relativeFrom="page">
            <wp14:pctHeight>0</wp14:pctHeight>
          </wp14:sizeRelV>
        </wp:anchor>
      </w:drawing>
    </w:r>
    <w:r w:rsidRPr="00434AA6">
      <w:rPr>
        <w:rStyle w:val="HeaderBoldBlue"/>
        <w:lang w:val="pl-PL"/>
      </w:rPr>
      <w:t>WŁASNA NIPSO</w:t>
    </w:r>
    <w:r w:rsidRPr="00434AA6">
      <w:rPr>
        <w:rStyle w:val="HeaderBoldBlue"/>
        <w:color w:val="0087B6"/>
        <w:lang w:val="pl-PL"/>
      </w:rPr>
      <w:t xml:space="preserve">: </w:t>
    </w:r>
    <w:r w:rsidRPr="00434AA6">
      <w:rPr>
        <w:rStyle w:val="HeaderNormalBlue"/>
        <w:lang w:val="pl-PL"/>
      </w:rPr>
      <w:t>Zagubione w tłumaczeniu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E079F" w14:textId="77777777" w:rsidR="00592D59" w:rsidRDefault="00592D59" w:rsidP="003A53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C544" w14:textId="77777777" w:rsidR="00592D59" w:rsidRPr="005F3FCD" w:rsidRDefault="002C1B60" w:rsidP="003A5320">
    <w:pPr>
      <w:pStyle w:val="Header"/>
    </w:pPr>
    <w:r>
      <w:rPr>
        <w:noProof/>
        <w:lang w:eastAsia="en-GB"/>
      </w:rPr>
      <w:drawing>
        <wp:anchor distT="0" distB="0" distL="114300" distR="114300" simplePos="0" relativeHeight="251669504" behindDoc="1" locked="1" layoutInCell="1" allowOverlap="1" wp14:anchorId="17434D2C" wp14:editId="0BF4552C">
          <wp:simplePos x="0" y="0"/>
          <wp:positionH relativeFrom="page">
            <wp:posOffset>0</wp:posOffset>
          </wp:positionH>
          <wp:positionV relativeFrom="page">
            <wp:posOffset>0</wp:posOffset>
          </wp:positionV>
          <wp:extent cx="7579440" cy="10691640"/>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 Cover.emf"/>
                  <pic:cNvPicPr/>
                </pic:nvPicPr>
                <pic:blipFill>
                  <a:blip r:embed="rId1">
                    <a:extLst>
                      <a:ext uri="{28A0092B-C50C-407E-A947-70E740481C1C}">
                        <a14:useLocalDpi xmlns:a14="http://schemas.microsoft.com/office/drawing/2010/main" val="0"/>
                      </a:ext>
                    </a:extLst>
                  </a:blip>
                  <a:stretch>
                    <a:fillRect/>
                  </a:stretch>
                </pic:blipFill>
                <pic:spPr>
                  <a:xfrm>
                    <a:off x="0" y="0"/>
                    <a:ext cx="7579440" cy="106916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D3CC5"/>
    <w:multiLevelType w:val="hybridMultilevel"/>
    <w:tmpl w:val="12525A1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ABA2DC1"/>
    <w:multiLevelType w:val="hybridMultilevel"/>
    <w:tmpl w:val="E9B2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66505"/>
    <w:multiLevelType w:val="hybridMultilevel"/>
    <w:tmpl w:val="771830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C994B65"/>
    <w:multiLevelType w:val="hybridMultilevel"/>
    <w:tmpl w:val="051681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C54CEB"/>
    <w:multiLevelType w:val="hybridMultilevel"/>
    <w:tmpl w:val="0038B370"/>
    <w:lvl w:ilvl="0" w:tplc="82D46274">
      <w:start w:val="1"/>
      <w:numFmt w:val="lowerLetter"/>
      <w:pStyle w:val="H4"/>
      <w:lvlText w:val="%1."/>
      <w:lvlJc w:val="left"/>
      <w:pPr>
        <w:ind w:left="984" w:hanging="360"/>
      </w:pPr>
      <w:rPr>
        <w:rFonts w:ascii="Raleway" w:hAnsi="Raleway" w:hint="default"/>
        <w:b/>
        <w:i w:val="0"/>
        <w:color w:val="EC8124"/>
        <w:sz w:val="24"/>
      </w:rPr>
    </w:lvl>
    <w:lvl w:ilvl="1" w:tplc="08090019" w:tentative="1">
      <w:start w:val="1"/>
      <w:numFmt w:val="lowerLetter"/>
      <w:lvlText w:val="%2."/>
      <w:lvlJc w:val="left"/>
      <w:pPr>
        <w:ind w:left="1704" w:hanging="360"/>
      </w:pPr>
    </w:lvl>
    <w:lvl w:ilvl="2" w:tplc="0809001B" w:tentative="1">
      <w:start w:val="1"/>
      <w:numFmt w:val="lowerRoman"/>
      <w:lvlText w:val="%3."/>
      <w:lvlJc w:val="right"/>
      <w:pPr>
        <w:ind w:left="2424" w:hanging="180"/>
      </w:pPr>
    </w:lvl>
    <w:lvl w:ilvl="3" w:tplc="0809000F" w:tentative="1">
      <w:start w:val="1"/>
      <w:numFmt w:val="decimal"/>
      <w:lvlText w:val="%4."/>
      <w:lvlJc w:val="left"/>
      <w:pPr>
        <w:ind w:left="3144" w:hanging="360"/>
      </w:pPr>
    </w:lvl>
    <w:lvl w:ilvl="4" w:tplc="08090019" w:tentative="1">
      <w:start w:val="1"/>
      <w:numFmt w:val="lowerLetter"/>
      <w:lvlText w:val="%5."/>
      <w:lvlJc w:val="left"/>
      <w:pPr>
        <w:ind w:left="3864" w:hanging="360"/>
      </w:pPr>
    </w:lvl>
    <w:lvl w:ilvl="5" w:tplc="0809001B" w:tentative="1">
      <w:start w:val="1"/>
      <w:numFmt w:val="lowerRoman"/>
      <w:lvlText w:val="%6."/>
      <w:lvlJc w:val="right"/>
      <w:pPr>
        <w:ind w:left="4584" w:hanging="180"/>
      </w:pPr>
    </w:lvl>
    <w:lvl w:ilvl="6" w:tplc="0809000F" w:tentative="1">
      <w:start w:val="1"/>
      <w:numFmt w:val="decimal"/>
      <w:lvlText w:val="%7."/>
      <w:lvlJc w:val="left"/>
      <w:pPr>
        <w:ind w:left="5304" w:hanging="360"/>
      </w:pPr>
    </w:lvl>
    <w:lvl w:ilvl="7" w:tplc="08090019" w:tentative="1">
      <w:start w:val="1"/>
      <w:numFmt w:val="lowerLetter"/>
      <w:lvlText w:val="%8."/>
      <w:lvlJc w:val="left"/>
      <w:pPr>
        <w:ind w:left="6024" w:hanging="360"/>
      </w:pPr>
    </w:lvl>
    <w:lvl w:ilvl="8" w:tplc="0809001B" w:tentative="1">
      <w:start w:val="1"/>
      <w:numFmt w:val="lowerRoman"/>
      <w:lvlText w:val="%9."/>
      <w:lvlJc w:val="right"/>
      <w:pPr>
        <w:ind w:left="6744" w:hanging="180"/>
      </w:pPr>
    </w:lvl>
  </w:abstractNum>
  <w:abstractNum w:abstractNumId="5" w15:restartNumberingAfterBreak="0">
    <w:nsid w:val="309171AB"/>
    <w:multiLevelType w:val="hybridMultilevel"/>
    <w:tmpl w:val="E1C6E6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3FC122E"/>
    <w:multiLevelType w:val="hybridMultilevel"/>
    <w:tmpl w:val="4558D3B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7" w15:restartNumberingAfterBreak="0">
    <w:nsid w:val="45035081"/>
    <w:multiLevelType w:val="hybridMultilevel"/>
    <w:tmpl w:val="72B0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1158BF"/>
    <w:multiLevelType w:val="hybridMultilevel"/>
    <w:tmpl w:val="72360810"/>
    <w:lvl w:ilvl="0" w:tplc="4ACAA560">
      <w:start w:val="1"/>
      <w:numFmt w:val="decimal"/>
      <w:pStyle w:val="H3"/>
      <w:lvlText w:val="%1."/>
      <w:lvlJc w:val="left"/>
      <w:pPr>
        <w:ind w:left="720" w:hanging="360"/>
      </w:pPr>
      <w:rPr>
        <w:rFonts w:ascii="Raleway" w:hAnsi="Raleway" w:hint="default"/>
        <w:b/>
        <w:i w:val="0"/>
        <w:color w:val="EC8124"/>
        <w:sz w:val="24"/>
      </w:rPr>
    </w:lvl>
    <w:lvl w:ilvl="1" w:tplc="88FC94A0">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7776B0"/>
    <w:multiLevelType w:val="hybridMultilevel"/>
    <w:tmpl w:val="C16E4168"/>
    <w:lvl w:ilvl="0" w:tplc="0E40F26A">
      <w:start w:val="1"/>
      <w:numFmt w:val="bullet"/>
      <w:pStyle w:val="Bullets"/>
      <w:lvlText w:val=""/>
      <w:lvlJc w:val="left"/>
      <w:pPr>
        <w:ind w:left="851" w:hanging="284"/>
      </w:pPr>
      <w:rPr>
        <w:rFonts w:ascii="Symbol" w:hAnsi="Symbol" w:hint="default"/>
        <w:color w:val="EC81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C976CC"/>
    <w:multiLevelType w:val="hybridMultilevel"/>
    <w:tmpl w:val="70ACEF5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16cid:durableId="263266744">
    <w:abstractNumId w:val="1"/>
  </w:num>
  <w:num w:numId="2" w16cid:durableId="1717121415">
    <w:abstractNumId w:val="9"/>
  </w:num>
  <w:num w:numId="3" w16cid:durableId="679965423">
    <w:abstractNumId w:val="8"/>
  </w:num>
  <w:num w:numId="4" w16cid:durableId="1691226614">
    <w:abstractNumId w:val="4"/>
  </w:num>
  <w:num w:numId="5" w16cid:durableId="189422050">
    <w:abstractNumId w:val="4"/>
    <w:lvlOverride w:ilvl="0">
      <w:startOverride w:val="1"/>
    </w:lvlOverride>
  </w:num>
  <w:num w:numId="6" w16cid:durableId="863438961">
    <w:abstractNumId w:val="4"/>
    <w:lvlOverride w:ilvl="0">
      <w:startOverride w:val="1"/>
    </w:lvlOverride>
  </w:num>
  <w:num w:numId="7" w16cid:durableId="890654379">
    <w:abstractNumId w:val="2"/>
  </w:num>
  <w:num w:numId="8" w16cid:durableId="251355738">
    <w:abstractNumId w:val="3"/>
  </w:num>
  <w:num w:numId="9" w16cid:durableId="2041202513">
    <w:abstractNumId w:val="7"/>
  </w:num>
  <w:num w:numId="10" w16cid:durableId="91780945">
    <w:abstractNumId w:val="6"/>
  </w:num>
  <w:num w:numId="11" w16cid:durableId="250551445">
    <w:abstractNumId w:val="5"/>
  </w:num>
  <w:num w:numId="12" w16cid:durableId="406071778">
    <w:abstractNumId w:val="0"/>
  </w:num>
  <w:num w:numId="13" w16cid:durableId="1063288709">
    <w:abstractNumId w:val="10"/>
  </w:num>
  <w:num w:numId="14" w16cid:durableId="1337002334">
    <w:abstractNumId w:val="9"/>
  </w:num>
  <w:num w:numId="15" w16cid:durableId="1154447624">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228"/>
    <w:rsid w:val="00006144"/>
    <w:rsid w:val="000079AE"/>
    <w:rsid w:val="00043D62"/>
    <w:rsid w:val="0009434D"/>
    <w:rsid w:val="000C5C13"/>
    <w:rsid w:val="0015403A"/>
    <w:rsid w:val="00192FF3"/>
    <w:rsid w:val="001B1F6F"/>
    <w:rsid w:val="00254C72"/>
    <w:rsid w:val="00267023"/>
    <w:rsid w:val="00283E32"/>
    <w:rsid w:val="002B61B5"/>
    <w:rsid w:val="002C1B60"/>
    <w:rsid w:val="002D4F55"/>
    <w:rsid w:val="002D6233"/>
    <w:rsid w:val="0031164C"/>
    <w:rsid w:val="00364B7E"/>
    <w:rsid w:val="003B391C"/>
    <w:rsid w:val="003F22BC"/>
    <w:rsid w:val="00434AA6"/>
    <w:rsid w:val="005043E0"/>
    <w:rsid w:val="00525870"/>
    <w:rsid w:val="00592D59"/>
    <w:rsid w:val="005F1CF8"/>
    <w:rsid w:val="005F24F7"/>
    <w:rsid w:val="00610EE8"/>
    <w:rsid w:val="006452AB"/>
    <w:rsid w:val="00652300"/>
    <w:rsid w:val="00663B3F"/>
    <w:rsid w:val="00670003"/>
    <w:rsid w:val="006A3F70"/>
    <w:rsid w:val="006C1B43"/>
    <w:rsid w:val="007001A9"/>
    <w:rsid w:val="00705808"/>
    <w:rsid w:val="00776E68"/>
    <w:rsid w:val="007858B9"/>
    <w:rsid w:val="00786A99"/>
    <w:rsid w:val="00792166"/>
    <w:rsid w:val="007F0282"/>
    <w:rsid w:val="00857CE1"/>
    <w:rsid w:val="009145F7"/>
    <w:rsid w:val="009401F0"/>
    <w:rsid w:val="009B6858"/>
    <w:rsid w:val="009B7991"/>
    <w:rsid w:val="009D4F92"/>
    <w:rsid w:val="00A613DA"/>
    <w:rsid w:val="00A63A23"/>
    <w:rsid w:val="00A670B5"/>
    <w:rsid w:val="00A81343"/>
    <w:rsid w:val="00A87B60"/>
    <w:rsid w:val="00A94C41"/>
    <w:rsid w:val="00AB0B47"/>
    <w:rsid w:val="00AB54A6"/>
    <w:rsid w:val="00AC07CE"/>
    <w:rsid w:val="00AC4821"/>
    <w:rsid w:val="00AE69B0"/>
    <w:rsid w:val="00AF1D08"/>
    <w:rsid w:val="00B141BA"/>
    <w:rsid w:val="00B74A4B"/>
    <w:rsid w:val="00B763B9"/>
    <w:rsid w:val="00BC03E7"/>
    <w:rsid w:val="00BC6DD5"/>
    <w:rsid w:val="00BE0E12"/>
    <w:rsid w:val="00BF6FE8"/>
    <w:rsid w:val="00C75228"/>
    <w:rsid w:val="00D00F77"/>
    <w:rsid w:val="00D15402"/>
    <w:rsid w:val="00D44B3B"/>
    <w:rsid w:val="00D6258E"/>
    <w:rsid w:val="00D91539"/>
    <w:rsid w:val="00DB1887"/>
    <w:rsid w:val="00E021CC"/>
    <w:rsid w:val="00E56503"/>
    <w:rsid w:val="00E568B9"/>
    <w:rsid w:val="00EA0D61"/>
    <w:rsid w:val="00F246A9"/>
    <w:rsid w:val="00F71FA9"/>
    <w:rsid w:val="00F72433"/>
    <w:rsid w:val="00FA5663"/>
    <w:rsid w:val="00FA65D3"/>
    <w:rsid w:val="00FF6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718D4"/>
  <w15:docId w15:val="{64E898FF-02F2-4AA3-91A8-59ADA5E00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lue Normal"/>
    <w:qFormat/>
    <w:rsid w:val="00D125DA"/>
    <w:pPr>
      <w:autoSpaceDE w:val="0"/>
      <w:autoSpaceDN w:val="0"/>
      <w:adjustRightInd w:val="0"/>
      <w:spacing w:after="360" w:line="280" w:lineRule="exact"/>
    </w:pPr>
    <w:rPr>
      <w:rFonts w:ascii="Raleway" w:hAnsi="Raleway"/>
      <w:color w:val="006D93"/>
      <w:spacing w:val="-1"/>
      <w:szCs w:val="24"/>
    </w:rPr>
  </w:style>
  <w:style w:type="paragraph" w:styleId="Heading1">
    <w:name w:val="heading 1"/>
    <w:aliases w:val="H1 White"/>
    <w:next w:val="Normal"/>
    <w:link w:val="Heading1Char"/>
    <w:uiPriority w:val="9"/>
    <w:qFormat/>
    <w:rsid w:val="003E3B92"/>
    <w:pPr>
      <w:spacing w:before="300" w:after="280"/>
      <w:outlineLvl w:val="0"/>
    </w:pPr>
    <w:rPr>
      <w:rFonts w:ascii="Raleway ExtraBold" w:hAnsi="Raleway ExtraBold"/>
      <w:color w:val="FFFFFF" w:themeColor="background1"/>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50082"/>
    <w:pPr>
      <w:spacing w:after="0" w:line="240" w:lineRule="auto"/>
    </w:pPr>
    <w:rPr>
      <w:sz w:val="16"/>
      <w:szCs w:val="20"/>
    </w:rPr>
  </w:style>
  <w:style w:type="character" w:customStyle="1" w:styleId="FootnoteTextChar">
    <w:name w:val="Footnote Text Char"/>
    <w:basedOn w:val="DefaultParagraphFont"/>
    <w:link w:val="FootnoteText"/>
    <w:uiPriority w:val="99"/>
    <w:rsid w:val="00450082"/>
    <w:rPr>
      <w:rFonts w:ascii="Raleway" w:hAnsi="Raleway"/>
      <w:color w:val="006D93"/>
      <w:spacing w:val="-1"/>
      <w:sz w:val="16"/>
      <w:szCs w:val="20"/>
    </w:rPr>
  </w:style>
  <w:style w:type="paragraph" w:styleId="Header">
    <w:name w:val="header"/>
    <w:basedOn w:val="Normal"/>
    <w:link w:val="HeaderChar"/>
    <w:uiPriority w:val="99"/>
    <w:unhideWhenUsed/>
    <w:rsid w:val="00DE6C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C4B"/>
  </w:style>
  <w:style w:type="paragraph" w:styleId="Footer">
    <w:name w:val="footer"/>
    <w:basedOn w:val="Normal"/>
    <w:link w:val="FooterChar"/>
    <w:uiPriority w:val="99"/>
    <w:unhideWhenUsed/>
    <w:rsid w:val="00DE6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C4B"/>
  </w:style>
  <w:style w:type="paragraph" w:customStyle="1" w:styleId="Default">
    <w:name w:val="Default"/>
    <w:rsid w:val="00DE6C4B"/>
    <w:pPr>
      <w:autoSpaceDE w:val="0"/>
      <w:autoSpaceDN w:val="0"/>
      <w:adjustRightInd w:val="0"/>
      <w:spacing w:after="0" w:line="240" w:lineRule="auto"/>
    </w:pPr>
    <w:rPr>
      <w:rFonts w:ascii="Raleway" w:hAnsi="Raleway" w:cs="Raleway"/>
      <w:color w:val="000000"/>
      <w:sz w:val="24"/>
      <w:szCs w:val="24"/>
    </w:rPr>
  </w:style>
  <w:style w:type="paragraph" w:customStyle="1" w:styleId="Pa0">
    <w:name w:val="Pa0"/>
    <w:basedOn w:val="Default"/>
    <w:next w:val="Default"/>
    <w:uiPriority w:val="99"/>
    <w:rsid w:val="00DE6C4B"/>
    <w:pPr>
      <w:spacing w:line="241" w:lineRule="atLeast"/>
    </w:pPr>
    <w:rPr>
      <w:rFonts w:cstheme="minorBidi"/>
      <w:color w:val="auto"/>
    </w:rPr>
  </w:style>
  <w:style w:type="character" w:customStyle="1" w:styleId="A3">
    <w:name w:val="A3"/>
    <w:uiPriority w:val="99"/>
    <w:rsid w:val="00DE6C4B"/>
    <w:rPr>
      <w:rFonts w:cs="Raleway"/>
      <w:b/>
      <w:bCs/>
      <w:color w:val="FFFFFF"/>
      <w:sz w:val="48"/>
      <w:szCs w:val="48"/>
    </w:rPr>
  </w:style>
  <w:style w:type="character" w:customStyle="1" w:styleId="A4">
    <w:name w:val="A4"/>
    <w:uiPriority w:val="99"/>
    <w:rsid w:val="00DE6C4B"/>
    <w:rPr>
      <w:rFonts w:cs="Raleway"/>
      <w:color w:val="FFFFFF"/>
      <w:sz w:val="22"/>
      <w:szCs w:val="22"/>
    </w:rPr>
  </w:style>
  <w:style w:type="character" w:customStyle="1" w:styleId="Heading1Char">
    <w:name w:val="Heading 1 Char"/>
    <w:aliases w:val="H1 White Char"/>
    <w:basedOn w:val="DefaultParagraphFont"/>
    <w:link w:val="Heading1"/>
    <w:uiPriority w:val="9"/>
    <w:rsid w:val="003E3B92"/>
    <w:rPr>
      <w:rFonts w:ascii="Raleway ExtraBold" w:hAnsi="Raleway ExtraBold"/>
      <w:color w:val="FFFFFF" w:themeColor="background1"/>
      <w:sz w:val="48"/>
      <w:szCs w:val="24"/>
    </w:rPr>
  </w:style>
  <w:style w:type="paragraph" w:customStyle="1" w:styleId="H1Blue">
    <w:name w:val="H1 Blue"/>
    <w:next w:val="Normal"/>
    <w:qFormat/>
    <w:rsid w:val="00F95B92"/>
    <w:pPr>
      <w:spacing w:after="320"/>
    </w:pPr>
    <w:rPr>
      <w:rFonts w:ascii="Raleway ExtraBold" w:hAnsi="Raleway ExtraBold"/>
      <w:color w:val="0087B6"/>
      <w:sz w:val="48"/>
      <w:szCs w:val="24"/>
    </w:rPr>
  </w:style>
  <w:style w:type="character" w:customStyle="1" w:styleId="HeaderBoldBlue">
    <w:name w:val="Header Bold Blue"/>
    <w:basedOn w:val="DefaultParagraphFont"/>
    <w:uiPriority w:val="1"/>
    <w:qFormat/>
    <w:rsid w:val="00C41446"/>
    <w:rPr>
      <w:b/>
      <w:sz w:val="18"/>
    </w:rPr>
  </w:style>
  <w:style w:type="character" w:customStyle="1" w:styleId="HeaderNormalBlue">
    <w:name w:val="Header Normal Blue"/>
    <w:basedOn w:val="DefaultParagraphFont"/>
    <w:uiPriority w:val="1"/>
    <w:qFormat/>
    <w:rsid w:val="005A0974"/>
    <w:rPr>
      <w:rFonts w:ascii="Raleway" w:hAnsi="Raleway"/>
      <w:color w:val="0087B6"/>
      <w:sz w:val="18"/>
    </w:rPr>
  </w:style>
  <w:style w:type="paragraph" w:customStyle="1" w:styleId="CoverH1">
    <w:name w:val="Cover H1"/>
    <w:qFormat/>
    <w:rsid w:val="00617065"/>
    <w:pPr>
      <w:spacing w:line="1140" w:lineRule="exact"/>
    </w:pPr>
    <w:rPr>
      <w:rFonts w:ascii="Raleway ExtraBold" w:hAnsi="Raleway ExtraBold"/>
      <w:color w:val="006D93"/>
      <w:spacing w:val="-1"/>
      <w:sz w:val="108"/>
      <w:szCs w:val="108"/>
    </w:rPr>
  </w:style>
  <w:style w:type="paragraph" w:customStyle="1" w:styleId="CoverH2">
    <w:name w:val="Cover H2"/>
    <w:qFormat/>
    <w:rsid w:val="00626A54"/>
    <w:pPr>
      <w:spacing w:after="0" w:line="288" w:lineRule="auto"/>
    </w:pPr>
    <w:rPr>
      <w:rFonts w:ascii="Raleway" w:hAnsi="Raleway"/>
      <w:color w:val="0087B6"/>
      <w:spacing w:val="8"/>
      <w:sz w:val="40"/>
      <w:szCs w:val="24"/>
    </w:rPr>
  </w:style>
  <w:style w:type="paragraph" w:customStyle="1" w:styleId="CoverHDRBold">
    <w:name w:val="Cover HDR Bold"/>
    <w:qFormat/>
    <w:rsid w:val="00626A54"/>
    <w:rPr>
      <w:rFonts w:ascii="Raleway ExtraBold" w:hAnsi="Raleway ExtraBold"/>
      <w:b/>
      <w:color w:val="FFFFFF" w:themeColor="background1"/>
      <w:sz w:val="44"/>
      <w:szCs w:val="24"/>
    </w:rPr>
  </w:style>
  <w:style w:type="paragraph" w:customStyle="1" w:styleId="CoverHDRNormal">
    <w:name w:val="Cover HDR Normal"/>
    <w:qFormat/>
    <w:rsid w:val="00626A54"/>
    <w:rPr>
      <w:rFonts w:ascii="Raleway" w:hAnsi="Raleway"/>
      <w:color w:val="FFFFFF" w:themeColor="background1"/>
      <w:spacing w:val="-10"/>
      <w:sz w:val="44"/>
      <w:szCs w:val="24"/>
    </w:rPr>
  </w:style>
  <w:style w:type="paragraph" w:customStyle="1" w:styleId="ContentEntry">
    <w:name w:val="Content Entry"/>
    <w:qFormat/>
    <w:rsid w:val="003A5320"/>
    <w:pPr>
      <w:tabs>
        <w:tab w:val="center" w:pos="9169"/>
      </w:tabs>
      <w:spacing w:after="240"/>
    </w:pPr>
    <w:rPr>
      <w:rFonts w:ascii="Raleway" w:hAnsi="Raleway"/>
      <w:color w:val="FFFFFF" w:themeColor="background1"/>
      <w:sz w:val="24"/>
      <w:szCs w:val="24"/>
    </w:rPr>
  </w:style>
  <w:style w:type="paragraph" w:customStyle="1" w:styleId="Bullets">
    <w:name w:val="Bullets"/>
    <w:basedOn w:val="Normal"/>
    <w:qFormat/>
    <w:rsid w:val="00B3511F"/>
    <w:pPr>
      <w:numPr>
        <w:numId w:val="14"/>
      </w:numPr>
      <w:spacing w:after="0" w:line="259" w:lineRule="auto"/>
    </w:pPr>
  </w:style>
  <w:style w:type="paragraph" w:customStyle="1" w:styleId="H2Blue">
    <w:name w:val="H2 Blue"/>
    <w:basedOn w:val="Normal"/>
    <w:next w:val="Normal"/>
    <w:qFormat/>
    <w:rsid w:val="004E00CE"/>
    <w:pPr>
      <w:spacing w:after="0" w:line="259" w:lineRule="auto"/>
    </w:pPr>
    <w:rPr>
      <w:b/>
      <w:color w:val="0087B6"/>
      <w:spacing w:val="0"/>
      <w:sz w:val="28"/>
    </w:rPr>
  </w:style>
  <w:style w:type="character" w:styleId="FootnoteReference">
    <w:name w:val="footnote reference"/>
    <w:basedOn w:val="DefaultParagraphFont"/>
    <w:uiPriority w:val="99"/>
    <w:semiHidden/>
    <w:unhideWhenUsed/>
    <w:rsid w:val="00450082"/>
    <w:rPr>
      <w:rFonts w:ascii="Raleway" w:hAnsi="Raleway"/>
      <w:color w:val="006D93"/>
      <w:vertAlign w:val="superscript"/>
    </w:rPr>
  </w:style>
  <w:style w:type="character" w:styleId="Hyperlink">
    <w:name w:val="Hyperlink"/>
    <w:basedOn w:val="DefaultParagraphFont"/>
    <w:uiPriority w:val="99"/>
    <w:unhideWhenUsed/>
    <w:rsid w:val="00884524"/>
    <w:rPr>
      <w:color w:val="0563C1" w:themeColor="hyperlink"/>
      <w:u w:val="single"/>
    </w:rPr>
  </w:style>
  <w:style w:type="paragraph" w:styleId="HTMLAddress">
    <w:name w:val="HTML Address"/>
    <w:basedOn w:val="Normal"/>
    <w:link w:val="HTMLAddressChar"/>
    <w:uiPriority w:val="99"/>
    <w:semiHidden/>
    <w:unhideWhenUsed/>
    <w:rsid w:val="00450082"/>
    <w:pPr>
      <w:spacing w:after="0" w:line="240" w:lineRule="auto"/>
    </w:pPr>
    <w:rPr>
      <w:i/>
      <w:iCs/>
      <w:color w:val="0091BA"/>
    </w:rPr>
  </w:style>
  <w:style w:type="character" w:customStyle="1" w:styleId="HTMLAddressChar">
    <w:name w:val="HTML Address Char"/>
    <w:basedOn w:val="DefaultParagraphFont"/>
    <w:link w:val="HTMLAddress"/>
    <w:uiPriority w:val="99"/>
    <w:semiHidden/>
    <w:rsid w:val="00450082"/>
    <w:rPr>
      <w:rFonts w:ascii="Raleway" w:hAnsi="Raleway"/>
      <w:i/>
      <w:iCs/>
      <w:color w:val="0091BA"/>
      <w:spacing w:val="-1"/>
      <w:szCs w:val="24"/>
    </w:rPr>
  </w:style>
  <w:style w:type="paragraph" w:customStyle="1" w:styleId="ContentsTitle">
    <w:name w:val="Contents Title"/>
    <w:next w:val="ContentEntry"/>
    <w:qFormat/>
    <w:rsid w:val="003A5320"/>
    <w:rPr>
      <w:rFonts w:ascii="Raleway ExtraBold" w:hAnsi="Raleway ExtraBold"/>
      <w:color w:val="FFFFFF" w:themeColor="background1"/>
      <w:spacing w:val="-1"/>
      <w:sz w:val="108"/>
      <w:szCs w:val="108"/>
    </w:rPr>
  </w:style>
  <w:style w:type="paragraph" w:customStyle="1" w:styleId="WhiteBody">
    <w:name w:val="White Body"/>
    <w:qFormat/>
    <w:rsid w:val="003A5320"/>
    <w:rPr>
      <w:rFonts w:ascii="Raleway" w:hAnsi="Raleway"/>
      <w:color w:val="FFFFFF" w:themeColor="background1"/>
      <w:spacing w:val="-1"/>
      <w:szCs w:val="24"/>
    </w:rPr>
  </w:style>
  <w:style w:type="paragraph" w:customStyle="1" w:styleId="HeaderNormalWhite">
    <w:name w:val="Header Normal White"/>
    <w:link w:val="HeaderNormalWhiteChar"/>
    <w:qFormat/>
    <w:rsid w:val="003A5320"/>
    <w:rPr>
      <w:rFonts w:ascii="Raleway" w:hAnsi="Raleway"/>
      <w:color w:val="FFFFFF" w:themeColor="background1"/>
      <w:spacing w:val="-1"/>
      <w:sz w:val="18"/>
      <w:szCs w:val="24"/>
    </w:rPr>
  </w:style>
  <w:style w:type="character" w:customStyle="1" w:styleId="HeaderBoldWhite">
    <w:name w:val="Header Bold White"/>
    <w:uiPriority w:val="1"/>
    <w:qFormat/>
    <w:rsid w:val="003A5320"/>
    <w:rPr>
      <w:rFonts w:ascii="Raleway" w:hAnsi="Raleway"/>
      <w:b/>
      <w:color w:val="FFFFFF" w:themeColor="background1"/>
      <w:sz w:val="18"/>
    </w:rPr>
  </w:style>
  <w:style w:type="character" w:customStyle="1" w:styleId="HeaderNormalWhiteChar">
    <w:name w:val="Header Normal White Char"/>
    <w:basedOn w:val="DefaultParagraphFont"/>
    <w:link w:val="HeaderNormalWhite"/>
    <w:rsid w:val="003A5320"/>
    <w:rPr>
      <w:rFonts w:ascii="Raleway" w:hAnsi="Raleway"/>
      <w:color w:val="FFFFFF" w:themeColor="background1"/>
      <w:spacing w:val="-1"/>
      <w:sz w:val="18"/>
      <w:szCs w:val="24"/>
    </w:rPr>
  </w:style>
  <w:style w:type="character" w:customStyle="1" w:styleId="WhitePageNo">
    <w:name w:val="White Page No"/>
    <w:uiPriority w:val="1"/>
    <w:qFormat/>
    <w:rsid w:val="005D6E0B"/>
    <w:rPr>
      <w:b/>
      <w:color w:val="FFFFFF" w:themeColor="background1"/>
    </w:rPr>
  </w:style>
  <w:style w:type="character" w:customStyle="1" w:styleId="BluePageNo">
    <w:name w:val="Blue Page No"/>
    <w:basedOn w:val="WhitePageNo"/>
    <w:uiPriority w:val="1"/>
    <w:qFormat/>
    <w:rsid w:val="005D6E0B"/>
    <w:rPr>
      <w:b/>
      <w:color w:val="0087B6"/>
    </w:rPr>
  </w:style>
  <w:style w:type="paragraph" w:styleId="Caption">
    <w:name w:val="caption"/>
    <w:basedOn w:val="Normal"/>
    <w:next w:val="Normal"/>
    <w:uiPriority w:val="35"/>
    <w:unhideWhenUsed/>
    <w:qFormat/>
    <w:rsid w:val="00E066B0"/>
    <w:pPr>
      <w:spacing w:after="120" w:line="259" w:lineRule="auto"/>
    </w:pPr>
    <w:rPr>
      <w:b/>
      <w:iCs/>
      <w:szCs w:val="18"/>
    </w:rPr>
  </w:style>
  <w:style w:type="paragraph" w:customStyle="1" w:styleId="H3">
    <w:name w:val="H3"/>
    <w:next w:val="H3Body"/>
    <w:qFormat/>
    <w:rsid w:val="008910B3"/>
    <w:pPr>
      <w:numPr>
        <w:numId w:val="3"/>
      </w:numPr>
      <w:spacing w:after="0"/>
      <w:ind w:left="714" w:hanging="357"/>
    </w:pPr>
    <w:rPr>
      <w:rFonts w:ascii="Raleway" w:hAnsi="Raleway"/>
      <w:b/>
      <w:color w:val="006D93"/>
      <w:sz w:val="24"/>
      <w:szCs w:val="24"/>
    </w:rPr>
  </w:style>
  <w:style w:type="paragraph" w:customStyle="1" w:styleId="H3Body">
    <w:name w:val="H3 Body"/>
    <w:basedOn w:val="Normal"/>
    <w:qFormat/>
    <w:rsid w:val="00D125DA"/>
    <w:pPr>
      <w:ind w:left="357"/>
    </w:pPr>
  </w:style>
  <w:style w:type="paragraph" w:customStyle="1" w:styleId="H4">
    <w:name w:val="H4"/>
    <w:basedOn w:val="H3"/>
    <w:next w:val="H4Body"/>
    <w:qFormat/>
    <w:rsid w:val="008910B3"/>
    <w:pPr>
      <w:numPr>
        <w:numId w:val="4"/>
      </w:numPr>
    </w:pPr>
  </w:style>
  <w:style w:type="paragraph" w:customStyle="1" w:styleId="H4Body">
    <w:name w:val="H4 Body"/>
    <w:basedOn w:val="H3Body"/>
    <w:qFormat/>
    <w:rsid w:val="00E066B0"/>
    <w:pPr>
      <w:ind w:left="624"/>
    </w:pPr>
  </w:style>
  <w:style w:type="paragraph" w:styleId="ListParagraph">
    <w:name w:val="List Paragraph"/>
    <w:basedOn w:val="Normal"/>
    <w:uiPriority w:val="34"/>
    <w:qFormat/>
    <w:rsid w:val="00E066B0"/>
    <w:pPr>
      <w:ind w:left="720"/>
      <w:contextualSpacing/>
    </w:pPr>
  </w:style>
  <w:style w:type="character" w:styleId="UnresolvedMention">
    <w:name w:val="Unresolved Mention"/>
    <w:basedOn w:val="DefaultParagraphFont"/>
    <w:uiPriority w:val="99"/>
    <w:semiHidden/>
    <w:unhideWhenUsed/>
    <w:rsid w:val="00DE43A7"/>
    <w:rPr>
      <w:color w:val="605E5C"/>
      <w:shd w:val="clear" w:color="auto" w:fill="E1DFDD"/>
    </w:rPr>
  </w:style>
  <w:style w:type="character" w:styleId="FollowedHyperlink">
    <w:name w:val="FollowedHyperlink"/>
    <w:basedOn w:val="DefaultParagraphFont"/>
    <w:uiPriority w:val="99"/>
    <w:semiHidden/>
    <w:unhideWhenUsed/>
    <w:rsid w:val="00E70A3B"/>
    <w:rPr>
      <w:color w:val="954F72" w:themeColor="followedHyperlink"/>
      <w:u w:val="single"/>
    </w:rPr>
  </w:style>
  <w:style w:type="table" w:styleId="TableGrid">
    <w:name w:val="Table Grid"/>
    <w:basedOn w:val="TableNormal"/>
    <w:uiPriority w:val="39"/>
    <w:rsid w:val="004D4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6D7"/>
    <w:rPr>
      <w:sz w:val="16"/>
      <w:szCs w:val="16"/>
    </w:rPr>
  </w:style>
  <w:style w:type="paragraph" w:styleId="CommentText">
    <w:name w:val="annotation text"/>
    <w:basedOn w:val="Normal"/>
    <w:link w:val="CommentTextChar"/>
    <w:uiPriority w:val="99"/>
    <w:unhideWhenUsed/>
    <w:rsid w:val="00E776D7"/>
    <w:pPr>
      <w:spacing w:line="240" w:lineRule="auto"/>
    </w:pPr>
    <w:rPr>
      <w:sz w:val="20"/>
      <w:szCs w:val="20"/>
    </w:rPr>
  </w:style>
  <w:style w:type="character" w:customStyle="1" w:styleId="CommentTextChar">
    <w:name w:val="Comment Text Char"/>
    <w:basedOn w:val="DefaultParagraphFont"/>
    <w:link w:val="CommentText"/>
    <w:uiPriority w:val="99"/>
    <w:rsid w:val="00E776D7"/>
    <w:rPr>
      <w:rFonts w:ascii="Raleway" w:hAnsi="Raleway"/>
      <w:color w:val="006D93"/>
      <w:spacing w:val="-1"/>
      <w:sz w:val="20"/>
      <w:szCs w:val="20"/>
    </w:rPr>
  </w:style>
  <w:style w:type="paragraph" w:styleId="CommentSubject">
    <w:name w:val="annotation subject"/>
    <w:basedOn w:val="CommentText"/>
    <w:next w:val="CommentText"/>
    <w:link w:val="CommentSubjectChar"/>
    <w:uiPriority w:val="99"/>
    <w:semiHidden/>
    <w:unhideWhenUsed/>
    <w:rsid w:val="00E776D7"/>
    <w:rPr>
      <w:b/>
      <w:bCs/>
    </w:rPr>
  </w:style>
  <w:style w:type="character" w:customStyle="1" w:styleId="CommentSubjectChar">
    <w:name w:val="Comment Subject Char"/>
    <w:basedOn w:val="CommentTextChar"/>
    <w:link w:val="CommentSubject"/>
    <w:uiPriority w:val="99"/>
    <w:semiHidden/>
    <w:rsid w:val="00E776D7"/>
    <w:rPr>
      <w:rFonts w:ascii="Raleway" w:hAnsi="Raleway"/>
      <w:b/>
      <w:bCs/>
      <w:color w:val="006D93"/>
      <w:spacing w:val="-1"/>
      <w:sz w:val="20"/>
      <w:szCs w:val="20"/>
    </w:rPr>
  </w:style>
  <w:style w:type="character" w:styleId="BookTitle">
    <w:name w:val="Book Title"/>
    <w:basedOn w:val="DefaultParagraphFont"/>
    <w:uiPriority w:val="33"/>
    <w:qFormat/>
    <w:rsid w:val="00014F5E"/>
    <w:rPr>
      <w:b/>
      <w:bCs/>
      <w:i/>
      <w:iCs/>
      <w:spacing w:val="5"/>
    </w:rPr>
  </w:style>
  <w:style w:type="character" w:styleId="IntenseEmphasis">
    <w:name w:val="Intense Emphasis"/>
    <w:basedOn w:val="DefaultParagraphFont"/>
    <w:uiPriority w:val="21"/>
    <w:qFormat/>
    <w:rsid w:val="00014F5E"/>
    <w:rPr>
      <w:i/>
      <w:iCs/>
      <w:color w:val="5B9BD5" w:themeColor="accent1"/>
    </w:rPr>
  </w:style>
  <w:style w:type="paragraph" w:styleId="Revision">
    <w:name w:val="Revision"/>
    <w:hidden/>
    <w:uiPriority w:val="99"/>
    <w:semiHidden/>
    <w:rsid w:val="001B51E9"/>
    <w:pPr>
      <w:spacing w:after="0" w:line="240" w:lineRule="auto"/>
    </w:pPr>
    <w:rPr>
      <w:rFonts w:ascii="Raleway" w:hAnsi="Raleway"/>
      <w:color w:val="006D93"/>
      <w:spacing w:val="-1"/>
      <w:szCs w:val="24"/>
    </w:rPr>
  </w:style>
  <w:style w:type="character" w:customStyle="1" w:styleId="Hyperlink1">
    <w:name w:val="Hyperlink1"/>
    <w:basedOn w:val="DefaultParagraphFont"/>
    <w:uiPriority w:val="99"/>
    <w:unhideWhenUsed/>
    <w:rsid w:val="0038106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19353">
      <w:bodyDiv w:val="1"/>
      <w:marLeft w:val="0"/>
      <w:marRight w:val="0"/>
      <w:marTop w:val="0"/>
      <w:marBottom w:val="0"/>
      <w:divBdr>
        <w:top w:val="none" w:sz="0" w:space="0" w:color="auto"/>
        <w:left w:val="none" w:sz="0" w:space="0" w:color="auto"/>
        <w:bottom w:val="none" w:sz="0" w:space="0" w:color="auto"/>
        <w:right w:val="none" w:sz="0" w:space="0" w:color="auto"/>
      </w:divBdr>
    </w:div>
    <w:div w:id="338653502">
      <w:bodyDiv w:val="1"/>
      <w:marLeft w:val="0"/>
      <w:marRight w:val="0"/>
      <w:marTop w:val="0"/>
      <w:marBottom w:val="0"/>
      <w:divBdr>
        <w:top w:val="none" w:sz="0" w:space="0" w:color="auto"/>
        <w:left w:val="none" w:sz="0" w:space="0" w:color="auto"/>
        <w:bottom w:val="none" w:sz="0" w:space="0" w:color="auto"/>
        <w:right w:val="none" w:sz="0" w:space="0" w:color="auto"/>
      </w:divBdr>
    </w:div>
    <w:div w:id="451363349">
      <w:bodyDiv w:val="1"/>
      <w:marLeft w:val="0"/>
      <w:marRight w:val="0"/>
      <w:marTop w:val="0"/>
      <w:marBottom w:val="0"/>
      <w:divBdr>
        <w:top w:val="none" w:sz="0" w:space="0" w:color="auto"/>
        <w:left w:val="none" w:sz="0" w:space="0" w:color="auto"/>
        <w:bottom w:val="none" w:sz="0" w:space="0" w:color="auto"/>
        <w:right w:val="none" w:sz="0" w:space="0" w:color="auto"/>
      </w:divBdr>
    </w:div>
    <w:div w:id="523632746">
      <w:bodyDiv w:val="1"/>
      <w:marLeft w:val="0"/>
      <w:marRight w:val="0"/>
      <w:marTop w:val="0"/>
      <w:marBottom w:val="0"/>
      <w:divBdr>
        <w:top w:val="none" w:sz="0" w:space="0" w:color="auto"/>
        <w:left w:val="none" w:sz="0" w:space="0" w:color="auto"/>
        <w:bottom w:val="none" w:sz="0" w:space="0" w:color="auto"/>
        <w:right w:val="none" w:sz="0" w:space="0" w:color="auto"/>
      </w:divBdr>
    </w:div>
    <w:div w:id="638651941">
      <w:bodyDiv w:val="1"/>
      <w:marLeft w:val="0"/>
      <w:marRight w:val="0"/>
      <w:marTop w:val="0"/>
      <w:marBottom w:val="0"/>
      <w:divBdr>
        <w:top w:val="none" w:sz="0" w:space="0" w:color="auto"/>
        <w:left w:val="none" w:sz="0" w:space="0" w:color="auto"/>
        <w:bottom w:val="none" w:sz="0" w:space="0" w:color="auto"/>
        <w:right w:val="none" w:sz="0" w:space="0" w:color="auto"/>
      </w:divBdr>
    </w:div>
    <w:div w:id="643311878">
      <w:bodyDiv w:val="1"/>
      <w:marLeft w:val="0"/>
      <w:marRight w:val="0"/>
      <w:marTop w:val="0"/>
      <w:marBottom w:val="0"/>
      <w:divBdr>
        <w:top w:val="none" w:sz="0" w:space="0" w:color="auto"/>
        <w:left w:val="none" w:sz="0" w:space="0" w:color="auto"/>
        <w:bottom w:val="none" w:sz="0" w:space="0" w:color="auto"/>
        <w:right w:val="none" w:sz="0" w:space="0" w:color="auto"/>
      </w:divBdr>
    </w:div>
    <w:div w:id="683480322">
      <w:bodyDiv w:val="1"/>
      <w:marLeft w:val="0"/>
      <w:marRight w:val="0"/>
      <w:marTop w:val="0"/>
      <w:marBottom w:val="0"/>
      <w:divBdr>
        <w:top w:val="none" w:sz="0" w:space="0" w:color="auto"/>
        <w:left w:val="none" w:sz="0" w:space="0" w:color="auto"/>
        <w:bottom w:val="none" w:sz="0" w:space="0" w:color="auto"/>
        <w:right w:val="none" w:sz="0" w:space="0" w:color="auto"/>
      </w:divBdr>
    </w:div>
    <w:div w:id="779376799">
      <w:bodyDiv w:val="1"/>
      <w:marLeft w:val="0"/>
      <w:marRight w:val="0"/>
      <w:marTop w:val="0"/>
      <w:marBottom w:val="0"/>
      <w:divBdr>
        <w:top w:val="none" w:sz="0" w:space="0" w:color="auto"/>
        <w:left w:val="none" w:sz="0" w:space="0" w:color="auto"/>
        <w:bottom w:val="none" w:sz="0" w:space="0" w:color="auto"/>
        <w:right w:val="none" w:sz="0" w:space="0" w:color="auto"/>
      </w:divBdr>
    </w:div>
    <w:div w:id="836506446">
      <w:bodyDiv w:val="1"/>
      <w:marLeft w:val="0"/>
      <w:marRight w:val="0"/>
      <w:marTop w:val="0"/>
      <w:marBottom w:val="0"/>
      <w:divBdr>
        <w:top w:val="none" w:sz="0" w:space="0" w:color="auto"/>
        <w:left w:val="none" w:sz="0" w:space="0" w:color="auto"/>
        <w:bottom w:val="none" w:sz="0" w:space="0" w:color="auto"/>
        <w:right w:val="none" w:sz="0" w:space="0" w:color="auto"/>
      </w:divBdr>
    </w:div>
    <w:div w:id="846360280">
      <w:bodyDiv w:val="1"/>
      <w:marLeft w:val="0"/>
      <w:marRight w:val="0"/>
      <w:marTop w:val="0"/>
      <w:marBottom w:val="0"/>
      <w:divBdr>
        <w:top w:val="none" w:sz="0" w:space="0" w:color="auto"/>
        <w:left w:val="none" w:sz="0" w:space="0" w:color="auto"/>
        <w:bottom w:val="none" w:sz="0" w:space="0" w:color="auto"/>
        <w:right w:val="none" w:sz="0" w:space="0" w:color="auto"/>
      </w:divBdr>
    </w:div>
    <w:div w:id="859008289">
      <w:bodyDiv w:val="1"/>
      <w:marLeft w:val="0"/>
      <w:marRight w:val="0"/>
      <w:marTop w:val="0"/>
      <w:marBottom w:val="0"/>
      <w:divBdr>
        <w:top w:val="none" w:sz="0" w:space="0" w:color="auto"/>
        <w:left w:val="none" w:sz="0" w:space="0" w:color="auto"/>
        <w:bottom w:val="none" w:sz="0" w:space="0" w:color="auto"/>
        <w:right w:val="none" w:sz="0" w:space="0" w:color="auto"/>
      </w:divBdr>
    </w:div>
    <w:div w:id="1288509844">
      <w:bodyDiv w:val="1"/>
      <w:marLeft w:val="0"/>
      <w:marRight w:val="0"/>
      <w:marTop w:val="0"/>
      <w:marBottom w:val="0"/>
      <w:divBdr>
        <w:top w:val="none" w:sz="0" w:space="0" w:color="auto"/>
        <w:left w:val="none" w:sz="0" w:space="0" w:color="auto"/>
        <w:bottom w:val="none" w:sz="0" w:space="0" w:color="auto"/>
        <w:right w:val="none" w:sz="0" w:space="0" w:color="auto"/>
      </w:divBdr>
    </w:div>
    <w:div w:id="1496146098">
      <w:bodyDiv w:val="1"/>
      <w:marLeft w:val="0"/>
      <w:marRight w:val="0"/>
      <w:marTop w:val="0"/>
      <w:marBottom w:val="0"/>
      <w:divBdr>
        <w:top w:val="none" w:sz="0" w:space="0" w:color="auto"/>
        <w:left w:val="none" w:sz="0" w:space="0" w:color="auto"/>
        <w:bottom w:val="none" w:sz="0" w:space="0" w:color="auto"/>
        <w:right w:val="none" w:sz="0" w:space="0" w:color="auto"/>
      </w:divBdr>
    </w:div>
    <w:div w:id="1570534693">
      <w:bodyDiv w:val="1"/>
      <w:marLeft w:val="0"/>
      <w:marRight w:val="0"/>
      <w:marTop w:val="0"/>
      <w:marBottom w:val="0"/>
      <w:divBdr>
        <w:top w:val="none" w:sz="0" w:space="0" w:color="auto"/>
        <w:left w:val="none" w:sz="0" w:space="0" w:color="auto"/>
        <w:bottom w:val="none" w:sz="0" w:space="0" w:color="auto"/>
        <w:right w:val="none" w:sz="0" w:space="0" w:color="auto"/>
      </w:divBdr>
    </w:div>
    <w:div w:id="2096585605">
      <w:bodyDiv w:val="1"/>
      <w:marLeft w:val="0"/>
      <w:marRight w:val="0"/>
      <w:marTop w:val="0"/>
      <w:marBottom w:val="0"/>
      <w:divBdr>
        <w:top w:val="none" w:sz="0" w:space="0" w:color="auto"/>
        <w:left w:val="none" w:sz="0" w:space="0" w:color="auto"/>
        <w:bottom w:val="none" w:sz="0" w:space="0" w:color="auto"/>
        <w:right w:val="none" w:sz="0" w:space="0" w:color="auto"/>
      </w:divBdr>
    </w:div>
    <w:div w:id="211539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sv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11.sv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sv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so.hscni.net/wp-content/uploads/2022/09/HSCR-1-ENGLISH.pdf" TargetMode="External"/><Relationship Id="rId32" Type="http://schemas.openxmlformats.org/officeDocument/2006/relationships/image" Target="media/image24.png"/><Relationship Id="rId37" Type="http://schemas.openxmlformats.org/officeDocument/2006/relationships/chart" Target="charts/chart2.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image" Target="media/image17.svg"/><Relationship Id="rId28" Type="http://schemas.openxmlformats.org/officeDocument/2006/relationships/image" Target="media/image21.png"/><Relationship Id="rId36" Type="http://schemas.openxmlformats.org/officeDocument/2006/relationships/image" Target="media/image28.svg"/><Relationship Id="rId10" Type="http://schemas.openxmlformats.org/officeDocument/2006/relationships/header" Target="header1.xml"/><Relationship Id="rId19" Type="http://schemas.openxmlformats.org/officeDocument/2006/relationships/image" Target="media/image13.sv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online.hscni.net/access-health-social-care/" TargetMode="External"/><Relationship Id="rId13" Type="http://schemas.openxmlformats.org/officeDocument/2006/relationships/hyperlink" Target="mailto:complaints.bso@hscni.net" TargetMode="External"/><Relationship Id="rId3" Type="http://schemas.openxmlformats.org/officeDocument/2006/relationships/hyperlink" Target="https://bso.hscni.net/wp-content/uploads/2023/08/Key-Facts-22-23-new-links.pdf" TargetMode="External"/><Relationship Id="rId7" Type="http://schemas.openxmlformats.org/officeDocument/2006/relationships/hyperlink" Target="https://www.northerntrust.hscni.net/health-and-social-care-access/" TargetMode="External"/><Relationship Id="rId12" Type="http://schemas.openxmlformats.org/officeDocument/2006/relationships/hyperlink" Target="https://www.canva.com/design/DAGGs1vQY_c/YWUz39lipZMR9GGRrVudcw/view?utm_content=DAGGs1vQY_c&amp;utm_campaign=designshare&amp;utm_medium=link&amp;utm_source=editor" TargetMode="External"/><Relationship Id="rId2" Type="http://schemas.openxmlformats.org/officeDocument/2006/relationships/hyperlink" Target="https://bso.hscni.net/wp-content/uploads/2022/09/HSCR-1-ENGLISH.pdf" TargetMode="External"/><Relationship Id="rId1" Type="http://schemas.openxmlformats.org/officeDocument/2006/relationships/hyperlink" Target="https://www.nisra.gov.uk/statistics/census/2021-census" TargetMode="External"/><Relationship Id="rId6" Type="http://schemas.openxmlformats.org/officeDocument/2006/relationships/hyperlink" Target="https://assets.practice365.co.uk/wp-content/uploads/sites/1639/2024/01/english-10.pdf" TargetMode="External"/><Relationship Id="rId11" Type="http://schemas.openxmlformats.org/officeDocument/2006/relationships/hyperlink" Target="https://www.digitalhealth.net/2024/10/translation-tech-improves-care-for-non-english-speaking-patients/" TargetMode="External"/><Relationship Id="rId5" Type="http://schemas.openxmlformats.org/officeDocument/2006/relationships/hyperlink" Target="https://bso.hscni.net/download/753/patient-leaflets-interpreting/26626/english-patient-poster-leaflet" TargetMode="External"/><Relationship Id="rId10" Type="http://schemas.openxmlformats.org/officeDocument/2006/relationships/hyperlink" Target="https://bso.hscni.net/directorates/operations/family-practitioner-services/medical-services/patient-information/" TargetMode="External"/><Relationship Id="rId4" Type="http://schemas.openxmlformats.org/officeDocument/2006/relationships/hyperlink" Target="https://bso.hscni.net/directorates/operations/regional-interpreting-service/information-for-patients/" TargetMode="External"/><Relationship Id="rId9" Type="http://schemas.openxmlformats.org/officeDocument/2006/relationships/hyperlink" Target="https://bso.hscni.net/directorates/operations/regional-interpreting-service/" TargetMode="External"/><Relationship Id="rId14" Type="http://schemas.openxmlformats.org/officeDocument/2006/relationships/hyperlink" Target="https://forms.office.com/pages/responsepage.aspx?id=8DtzjS5ESUS3R6dl6jWf-JRJh5NvZLRGnnPKZV1o_5VUMUcxWlFDTDFSNktMVkhPUTZXVzY3TUJaRy4u&amp;route=shortur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0.emf"/><Relationship Id="rId1" Type="http://schemas.openxmlformats.org/officeDocument/2006/relationships/image" Target="media/image29.emf"/></Relationships>
</file>

<file path=word/_rels/header5.xml.rels><?xml version="1.0" encoding="UTF-8" standalone="yes"?>
<Relationships xmlns="http://schemas.openxmlformats.org/package/2006/relationships"><Relationship Id="rId1" Type="http://schemas.openxmlformats.org/officeDocument/2006/relationships/image" Target="media/image3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Sprzedaż</c:v>
                </c:pt>
              </c:strCache>
            </c:strRef>
          </c:tx>
          <c:explosion val="3"/>
          <c:dPt>
            <c:idx val="0"/>
            <c:bubble3D val="0"/>
            <c:spPr>
              <a:solidFill>
                <a:schemeClr val="accent1"/>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E159-459A-A2CC-F9B4467A7463}"/>
              </c:ext>
            </c:extLst>
          </c:dPt>
          <c:dPt>
            <c:idx val="1"/>
            <c:bubble3D val="0"/>
            <c:spPr>
              <a:solidFill>
                <a:schemeClr val="accent2"/>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017D-4DFF-A699-63B8B512C6F8}"/>
              </c:ext>
            </c:extLst>
          </c:dPt>
          <c:dLbls>
            <c:dLbl>
              <c:idx val="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layout>
                    <c:manualLayout>
                      <c:w val="0.17369805336832891"/>
                      <c:h val="0.67317144949904517"/>
                    </c:manualLayout>
                  </c15:layout>
                </c:ext>
                <c:ext xmlns:c16="http://schemas.microsoft.com/office/drawing/2014/chart" uri="{C3380CC4-5D6E-409C-BE32-E72D297353CC}">
                  <c16:uniqueId val="{00000001-E159-459A-A2CC-F9B4467A7463}"/>
                </c:ext>
              </c:extLst>
            </c:dLbl>
            <c:dLbl>
              <c:idx val="1"/>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17125000000000001"/>
                      <c:h val="0.67956810631229236"/>
                    </c:manualLayout>
                  </c15:layout>
                </c:ext>
                <c:ext xmlns:c16="http://schemas.microsoft.com/office/drawing/2014/chart" uri="{C3380CC4-5D6E-409C-BE32-E72D297353CC}">
                  <c16:uniqueId val="{00000002-017D-4DFF-A699-63B8B512C6F8}"/>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Lst>
          </c:dLbls>
          <c:cat>
            <c:strRef>
              <c:f>Sheet1!$A$2:$A$3</c:f>
              <c:strCache>
                <c:ptCount val="2"/>
                <c:pt idx="0">
                  <c:v>Lekarze rodzinni, którzy poprosili o tłumaczy ustnych</c:v>
                </c:pt>
                <c:pt idx="1">
                  <c:v>Lekarze rodzinni, którzy NIE zamówili tłumaczy</c:v>
                </c:pt>
              </c:strCache>
            </c:strRef>
          </c:cat>
          <c:val>
            <c:numRef>
              <c:f>Sheet1!$B$2:$B$3</c:f>
              <c:numCache>
                <c:formatCode>General</c:formatCode>
                <c:ptCount val="2"/>
                <c:pt idx="0">
                  <c:v>175</c:v>
                </c:pt>
                <c:pt idx="1">
                  <c:v>142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017D-4DFF-A699-63B8B512C6F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000" i="1">
                <a:solidFill>
                  <a:schemeClr val="accent1">
                    <a:lumMod val="75000"/>
                  </a:schemeClr>
                </a:solidFill>
                <a:latin typeface="Raleway" pitchFamily="2" charset="0"/>
              </a:rPr>
              <a:t>Rysunek </a:t>
            </a:r>
            <a:r>
              <a:rPr lang="en-GB" sz="1000" i="1" baseline="0">
                <a:solidFill>
                  <a:schemeClr val="accent1">
                    <a:lumMod val="75000"/>
                  </a:schemeClr>
                </a:solidFill>
                <a:latin typeface="Raleway" pitchFamily="2" charset="0"/>
              </a:rPr>
              <a:t>6</a:t>
            </a:r>
            <a:r>
              <a:rPr lang="en-GB" sz="1000" i="1">
                <a:solidFill>
                  <a:schemeClr val="accent1">
                    <a:lumMod val="75000"/>
                  </a:schemeClr>
                </a:solidFill>
                <a:latin typeface="Raleway" pitchFamily="2" charset="0"/>
              </a:rPr>
              <a:t>: </a:t>
            </a:r>
            <a:r>
              <a:rPr lang="en-GB" sz="1000" i="1" baseline="0">
                <a:solidFill>
                  <a:schemeClr val="accent1">
                    <a:lumMod val="75000"/>
                  </a:schemeClr>
                </a:solidFill>
                <a:latin typeface="Raleway" pitchFamily="2" charset="0"/>
              </a:rPr>
              <a:t>Liczba zastrzeżeń zgłoszonych BSO przez lekarzy rodzinnych w odniesieniu do usługi tłumaczenia ustnego osobiście</a:t>
            </a:r>
            <a:endParaRPr lang="en-GB" sz="1000" i="1">
              <a:solidFill>
                <a:schemeClr val="accent1">
                  <a:lumMod val="75000"/>
                </a:schemeClr>
              </a:solidFill>
              <a:latin typeface="Raleway" pitchFamily="2" charset="0"/>
            </a:endParaRPr>
          </a:p>
        </c:rich>
      </c:tx>
      <c:overlay val="0"/>
      <c:spPr>
        <a:noFill/>
        <a:ln>
          <a:solidFill>
            <a:schemeClr val="bg1"/>
          </a:solid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GB"/>
        </a:p>
      </c:txPr>
    </c:title>
    <c:autoTitleDeleted val="0"/>
    <c:plotArea>
      <c:layout/>
      <c:lineChart>
        <c:grouping val="standard"/>
        <c:varyColors val="0"/>
        <c:ser>
          <c:idx val="0"/>
          <c:order val="0"/>
          <c:tx>
            <c:strRef>
              <c:f>Sheet1!$B$1</c:f>
              <c:strCache>
                <c:ptCount val="1"/>
                <c:pt idx="0">
                  <c:v>Skargi lekarzy rodzinnych</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2014/15</c:v>
                </c:pt>
                <c:pt idx="1">
                  <c:v>2015/16</c:v>
                </c:pt>
                <c:pt idx="2">
                  <c:v>2016/17</c:v>
                </c:pt>
                <c:pt idx="3">
                  <c:v>2017/18</c:v>
                </c:pt>
                <c:pt idx="4">
                  <c:v>2018/19</c:v>
                </c:pt>
                <c:pt idx="5">
                  <c:v>2019/20</c:v>
                </c:pt>
                <c:pt idx="6">
                  <c:v>2020/21</c:v>
                </c:pt>
                <c:pt idx="7">
                  <c:v>2021/22</c:v>
                </c:pt>
                <c:pt idx="8">
                  <c:v>2022/23</c:v>
                </c:pt>
              </c:strCache>
            </c:strRef>
          </c:cat>
          <c:val>
            <c:numRef>
              <c:f>Sheet1!$B$2:$B$10</c:f>
              <c:numCache>
                <c:formatCode>General</c:formatCode>
                <c:ptCount val="9"/>
                <c:pt idx="0">
                  <c:v>1</c:v>
                </c:pt>
                <c:pt idx="1">
                  <c:v>3</c:v>
                </c:pt>
                <c:pt idx="2">
                  <c:v>1</c:v>
                </c:pt>
                <c:pt idx="3">
                  <c:v>2</c:v>
                </c:pt>
                <c:pt idx="4">
                  <c:v>1</c:v>
                </c:pt>
                <c:pt idx="5">
                  <c:v>0</c:v>
                </c:pt>
                <c:pt idx="6">
                  <c:v>0</c:v>
                </c:pt>
                <c:pt idx="7">
                  <c:v>0</c:v>
                </c:pt>
                <c:pt idx="8">
                  <c:v>1</c:v>
                </c:pt>
              </c:numCache>
            </c:numRef>
          </c:val>
          <c:smooth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0373-4C2F-943E-7F72D8873178}"/>
            </c:ext>
          </c:extLst>
        </c:ser>
        <c:dLbls>
          <c:dLblPos val="ctr"/>
          <c:showLegendKey val="0"/>
          <c:showVal val="1"/>
          <c:showCatName val="0"/>
          <c:showSerName val="0"/>
          <c:showPercent val="0"/>
          <c:showBubbleSize val="0"/>
        </c:dLbls>
        <c:marker val="1"/>
        <c:smooth val="0"/>
        <c:axId val="1082304288"/>
        <c:axId val="1082303208"/>
      </c:lineChart>
      <c:catAx>
        <c:axId val="1082304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82303208"/>
        <c:crosses val="autoZero"/>
        <c:auto val="1"/>
        <c:lblAlgn val="ctr"/>
        <c:lblOffset val="100"/>
        <c:noMultiLvlLbl val="0"/>
      </c:catAx>
      <c:valAx>
        <c:axId val="1082303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082304288"/>
        <c:crosses val="autoZero"/>
        <c:crossBetween val="between"/>
      </c:valAx>
      <c:spPr>
        <a:solidFill>
          <a:schemeClr val="bg1"/>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688F8-0068-4FE3-B590-78271F51D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4203</Words>
  <Characters>23959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Coleen O'Neill</dc:creator>
  <dc:description/>
  <cp:lastModifiedBy>McMullan, Jack</cp:lastModifiedBy>
  <cp:revision>2</cp:revision>
  <cp:lastPrinted>2024-10-01T15:47:00Z</cp:lastPrinted>
  <dcterms:created xsi:type="dcterms:W3CDTF">2025-04-02T16:02:00Z</dcterms:created>
  <dcterms:modified xsi:type="dcterms:W3CDTF">2025-04-02T16:02:00Z</dcterms:modified>
</cp:coreProperties>
</file>