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EF2F" w14:textId="77777777" w:rsidR="00A21171" w:rsidRPr="0065379D" w:rsidRDefault="00A21171" w:rsidP="00A21171">
      <w:pPr>
        <w:spacing w:line="360" w:lineRule="auto"/>
        <w:ind w:left="357"/>
        <w:jc w:val="center"/>
        <w:rPr>
          <w:rFonts w:ascii="Arial" w:hAnsi="Arial" w:cs="Arial"/>
          <w:b/>
          <w:bCs/>
          <w:sz w:val="28"/>
          <w:szCs w:val="28"/>
        </w:rPr>
      </w:pPr>
      <w:r w:rsidRPr="0065379D">
        <w:rPr>
          <w:rFonts w:ascii="Arial" w:hAnsi="Arial" w:cs="Arial"/>
          <w:bCs/>
          <w:noProof/>
          <w:sz w:val="24"/>
          <w:lang w:eastAsia="en-GB"/>
        </w:rPr>
        <w:drawing>
          <wp:inline distT="0" distB="0" distL="0" distR="0" wp14:anchorId="691F8398" wp14:editId="790848B0">
            <wp:extent cx="4325264" cy="1113183"/>
            <wp:effectExtent l="0" t="0" r="0" b="0"/>
            <wp:docPr id="1"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36BD80FE" w14:textId="77777777" w:rsidR="00A21171" w:rsidRDefault="00A21171" w:rsidP="00A21171">
      <w:pPr>
        <w:spacing w:line="360" w:lineRule="auto"/>
        <w:ind w:left="357"/>
        <w:jc w:val="center"/>
        <w:rPr>
          <w:rFonts w:ascii="Arial" w:hAnsi="Arial" w:cs="Arial"/>
          <w:b/>
          <w:bCs/>
          <w:sz w:val="28"/>
          <w:szCs w:val="28"/>
        </w:rPr>
      </w:pPr>
    </w:p>
    <w:p w14:paraId="1F0A5C7A" w14:textId="77777777" w:rsidR="00A21171" w:rsidRPr="0065379D" w:rsidRDefault="00A21171" w:rsidP="00A21171">
      <w:pPr>
        <w:spacing w:line="360" w:lineRule="auto"/>
        <w:ind w:left="357"/>
        <w:jc w:val="center"/>
        <w:rPr>
          <w:rFonts w:ascii="Arial" w:hAnsi="Arial" w:cs="Arial"/>
          <w:b/>
          <w:bCs/>
          <w:sz w:val="28"/>
          <w:szCs w:val="28"/>
        </w:rPr>
      </w:pPr>
    </w:p>
    <w:p w14:paraId="6B8A83BE" w14:textId="77777777" w:rsidR="00A21171" w:rsidRPr="0065379D" w:rsidRDefault="00A21171" w:rsidP="00A21171">
      <w:pPr>
        <w:spacing w:line="360" w:lineRule="auto"/>
        <w:ind w:left="357"/>
        <w:rPr>
          <w:rFonts w:ascii="Arial" w:hAnsi="Arial" w:cs="Arial"/>
          <w:bCs/>
          <w:sz w:val="24"/>
        </w:rPr>
      </w:pPr>
    </w:p>
    <w:p w14:paraId="3BECFE8B" w14:textId="760C85F3" w:rsidR="00A21171" w:rsidRPr="00325325" w:rsidRDefault="00A21171" w:rsidP="00A21171">
      <w:pPr>
        <w:spacing w:line="360" w:lineRule="auto"/>
        <w:ind w:left="357"/>
        <w:jc w:val="center"/>
        <w:rPr>
          <w:rFonts w:ascii="Arial" w:hAnsi="Arial" w:cs="Arial"/>
          <w:b/>
          <w:bCs/>
          <w:sz w:val="72"/>
          <w:szCs w:val="72"/>
        </w:rPr>
      </w:pPr>
      <w:r w:rsidRPr="00325325">
        <w:rPr>
          <w:rFonts w:ascii="Arial" w:hAnsi="Arial" w:cs="Arial"/>
          <w:b/>
          <w:bCs/>
          <w:sz w:val="72"/>
          <w:szCs w:val="72"/>
        </w:rPr>
        <w:t xml:space="preserve">Investigation of a complaint against </w:t>
      </w:r>
      <w:r>
        <w:rPr>
          <w:rFonts w:ascii="Arial" w:hAnsi="Arial" w:cs="Arial"/>
          <w:b/>
          <w:bCs/>
          <w:sz w:val="72"/>
          <w:szCs w:val="72"/>
        </w:rPr>
        <w:t>Belfast Health and Social Care Trust</w:t>
      </w:r>
    </w:p>
    <w:p w14:paraId="0DEDF157" w14:textId="77777777" w:rsidR="00A21171" w:rsidRPr="0065379D" w:rsidRDefault="00A21171" w:rsidP="00A21171">
      <w:pPr>
        <w:spacing w:line="360" w:lineRule="auto"/>
        <w:ind w:left="357"/>
        <w:rPr>
          <w:rFonts w:ascii="Arial" w:hAnsi="Arial" w:cs="Arial"/>
          <w:bCs/>
          <w:sz w:val="24"/>
        </w:rPr>
      </w:pPr>
    </w:p>
    <w:p w14:paraId="7C505E15" w14:textId="77777777" w:rsidR="00A21171" w:rsidRPr="0065379D" w:rsidRDefault="00A21171" w:rsidP="00A21171">
      <w:pPr>
        <w:spacing w:line="360" w:lineRule="auto"/>
        <w:ind w:left="357"/>
        <w:rPr>
          <w:rFonts w:ascii="Arial" w:hAnsi="Arial" w:cs="Arial"/>
          <w:bCs/>
          <w:sz w:val="24"/>
        </w:rPr>
      </w:pPr>
    </w:p>
    <w:p w14:paraId="323656C6" w14:textId="140CD83F" w:rsidR="00A21171" w:rsidRPr="0065379D" w:rsidRDefault="00A21171" w:rsidP="00A21171">
      <w:pPr>
        <w:spacing w:line="360" w:lineRule="auto"/>
        <w:ind w:left="357"/>
        <w:jc w:val="center"/>
        <w:rPr>
          <w:rFonts w:ascii="Arial" w:hAnsi="Arial" w:cs="Arial"/>
          <w:b/>
          <w:bCs/>
          <w:sz w:val="28"/>
          <w:szCs w:val="28"/>
        </w:rPr>
      </w:pPr>
      <w:r>
        <w:rPr>
          <w:rFonts w:ascii="Arial" w:hAnsi="Arial" w:cs="Arial"/>
          <w:b/>
          <w:bCs/>
          <w:sz w:val="28"/>
          <w:szCs w:val="28"/>
        </w:rPr>
        <w:t>Report</w:t>
      </w:r>
      <w:r w:rsidRPr="0065379D">
        <w:rPr>
          <w:rFonts w:ascii="Arial" w:hAnsi="Arial" w:cs="Arial"/>
          <w:b/>
          <w:bCs/>
          <w:sz w:val="28"/>
          <w:szCs w:val="28"/>
        </w:rPr>
        <w:t xml:space="preserve"> Reference: </w:t>
      </w:r>
      <w:bookmarkStart w:id="0" w:name="RefNo"/>
      <w:bookmarkEnd w:id="0"/>
      <w:r>
        <w:rPr>
          <w:rFonts w:ascii="Arial" w:hAnsi="Arial" w:cs="Arial"/>
          <w:b/>
          <w:bCs/>
          <w:sz w:val="28"/>
          <w:szCs w:val="28"/>
        </w:rPr>
        <w:t>202002501</w:t>
      </w:r>
    </w:p>
    <w:p w14:paraId="69ABA93E" w14:textId="77777777" w:rsidR="00A21171" w:rsidRPr="0065379D" w:rsidRDefault="00A21171" w:rsidP="00A21171">
      <w:pPr>
        <w:spacing w:line="360" w:lineRule="auto"/>
        <w:ind w:left="357"/>
        <w:rPr>
          <w:rFonts w:ascii="Arial" w:hAnsi="Arial" w:cs="Arial"/>
          <w:bCs/>
          <w:sz w:val="24"/>
        </w:rPr>
      </w:pPr>
    </w:p>
    <w:p w14:paraId="1F520EBF" w14:textId="77777777" w:rsidR="00A21171" w:rsidRDefault="00A21171" w:rsidP="00A21171">
      <w:pPr>
        <w:ind w:left="357"/>
        <w:rPr>
          <w:rFonts w:ascii="Arial" w:hAnsi="Arial" w:cs="Arial"/>
          <w:bCs/>
          <w:szCs w:val="20"/>
        </w:rPr>
      </w:pPr>
    </w:p>
    <w:p w14:paraId="2A0C74C7" w14:textId="77777777" w:rsidR="00A21171" w:rsidRPr="0065379D" w:rsidRDefault="00A21171" w:rsidP="00A21171">
      <w:pPr>
        <w:ind w:left="357"/>
        <w:rPr>
          <w:rFonts w:ascii="Arial" w:hAnsi="Arial" w:cs="Arial"/>
          <w:bCs/>
          <w:szCs w:val="20"/>
        </w:rPr>
      </w:pPr>
    </w:p>
    <w:p w14:paraId="3AE8C365" w14:textId="77777777" w:rsidR="00A21171" w:rsidRPr="0065379D" w:rsidRDefault="00A21171" w:rsidP="00A21171">
      <w:pPr>
        <w:ind w:left="357"/>
        <w:rPr>
          <w:rFonts w:ascii="Arial" w:hAnsi="Arial" w:cs="Arial"/>
          <w:bCs/>
          <w:szCs w:val="20"/>
        </w:rPr>
      </w:pPr>
    </w:p>
    <w:p w14:paraId="0E9CD003" w14:textId="77777777" w:rsidR="00A21171" w:rsidRPr="0065379D" w:rsidRDefault="00A21171" w:rsidP="00A21171">
      <w:pPr>
        <w:ind w:left="357"/>
        <w:rPr>
          <w:rFonts w:ascii="Arial" w:hAnsi="Arial" w:cs="Arial"/>
          <w:bCs/>
          <w:szCs w:val="20"/>
        </w:rPr>
      </w:pPr>
    </w:p>
    <w:p w14:paraId="30E4C028"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The Northern Ireland Public Services Ombudsman</w:t>
      </w:r>
    </w:p>
    <w:p w14:paraId="52AC99CB"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33 Wellington Place</w:t>
      </w:r>
    </w:p>
    <w:p w14:paraId="4294E3BA"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BELFAST</w:t>
      </w:r>
    </w:p>
    <w:p w14:paraId="64F12E62"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BT1 6HN</w:t>
      </w:r>
    </w:p>
    <w:p w14:paraId="138D6150"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Tel: 028 9023 3821</w:t>
      </w:r>
    </w:p>
    <w:p w14:paraId="31DAE945" w14:textId="77777777" w:rsidR="00A21171" w:rsidRPr="0065379D" w:rsidRDefault="00A21171" w:rsidP="00A21171">
      <w:pPr>
        <w:ind w:left="357"/>
        <w:jc w:val="center"/>
        <w:rPr>
          <w:rFonts w:ascii="Arial" w:hAnsi="Arial" w:cs="Arial"/>
          <w:bCs/>
          <w:szCs w:val="20"/>
        </w:rPr>
      </w:pPr>
      <w:r w:rsidRPr="0065379D">
        <w:rPr>
          <w:rFonts w:ascii="Arial" w:hAnsi="Arial" w:cs="Arial"/>
          <w:bCs/>
          <w:szCs w:val="20"/>
        </w:rPr>
        <w:t xml:space="preserve">Email: </w:t>
      </w:r>
      <w:hyperlink r:id="rId9" w:history="1">
        <w:r w:rsidRPr="0065379D">
          <w:rPr>
            <w:rFonts w:ascii="Arial" w:hAnsi="Arial" w:cs="Arial"/>
            <w:bCs/>
            <w:color w:val="0563C1" w:themeColor="hyperlink"/>
            <w:szCs w:val="20"/>
            <w:u w:val="single"/>
          </w:rPr>
          <w:t>nipso@nipso.org.uk</w:t>
        </w:r>
      </w:hyperlink>
    </w:p>
    <w:p w14:paraId="3633C02D" w14:textId="77777777" w:rsidR="00A21171" w:rsidRDefault="00A21171" w:rsidP="00A21171">
      <w:pPr>
        <w:ind w:left="357"/>
        <w:jc w:val="center"/>
        <w:rPr>
          <w:rFonts w:ascii="Arial" w:hAnsi="Arial" w:cs="Arial"/>
          <w:bCs/>
          <w:color w:val="0563C1" w:themeColor="hyperlink"/>
          <w:szCs w:val="20"/>
          <w:u w:val="single"/>
        </w:rPr>
      </w:pPr>
      <w:r w:rsidRPr="0065379D">
        <w:rPr>
          <w:rFonts w:ascii="Arial" w:hAnsi="Arial" w:cs="Arial"/>
          <w:bCs/>
          <w:szCs w:val="20"/>
        </w:rPr>
        <w:t xml:space="preserve">Web:  </w:t>
      </w:r>
      <w:hyperlink r:id="rId10" w:history="1">
        <w:r w:rsidRPr="0065379D">
          <w:rPr>
            <w:rFonts w:ascii="Arial" w:hAnsi="Arial" w:cs="Arial"/>
            <w:bCs/>
            <w:color w:val="0563C1" w:themeColor="hyperlink"/>
            <w:szCs w:val="20"/>
            <w:u w:val="single"/>
          </w:rPr>
          <w:t>www.nipso.org.uk</w:t>
        </w:r>
      </w:hyperlink>
    </w:p>
    <w:p w14:paraId="7A605C74" w14:textId="77777777" w:rsidR="00A21171" w:rsidRPr="0065379D" w:rsidRDefault="00A21171" w:rsidP="00A21171">
      <w:pPr>
        <w:ind w:left="357"/>
        <w:jc w:val="center"/>
        <w:rPr>
          <w:rFonts w:ascii="Arial" w:hAnsi="Arial" w:cs="Arial"/>
          <w:bCs/>
          <w:szCs w:val="20"/>
        </w:rPr>
      </w:pPr>
      <w:r>
        <w:rPr>
          <w:noProof/>
          <w:lang w:eastAsia="en-GB"/>
        </w:rPr>
        <w:drawing>
          <wp:inline distT="0" distB="0" distL="0" distR="0" wp14:anchorId="4DD98C69" wp14:editId="093855AF">
            <wp:extent cx="312420" cy="21082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20" cy="210820"/>
                    </a:xfrm>
                    <a:prstGeom prst="rect">
                      <a:avLst/>
                    </a:prstGeom>
                  </pic:spPr>
                </pic:pic>
              </a:graphicData>
            </a:graphic>
          </wp:inline>
        </w:drawing>
      </w:r>
      <w:r>
        <w:rPr>
          <w:rFonts w:ascii="Arial" w:hAnsi="Arial" w:cs="Arial"/>
          <w:bCs/>
          <w:szCs w:val="20"/>
        </w:rPr>
        <w:t>@NIPSO_Comms</w:t>
      </w:r>
    </w:p>
    <w:p w14:paraId="5DC7D3BC" w14:textId="77777777" w:rsidR="00A21171" w:rsidRPr="0065379D" w:rsidRDefault="00A21171" w:rsidP="00A21171">
      <w:pPr>
        <w:ind w:left="357"/>
        <w:jc w:val="right"/>
        <w:rPr>
          <w:rFonts w:ascii="Arial" w:hAnsi="Arial" w:cs="Arial"/>
          <w:b/>
          <w:bCs/>
          <w:sz w:val="24"/>
        </w:rPr>
      </w:pPr>
    </w:p>
    <w:p w14:paraId="5612CE67" w14:textId="77777777" w:rsidR="00A21171" w:rsidRPr="0065379D" w:rsidRDefault="00A21171" w:rsidP="00A21171">
      <w:pPr>
        <w:ind w:left="357"/>
        <w:jc w:val="right"/>
        <w:rPr>
          <w:rFonts w:ascii="Arial" w:hAnsi="Arial" w:cs="Arial"/>
          <w:b/>
          <w:bCs/>
          <w:sz w:val="24"/>
        </w:rPr>
      </w:pPr>
    </w:p>
    <w:p w14:paraId="2A852FF8" w14:textId="77777777" w:rsidR="00A21171" w:rsidRPr="0065379D" w:rsidRDefault="00A21171" w:rsidP="00A21171">
      <w:pPr>
        <w:spacing w:line="360" w:lineRule="auto"/>
        <w:ind w:left="357"/>
        <w:jc w:val="right"/>
        <w:rPr>
          <w:rFonts w:ascii="Arial" w:hAnsi="Arial" w:cs="Arial"/>
          <w:bCs/>
          <w:sz w:val="24"/>
        </w:rPr>
      </w:pPr>
    </w:p>
    <w:p w14:paraId="528DFBCF" w14:textId="77777777" w:rsidR="00A21171" w:rsidRPr="0065379D" w:rsidRDefault="00A21171" w:rsidP="00A21171">
      <w:pPr>
        <w:spacing w:line="360" w:lineRule="auto"/>
        <w:rPr>
          <w:rFonts w:ascii="Arial" w:hAnsi="Arial"/>
          <w:b/>
          <w:sz w:val="24"/>
          <w:lang w:val="en-US"/>
        </w:rPr>
        <w:sectPr w:rsidR="00A21171" w:rsidRPr="0065379D" w:rsidSect="0078796D">
          <w:footerReference w:type="default" r:id="rId1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2C020F50" w14:textId="77777777" w:rsidR="00A21171" w:rsidRPr="00443E18" w:rsidRDefault="00A21171" w:rsidP="00A21171">
      <w:pPr>
        <w:spacing w:line="360" w:lineRule="auto"/>
        <w:rPr>
          <w:rFonts w:ascii="Arial" w:hAnsi="Arial" w:cs="Arial"/>
          <w:b/>
          <w:bCs/>
          <w:sz w:val="24"/>
          <w:lang w:eastAsia="en-GB"/>
        </w:rPr>
      </w:pPr>
      <w:r w:rsidRPr="00443E18">
        <w:rPr>
          <w:rFonts w:ascii="Arial" w:hAnsi="Arial"/>
          <w:b/>
          <w:sz w:val="24"/>
          <w:lang w:val="en-US" w:eastAsia="en-GB"/>
        </w:rPr>
        <w:t>The Role of the Ombudsman</w:t>
      </w:r>
    </w:p>
    <w:p w14:paraId="6612451B" w14:textId="77777777" w:rsidR="00A21171" w:rsidRPr="00443E18" w:rsidRDefault="00A21171" w:rsidP="00A21171">
      <w:pPr>
        <w:rPr>
          <w:rFonts w:ascii="Arial" w:hAnsi="Arial" w:cs="Arial"/>
          <w:sz w:val="24"/>
          <w:lang w:val="en-US" w:eastAsia="en-GB"/>
        </w:rPr>
      </w:pPr>
      <w:r w:rsidRPr="00443E18">
        <w:rPr>
          <w:rFonts w:ascii="Arial" w:hAnsi="Arial" w:cs="Arial"/>
          <w:sz w:val="24"/>
          <w:lang w:val="en-US" w:eastAsia="en-GB"/>
        </w:rPr>
        <w:t xml:space="preserve">The Northern Ireland Public Services Ombudsman (NIPSO) provides a free, </w:t>
      </w:r>
      <w:proofErr w:type="gramStart"/>
      <w:r w:rsidRPr="00443E18">
        <w:rPr>
          <w:rFonts w:ascii="Arial" w:hAnsi="Arial" w:cs="Arial"/>
          <w:sz w:val="24"/>
          <w:lang w:val="en-US" w:eastAsia="en-GB"/>
        </w:rPr>
        <w:t>independent</w:t>
      </w:r>
      <w:proofErr w:type="gramEnd"/>
      <w:r w:rsidRPr="00443E18">
        <w:rPr>
          <w:rFonts w:ascii="Arial" w:hAnsi="Arial" w:cs="Arial"/>
          <w:sz w:val="24"/>
          <w:lang w:val="en-US" w:eastAsia="en-GB"/>
        </w:rPr>
        <w:t xml:space="preserve"> and impartial service for investigating complaints about public service providers in Northern Ireland.</w:t>
      </w:r>
    </w:p>
    <w:p w14:paraId="65F1FCDD" w14:textId="77777777" w:rsidR="00A21171" w:rsidRPr="00443E18" w:rsidRDefault="00A21171" w:rsidP="00A21171">
      <w:pPr>
        <w:rPr>
          <w:rFonts w:ascii="Arial" w:hAnsi="Arial" w:cs="Arial"/>
          <w:sz w:val="24"/>
          <w:lang w:val="en-US" w:eastAsia="en-GB"/>
        </w:rPr>
      </w:pPr>
    </w:p>
    <w:p w14:paraId="0F7EA53F" w14:textId="77777777" w:rsidR="00A21171" w:rsidRPr="00443E18" w:rsidRDefault="00A21171" w:rsidP="00A21171">
      <w:pPr>
        <w:rPr>
          <w:rFonts w:ascii="Arial" w:hAnsi="Arial" w:cs="Arial"/>
          <w:sz w:val="24"/>
          <w:lang w:eastAsia="en-GB"/>
        </w:rPr>
      </w:pPr>
      <w:r w:rsidRPr="00443E18">
        <w:rPr>
          <w:rFonts w:ascii="Arial" w:hAnsi="Arial" w:cs="Arial"/>
          <w:bCs/>
          <w:vanish/>
          <w:color w:val="1D2129"/>
          <w:sz w:val="24"/>
          <w:lang w:val="en" w:eastAsia="en-GB"/>
        </w:rPr>
        <w:t xml:space="preserve">You should normally complete the complaints procedure of the organisation concerned.  </w:t>
      </w:r>
      <w:r w:rsidRPr="00443E18">
        <w:rPr>
          <w:rFonts w:ascii="Arial" w:hAnsi="Arial" w:cs="Arial"/>
          <w:sz w:val="24"/>
          <w:lang w:val="en-US" w:eastAsia="en-GB"/>
        </w:rPr>
        <w:t xml:space="preserve">The role of the Ombudsman is set out in the Public Services Ombudsman Act (Northern Ireland) 2016 (the 2016 Act).  </w:t>
      </w:r>
      <w:r w:rsidRPr="00443E18">
        <w:rPr>
          <w:rFonts w:ascii="Arial" w:hAnsi="Arial"/>
          <w:sz w:val="24"/>
          <w:lang w:val="en-US" w:eastAsia="en-GB"/>
        </w:rPr>
        <w:t xml:space="preserve">The Ombudsman can normally only accept a complaint after the complaints process of the public service provider has been exhausted. </w:t>
      </w:r>
    </w:p>
    <w:p w14:paraId="08961823" w14:textId="77777777" w:rsidR="00A21171" w:rsidRPr="00443E18" w:rsidRDefault="00A21171" w:rsidP="00A21171">
      <w:pPr>
        <w:rPr>
          <w:rFonts w:ascii="Arial" w:hAnsi="Arial" w:cs="Arial"/>
          <w:sz w:val="24"/>
          <w:lang w:eastAsia="en-GB"/>
        </w:rPr>
      </w:pPr>
    </w:p>
    <w:p w14:paraId="0128BDAD" w14:textId="77777777" w:rsidR="00A21171" w:rsidRPr="00443E18" w:rsidRDefault="00A21171" w:rsidP="00A21171">
      <w:pPr>
        <w:rPr>
          <w:rFonts w:ascii="Arial" w:hAnsi="Arial" w:cs="Arial"/>
          <w:sz w:val="24"/>
          <w:lang w:eastAsia="en-GB"/>
        </w:rPr>
      </w:pPr>
      <w:r w:rsidRPr="00443E18">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130149DA" w14:textId="77777777" w:rsidR="00A21171" w:rsidRPr="00443E18" w:rsidRDefault="00A21171" w:rsidP="00A21171">
      <w:pPr>
        <w:spacing w:line="360" w:lineRule="auto"/>
        <w:rPr>
          <w:rFonts w:ascii="Arial" w:hAnsi="Arial" w:cs="Arial"/>
          <w:sz w:val="24"/>
          <w:lang w:eastAsia="en-GB"/>
        </w:rPr>
      </w:pPr>
    </w:p>
    <w:p w14:paraId="337AE5EC" w14:textId="77777777" w:rsidR="00A21171" w:rsidRPr="00443E18" w:rsidRDefault="00A21171" w:rsidP="00A21171">
      <w:pPr>
        <w:rPr>
          <w:rFonts w:ascii="Arial" w:hAnsi="Arial" w:cs="Arial"/>
          <w:sz w:val="24"/>
          <w:lang w:val="en-US" w:eastAsia="en-GB"/>
        </w:rPr>
      </w:pPr>
      <w:r w:rsidRPr="00443E18">
        <w:rPr>
          <w:rFonts w:ascii="Arial" w:hAnsi="Arial" w:cs="Arial"/>
          <w:sz w:val="24"/>
          <w:lang w:val="en-US" w:eastAsia="en-GB"/>
        </w:rPr>
        <w:t xml:space="preserve">Maladministration is not defined in the </w:t>
      </w:r>
      <w:proofErr w:type="gramStart"/>
      <w:r w:rsidRPr="00443E18">
        <w:rPr>
          <w:rFonts w:ascii="Arial" w:hAnsi="Arial" w:cs="Arial"/>
          <w:sz w:val="24"/>
          <w:lang w:val="en-US" w:eastAsia="en-GB"/>
        </w:rPr>
        <w:t>legislation, but</w:t>
      </w:r>
      <w:proofErr w:type="gramEnd"/>
      <w:r w:rsidRPr="00443E18">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0CD356C8" w14:textId="77777777" w:rsidR="00A21171" w:rsidRPr="00443E18" w:rsidRDefault="00A21171" w:rsidP="00A21171">
      <w:pPr>
        <w:spacing w:line="360" w:lineRule="auto"/>
        <w:rPr>
          <w:rFonts w:ascii="Arial" w:hAnsi="Arial" w:cs="Arial"/>
          <w:sz w:val="24"/>
          <w:lang w:eastAsia="en-GB"/>
        </w:rPr>
      </w:pPr>
    </w:p>
    <w:p w14:paraId="22B4EFCB" w14:textId="77777777" w:rsidR="00A21171" w:rsidRPr="00443E18" w:rsidRDefault="00A21171" w:rsidP="00A21171">
      <w:pPr>
        <w:rPr>
          <w:rFonts w:ascii="Arial" w:hAnsi="Arial" w:cs="Arial"/>
          <w:sz w:val="24"/>
          <w:lang w:val="en-US" w:eastAsia="en-GB"/>
        </w:rPr>
      </w:pPr>
      <w:r w:rsidRPr="00443E18">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443E18">
        <w:rPr>
          <w:rFonts w:ascii="Arial" w:hAnsi="Arial" w:cs="Arial"/>
          <w:sz w:val="24"/>
          <w:lang w:val="en-US" w:eastAsia="en-GB"/>
        </w:rPr>
        <w:t>as a consequence of</w:t>
      </w:r>
      <w:proofErr w:type="gramEnd"/>
      <w:r w:rsidRPr="00443E18">
        <w:rPr>
          <w:rFonts w:ascii="Arial" w:hAnsi="Arial" w:cs="Arial"/>
          <w:sz w:val="24"/>
          <w:lang w:val="en-US" w:eastAsia="en-GB"/>
        </w:rPr>
        <w:t xml:space="preserve"> the failings identified in a report.</w:t>
      </w:r>
    </w:p>
    <w:p w14:paraId="125FF243" w14:textId="77777777" w:rsidR="00A21171" w:rsidRPr="00443E18" w:rsidRDefault="00A21171" w:rsidP="00A21171">
      <w:pPr>
        <w:spacing w:line="360" w:lineRule="auto"/>
        <w:rPr>
          <w:rFonts w:ascii="Arial" w:hAnsi="Arial" w:cs="Arial"/>
          <w:sz w:val="24"/>
          <w:lang w:val="en-US" w:eastAsia="en-GB"/>
        </w:rPr>
      </w:pPr>
    </w:p>
    <w:p w14:paraId="05DDB651" w14:textId="77777777" w:rsidR="00A21171" w:rsidRPr="00443E18" w:rsidRDefault="00A21171" w:rsidP="00A21171">
      <w:pPr>
        <w:ind w:left="720"/>
        <w:rPr>
          <w:rFonts w:ascii="Arial" w:hAnsi="Arial" w:cs="Arial"/>
          <w:sz w:val="24"/>
          <w:lang w:val="en-US" w:eastAsia="en-GB"/>
        </w:rPr>
      </w:pPr>
    </w:p>
    <w:p w14:paraId="25A80593" w14:textId="77777777" w:rsidR="00A21171" w:rsidRPr="00443E18" w:rsidRDefault="00A21171" w:rsidP="00A21171">
      <w:pPr>
        <w:ind w:left="720"/>
        <w:rPr>
          <w:rFonts w:ascii="Arial" w:hAnsi="Arial" w:cs="Arial"/>
          <w:sz w:val="24"/>
          <w:lang w:val="en-US" w:eastAsia="en-GB"/>
        </w:rPr>
      </w:pPr>
    </w:p>
    <w:p w14:paraId="39EAA6D1" w14:textId="77777777" w:rsidR="00A21171" w:rsidRPr="00443E18" w:rsidRDefault="00A21171" w:rsidP="00A21171">
      <w:pPr>
        <w:ind w:left="720"/>
        <w:rPr>
          <w:rFonts w:ascii="Arial" w:hAnsi="Arial" w:cs="Arial"/>
          <w:sz w:val="24"/>
          <w:lang w:val="en-US" w:eastAsia="en-GB"/>
        </w:rPr>
      </w:pPr>
    </w:p>
    <w:p w14:paraId="7A0E69EA" w14:textId="77777777" w:rsidR="00A21171" w:rsidRPr="00443E18" w:rsidRDefault="00A21171" w:rsidP="00A21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443E18">
        <w:rPr>
          <w:rFonts w:ascii="Arial" w:hAnsi="Arial" w:cs="Arial"/>
          <w:b/>
          <w:bCs/>
          <w:sz w:val="24"/>
          <w:lang w:val="en-US" w:eastAsia="en-GB"/>
        </w:rPr>
        <w:t>Reporting in the Public Interest</w:t>
      </w:r>
    </w:p>
    <w:p w14:paraId="16023131" w14:textId="77777777" w:rsidR="00A21171" w:rsidRPr="00443E18" w:rsidRDefault="00A21171" w:rsidP="00A21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6D25EFF4" w14:textId="77777777" w:rsidR="00A21171" w:rsidRPr="00443E18" w:rsidRDefault="00A21171" w:rsidP="00A21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443E18">
        <w:rPr>
          <w:rFonts w:ascii="Arial" w:hAnsi="Arial" w:cs="Arial"/>
          <w:bCs/>
          <w:sz w:val="24"/>
          <w:lang w:val="en-US" w:eastAsia="en-GB"/>
        </w:rPr>
        <w:t>This report is published pursuant to section 44 of the 2016</w:t>
      </w:r>
      <w:r w:rsidRPr="00443E18">
        <w:rPr>
          <w:rFonts w:ascii="Arial" w:hAnsi="Arial" w:cs="Arial"/>
          <w:bCs/>
          <w:color w:val="000000"/>
          <w:sz w:val="24"/>
          <w:lang w:eastAsia="en-GB"/>
        </w:rPr>
        <w:t xml:space="preserve"> Act which allows the Ombudsman to </w:t>
      </w:r>
      <w:r w:rsidRPr="00443E18">
        <w:rPr>
          <w:rFonts w:ascii="Arial" w:hAnsi="Arial" w:cs="Arial"/>
          <w:bCs/>
          <w:sz w:val="24"/>
          <w:lang w:val="en-US" w:eastAsia="en-GB"/>
        </w:rPr>
        <w:t xml:space="preserve">publish an investigation report when it is in the public interest to do so. </w:t>
      </w:r>
    </w:p>
    <w:p w14:paraId="63734499" w14:textId="77777777" w:rsidR="00A21171" w:rsidRPr="00443E18" w:rsidRDefault="00A21171" w:rsidP="00A21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581B7D38" w14:textId="77777777" w:rsidR="00A21171" w:rsidRPr="00443E18" w:rsidRDefault="00A21171" w:rsidP="00A21171">
      <w:pPr>
        <w:rPr>
          <w:rFonts w:ascii="Arial" w:hAnsi="Arial" w:cs="Arial"/>
          <w:sz w:val="24"/>
        </w:rPr>
      </w:pPr>
      <w:r w:rsidRPr="00443E18">
        <w:rPr>
          <w:rFonts w:ascii="Arial" w:hAnsi="Arial" w:cs="Arial"/>
          <w:sz w:val="24"/>
        </w:rPr>
        <w:t xml:space="preserve">The Ombudsman has </w:t>
      </w:r>
      <w:proofErr w:type="gramStart"/>
      <w:r w:rsidRPr="00443E18">
        <w:rPr>
          <w:rFonts w:ascii="Arial" w:hAnsi="Arial" w:cs="Arial"/>
          <w:sz w:val="24"/>
        </w:rPr>
        <w:t>taken into account</w:t>
      </w:r>
      <w:proofErr w:type="gramEnd"/>
      <w:r w:rsidRPr="00443E18">
        <w:rPr>
          <w:rFonts w:ascii="Arial" w:hAnsi="Arial" w:cs="Arial"/>
          <w:sz w:val="24"/>
        </w:rPr>
        <w:t xml:space="preserve"> the interests of the person aggrieved and other persons prior to publishing this report.</w:t>
      </w:r>
    </w:p>
    <w:p w14:paraId="319FACCE" w14:textId="77777777" w:rsidR="00A21171" w:rsidRPr="00443E18" w:rsidRDefault="00A21171" w:rsidP="00A21171">
      <w:pPr>
        <w:spacing w:line="360" w:lineRule="auto"/>
        <w:ind w:left="714" w:hanging="357"/>
        <w:rPr>
          <w:rFonts w:ascii="Arial" w:hAnsi="Arial" w:cs="Arial"/>
          <w:bCs/>
          <w:sz w:val="24"/>
          <w:lang w:eastAsia="en-GB"/>
        </w:rPr>
      </w:pPr>
    </w:p>
    <w:p w14:paraId="55B51E0C" w14:textId="77777777" w:rsidR="00A21171" w:rsidRPr="00443E18" w:rsidRDefault="00A21171" w:rsidP="00A21171">
      <w:pPr>
        <w:spacing w:line="360" w:lineRule="auto"/>
        <w:ind w:left="714" w:hanging="357"/>
        <w:rPr>
          <w:rFonts w:ascii="Arial" w:hAnsi="Arial" w:cs="Arial"/>
          <w:bCs/>
          <w:sz w:val="24"/>
          <w:lang w:eastAsia="en-GB"/>
        </w:rPr>
      </w:pPr>
    </w:p>
    <w:p w14:paraId="204E8994" w14:textId="77777777" w:rsidR="00A21171" w:rsidRPr="0065379D" w:rsidRDefault="00A21171" w:rsidP="00A21171">
      <w:pPr>
        <w:spacing w:line="360" w:lineRule="auto"/>
        <w:ind w:left="714" w:hanging="357"/>
        <w:rPr>
          <w:rFonts w:ascii="Arial" w:hAnsi="Arial" w:cs="Arial"/>
          <w:bCs/>
          <w:sz w:val="24"/>
        </w:rPr>
      </w:pPr>
    </w:p>
    <w:p w14:paraId="0000B6BB" w14:textId="77777777" w:rsidR="00A21171" w:rsidRDefault="00A21171" w:rsidP="00A21171">
      <w:pPr>
        <w:tabs>
          <w:tab w:val="left" w:pos="851"/>
          <w:tab w:val="left" w:pos="8505"/>
          <w:tab w:val="left" w:pos="9360"/>
        </w:tabs>
        <w:spacing w:line="360" w:lineRule="auto"/>
        <w:ind w:left="714"/>
        <w:rPr>
          <w:rFonts w:ascii="Arial" w:hAnsi="Arial" w:cs="Arial"/>
          <w:b/>
          <w:sz w:val="24"/>
        </w:rPr>
      </w:pPr>
    </w:p>
    <w:p w14:paraId="366ECDBF" w14:textId="77777777" w:rsidR="00A21171" w:rsidRDefault="00A21171" w:rsidP="00A21171">
      <w:pPr>
        <w:tabs>
          <w:tab w:val="left" w:pos="851"/>
          <w:tab w:val="left" w:pos="8505"/>
          <w:tab w:val="left" w:pos="9360"/>
        </w:tabs>
        <w:spacing w:line="360" w:lineRule="auto"/>
        <w:ind w:left="714"/>
        <w:rPr>
          <w:rFonts w:ascii="Arial" w:hAnsi="Arial" w:cs="Arial"/>
          <w:b/>
          <w:sz w:val="24"/>
        </w:rPr>
      </w:pPr>
    </w:p>
    <w:p w14:paraId="53D7D980" w14:textId="77777777" w:rsidR="00A21171" w:rsidRDefault="00A21171" w:rsidP="00A21171">
      <w:pPr>
        <w:tabs>
          <w:tab w:val="left" w:pos="851"/>
          <w:tab w:val="left" w:pos="8505"/>
          <w:tab w:val="left" w:pos="9360"/>
        </w:tabs>
        <w:spacing w:line="360" w:lineRule="auto"/>
        <w:ind w:left="714"/>
        <w:rPr>
          <w:rFonts w:ascii="Arial" w:hAnsi="Arial" w:cs="Arial"/>
          <w:b/>
          <w:sz w:val="24"/>
        </w:rPr>
      </w:pPr>
      <w:r w:rsidRPr="0065379D">
        <w:rPr>
          <w:rFonts w:ascii="Arial" w:hAnsi="Arial" w:cs="Arial"/>
          <w:b/>
          <w:sz w:val="24"/>
        </w:rPr>
        <w:tab/>
      </w:r>
    </w:p>
    <w:p w14:paraId="1ABFE536" w14:textId="77777777" w:rsidR="00A21171" w:rsidRPr="0065379D" w:rsidRDefault="00A21171" w:rsidP="00A21171">
      <w:pPr>
        <w:tabs>
          <w:tab w:val="left" w:pos="851"/>
          <w:tab w:val="left" w:pos="8505"/>
          <w:tab w:val="left" w:pos="9360"/>
        </w:tabs>
        <w:spacing w:line="360" w:lineRule="auto"/>
        <w:ind w:left="714"/>
        <w:rPr>
          <w:rFonts w:ascii="Arial" w:hAnsi="Arial" w:cs="Arial"/>
          <w:b/>
          <w:sz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A21171" w:rsidRPr="0065379D" w14:paraId="7A1C25F5" w14:textId="77777777" w:rsidTr="00051D77">
        <w:tc>
          <w:tcPr>
            <w:tcW w:w="6726" w:type="dxa"/>
          </w:tcPr>
          <w:p w14:paraId="4EC8F6B3" w14:textId="77777777" w:rsidR="00A21171" w:rsidRPr="0065379D" w:rsidRDefault="00A21171" w:rsidP="00051D77">
            <w:pPr>
              <w:spacing w:line="360" w:lineRule="auto"/>
              <w:rPr>
                <w:rFonts w:ascii="Arial" w:hAnsi="Arial" w:cs="Arial"/>
                <w:b/>
                <w:bCs/>
                <w:sz w:val="24"/>
              </w:rPr>
            </w:pPr>
          </w:p>
          <w:p w14:paraId="0EACFFB5" w14:textId="77777777" w:rsidR="00A21171" w:rsidRPr="0065379D" w:rsidRDefault="00A21171" w:rsidP="00051D77">
            <w:pPr>
              <w:spacing w:line="360" w:lineRule="auto"/>
              <w:jc w:val="center"/>
              <w:rPr>
                <w:rFonts w:ascii="Arial" w:hAnsi="Arial" w:cs="Arial"/>
                <w:b/>
                <w:bCs/>
                <w:sz w:val="36"/>
                <w:szCs w:val="36"/>
              </w:rPr>
            </w:pPr>
            <w:r w:rsidRPr="0065379D">
              <w:rPr>
                <w:rFonts w:ascii="Arial" w:hAnsi="Arial" w:cs="Arial"/>
                <w:b/>
                <w:bCs/>
                <w:sz w:val="36"/>
                <w:szCs w:val="36"/>
              </w:rPr>
              <w:t>TABLE OF CONTENTS</w:t>
            </w:r>
          </w:p>
        </w:tc>
        <w:tc>
          <w:tcPr>
            <w:tcW w:w="1933" w:type="dxa"/>
          </w:tcPr>
          <w:p w14:paraId="1DDA6B98" w14:textId="77777777" w:rsidR="00A21171" w:rsidRPr="0065379D" w:rsidRDefault="00A21171" w:rsidP="00051D77">
            <w:pPr>
              <w:spacing w:line="360" w:lineRule="auto"/>
              <w:rPr>
                <w:rFonts w:ascii="Arial" w:hAnsi="Arial" w:cs="Arial"/>
                <w:b/>
                <w:bCs/>
                <w:sz w:val="24"/>
              </w:rPr>
            </w:pPr>
          </w:p>
          <w:p w14:paraId="5F5E5978" w14:textId="77777777" w:rsidR="00A21171" w:rsidRDefault="00A21171" w:rsidP="00051D77">
            <w:pPr>
              <w:spacing w:line="360" w:lineRule="auto"/>
              <w:jc w:val="center"/>
              <w:rPr>
                <w:rFonts w:ascii="Arial" w:hAnsi="Arial" w:cs="Arial"/>
                <w:b/>
                <w:bCs/>
                <w:sz w:val="36"/>
                <w:szCs w:val="36"/>
              </w:rPr>
            </w:pPr>
          </w:p>
          <w:p w14:paraId="419B33B9" w14:textId="77777777" w:rsidR="00A21171" w:rsidRPr="0065379D" w:rsidRDefault="00A21171" w:rsidP="00051D77">
            <w:pPr>
              <w:spacing w:line="360" w:lineRule="auto"/>
              <w:jc w:val="center"/>
              <w:rPr>
                <w:rFonts w:ascii="Arial" w:hAnsi="Arial" w:cs="Arial"/>
                <w:b/>
                <w:bCs/>
                <w:sz w:val="36"/>
                <w:szCs w:val="36"/>
              </w:rPr>
            </w:pPr>
            <w:r>
              <w:rPr>
                <w:rFonts w:ascii="Arial" w:hAnsi="Arial" w:cs="Arial"/>
                <w:b/>
                <w:bCs/>
                <w:sz w:val="36"/>
                <w:szCs w:val="36"/>
              </w:rPr>
              <w:t>Page</w:t>
            </w:r>
          </w:p>
        </w:tc>
      </w:tr>
      <w:tr w:rsidR="00A21171" w:rsidRPr="0065379D" w14:paraId="636AAE11" w14:textId="77777777" w:rsidTr="00051D77">
        <w:tc>
          <w:tcPr>
            <w:tcW w:w="6726" w:type="dxa"/>
          </w:tcPr>
          <w:p w14:paraId="24E91B78" w14:textId="77777777" w:rsidR="00A21171" w:rsidRPr="0065379D" w:rsidRDefault="00A21171" w:rsidP="00051D77">
            <w:pPr>
              <w:spacing w:line="360" w:lineRule="auto"/>
              <w:rPr>
                <w:rFonts w:ascii="Arial" w:hAnsi="Arial" w:cs="Arial"/>
                <w:bCs/>
                <w:sz w:val="24"/>
              </w:rPr>
            </w:pPr>
          </w:p>
          <w:p w14:paraId="1DCFA0FD" w14:textId="77777777" w:rsidR="00A21171" w:rsidRPr="0065379D" w:rsidRDefault="00A21171" w:rsidP="00051D77">
            <w:pPr>
              <w:spacing w:line="360" w:lineRule="auto"/>
              <w:rPr>
                <w:rFonts w:ascii="Arial" w:hAnsi="Arial" w:cs="Arial"/>
                <w:bCs/>
                <w:sz w:val="24"/>
              </w:rPr>
            </w:pPr>
          </w:p>
          <w:p w14:paraId="415FCDF2" w14:textId="77777777" w:rsidR="00A21171" w:rsidRPr="0065379D" w:rsidRDefault="00A21171" w:rsidP="00051D77">
            <w:pPr>
              <w:spacing w:line="360" w:lineRule="auto"/>
              <w:rPr>
                <w:rFonts w:ascii="Arial" w:hAnsi="Arial" w:cs="Arial"/>
                <w:bCs/>
                <w:sz w:val="24"/>
              </w:rPr>
            </w:pPr>
            <w:r w:rsidRPr="0065379D">
              <w:rPr>
                <w:rFonts w:ascii="Arial" w:hAnsi="Arial" w:cs="Arial"/>
                <w:bCs/>
                <w:sz w:val="24"/>
              </w:rPr>
              <w:t>SUMMARY ………………………………………</w:t>
            </w:r>
            <w:r>
              <w:rPr>
                <w:rFonts w:ascii="Arial" w:hAnsi="Arial" w:cs="Arial"/>
                <w:bCs/>
                <w:sz w:val="24"/>
              </w:rPr>
              <w:t>………………</w:t>
            </w:r>
          </w:p>
        </w:tc>
        <w:tc>
          <w:tcPr>
            <w:tcW w:w="1933" w:type="dxa"/>
          </w:tcPr>
          <w:p w14:paraId="136C940F" w14:textId="77777777" w:rsidR="00A21171" w:rsidRPr="0065379D" w:rsidRDefault="00A21171" w:rsidP="00051D77">
            <w:pPr>
              <w:spacing w:line="360" w:lineRule="auto"/>
              <w:rPr>
                <w:rFonts w:ascii="Arial" w:hAnsi="Arial" w:cs="Arial"/>
                <w:bCs/>
                <w:sz w:val="24"/>
              </w:rPr>
            </w:pPr>
          </w:p>
          <w:p w14:paraId="4778C071" w14:textId="77777777" w:rsidR="00A21171" w:rsidRPr="0065379D" w:rsidRDefault="00A21171" w:rsidP="00051D77">
            <w:pPr>
              <w:spacing w:line="360" w:lineRule="auto"/>
              <w:rPr>
                <w:rFonts w:ascii="Arial" w:hAnsi="Arial" w:cs="Arial"/>
                <w:bCs/>
                <w:sz w:val="24"/>
              </w:rPr>
            </w:pPr>
          </w:p>
          <w:p w14:paraId="7E7B8357" w14:textId="643BEC7E" w:rsidR="00A21171" w:rsidRPr="0065379D" w:rsidRDefault="00A21171" w:rsidP="00051D77">
            <w:pPr>
              <w:spacing w:line="360" w:lineRule="auto"/>
              <w:jc w:val="center"/>
              <w:rPr>
                <w:rFonts w:ascii="Arial" w:hAnsi="Arial" w:cs="Arial"/>
                <w:bCs/>
                <w:sz w:val="24"/>
              </w:rPr>
            </w:pPr>
            <w:r>
              <w:rPr>
                <w:rFonts w:ascii="Arial" w:hAnsi="Arial" w:cs="Arial"/>
                <w:bCs/>
                <w:sz w:val="24"/>
              </w:rPr>
              <w:t>4</w:t>
            </w:r>
          </w:p>
        </w:tc>
      </w:tr>
      <w:tr w:rsidR="00A21171" w:rsidRPr="0065379D" w14:paraId="1B448B89" w14:textId="77777777" w:rsidTr="00051D77">
        <w:tc>
          <w:tcPr>
            <w:tcW w:w="6726" w:type="dxa"/>
          </w:tcPr>
          <w:p w14:paraId="0EA4BFFC" w14:textId="77777777" w:rsidR="00A21171" w:rsidRPr="0065379D" w:rsidRDefault="00A21171" w:rsidP="00051D77">
            <w:pPr>
              <w:spacing w:line="360" w:lineRule="auto"/>
              <w:rPr>
                <w:rFonts w:ascii="Arial" w:hAnsi="Arial" w:cs="Arial"/>
                <w:bCs/>
                <w:sz w:val="24"/>
              </w:rPr>
            </w:pPr>
          </w:p>
        </w:tc>
        <w:tc>
          <w:tcPr>
            <w:tcW w:w="1933" w:type="dxa"/>
          </w:tcPr>
          <w:p w14:paraId="6165D90C" w14:textId="77777777" w:rsidR="00A21171" w:rsidRPr="0065379D" w:rsidRDefault="00A21171" w:rsidP="00051D77">
            <w:pPr>
              <w:spacing w:line="360" w:lineRule="auto"/>
              <w:rPr>
                <w:rFonts w:ascii="Arial" w:hAnsi="Arial" w:cs="Arial"/>
                <w:bCs/>
                <w:sz w:val="24"/>
              </w:rPr>
            </w:pPr>
          </w:p>
        </w:tc>
      </w:tr>
      <w:tr w:rsidR="00A21171" w:rsidRPr="0065379D" w14:paraId="1CC8C7CD" w14:textId="77777777" w:rsidTr="00051D77">
        <w:tc>
          <w:tcPr>
            <w:tcW w:w="6726" w:type="dxa"/>
            <w:hideMark/>
          </w:tcPr>
          <w:p w14:paraId="2FA9C902" w14:textId="77777777" w:rsidR="00A21171" w:rsidRPr="0065379D" w:rsidRDefault="00A21171" w:rsidP="00051D77">
            <w:pPr>
              <w:spacing w:line="360" w:lineRule="auto"/>
              <w:rPr>
                <w:rFonts w:ascii="Arial" w:hAnsi="Arial" w:cs="Arial"/>
                <w:bCs/>
                <w:sz w:val="24"/>
              </w:rPr>
            </w:pPr>
            <w:r w:rsidRPr="0065379D">
              <w:rPr>
                <w:rFonts w:ascii="Arial" w:hAnsi="Arial" w:cs="Arial"/>
                <w:bCs/>
                <w:sz w:val="24"/>
              </w:rPr>
              <w:t>THE COMPLAINT ……………………………………………….</w:t>
            </w:r>
          </w:p>
        </w:tc>
        <w:tc>
          <w:tcPr>
            <w:tcW w:w="1933" w:type="dxa"/>
          </w:tcPr>
          <w:p w14:paraId="1F911B15" w14:textId="0FF328AC" w:rsidR="00A21171" w:rsidRPr="0065379D" w:rsidRDefault="00A21171" w:rsidP="00051D77">
            <w:pPr>
              <w:spacing w:line="360" w:lineRule="auto"/>
              <w:jc w:val="center"/>
              <w:rPr>
                <w:rFonts w:ascii="Arial" w:hAnsi="Arial" w:cs="Arial"/>
                <w:bCs/>
                <w:sz w:val="24"/>
              </w:rPr>
            </w:pPr>
            <w:r>
              <w:rPr>
                <w:rFonts w:ascii="Arial" w:hAnsi="Arial" w:cs="Arial"/>
                <w:bCs/>
                <w:sz w:val="24"/>
              </w:rPr>
              <w:t>6</w:t>
            </w:r>
          </w:p>
        </w:tc>
      </w:tr>
      <w:tr w:rsidR="00A21171" w:rsidRPr="0065379D" w14:paraId="6EC721E5" w14:textId="77777777" w:rsidTr="00051D77">
        <w:tc>
          <w:tcPr>
            <w:tcW w:w="6726" w:type="dxa"/>
          </w:tcPr>
          <w:p w14:paraId="5DA5CEC6" w14:textId="77777777" w:rsidR="00A21171" w:rsidRPr="0065379D" w:rsidRDefault="00A21171" w:rsidP="00051D77">
            <w:pPr>
              <w:spacing w:line="360" w:lineRule="auto"/>
              <w:rPr>
                <w:rFonts w:ascii="Arial" w:hAnsi="Arial" w:cs="Arial"/>
                <w:bCs/>
                <w:sz w:val="24"/>
              </w:rPr>
            </w:pPr>
          </w:p>
        </w:tc>
        <w:tc>
          <w:tcPr>
            <w:tcW w:w="1933" w:type="dxa"/>
          </w:tcPr>
          <w:p w14:paraId="3CFA70D3" w14:textId="77777777" w:rsidR="00A21171" w:rsidRPr="0065379D" w:rsidRDefault="00A21171" w:rsidP="00051D77">
            <w:pPr>
              <w:spacing w:line="360" w:lineRule="auto"/>
              <w:rPr>
                <w:rFonts w:ascii="Arial" w:hAnsi="Arial" w:cs="Arial"/>
                <w:bCs/>
                <w:sz w:val="24"/>
              </w:rPr>
            </w:pPr>
          </w:p>
        </w:tc>
      </w:tr>
      <w:tr w:rsidR="00A21171" w:rsidRPr="0065379D" w14:paraId="3D57A3F6" w14:textId="77777777" w:rsidTr="00051D77">
        <w:tc>
          <w:tcPr>
            <w:tcW w:w="6726" w:type="dxa"/>
            <w:hideMark/>
          </w:tcPr>
          <w:p w14:paraId="686C46D3" w14:textId="77777777" w:rsidR="00A21171" w:rsidRPr="0065379D" w:rsidRDefault="00A21171" w:rsidP="00051D77">
            <w:pPr>
              <w:spacing w:line="360" w:lineRule="auto"/>
              <w:rPr>
                <w:rFonts w:ascii="Arial" w:hAnsi="Arial" w:cs="Arial"/>
                <w:bCs/>
                <w:sz w:val="24"/>
              </w:rPr>
            </w:pPr>
            <w:r w:rsidRPr="0065379D">
              <w:rPr>
                <w:rFonts w:ascii="Arial" w:hAnsi="Arial" w:cs="Arial"/>
                <w:bCs/>
                <w:sz w:val="24"/>
              </w:rPr>
              <w:t>INVESTIGATION METHODOLOGY ………………………….</w:t>
            </w:r>
          </w:p>
        </w:tc>
        <w:tc>
          <w:tcPr>
            <w:tcW w:w="1933" w:type="dxa"/>
          </w:tcPr>
          <w:p w14:paraId="1CE5F794" w14:textId="7E6BFE6F" w:rsidR="00A21171" w:rsidRPr="0065379D" w:rsidRDefault="00A21171" w:rsidP="00051D77">
            <w:pPr>
              <w:spacing w:line="360" w:lineRule="auto"/>
              <w:jc w:val="center"/>
              <w:rPr>
                <w:rFonts w:ascii="Arial" w:hAnsi="Arial" w:cs="Arial"/>
                <w:bCs/>
                <w:sz w:val="24"/>
              </w:rPr>
            </w:pPr>
            <w:r>
              <w:rPr>
                <w:rFonts w:ascii="Arial" w:hAnsi="Arial" w:cs="Arial"/>
                <w:bCs/>
                <w:sz w:val="24"/>
              </w:rPr>
              <w:t>6</w:t>
            </w:r>
          </w:p>
        </w:tc>
      </w:tr>
      <w:tr w:rsidR="00A21171" w:rsidRPr="0065379D" w14:paraId="7DC1FDB1" w14:textId="77777777" w:rsidTr="00051D77">
        <w:tc>
          <w:tcPr>
            <w:tcW w:w="6726" w:type="dxa"/>
          </w:tcPr>
          <w:p w14:paraId="6639DADF" w14:textId="77777777" w:rsidR="00A21171" w:rsidRPr="0065379D" w:rsidRDefault="00A21171" w:rsidP="00051D77">
            <w:pPr>
              <w:spacing w:line="360" w:lineRule="auto"/>
              <w:rPr>
                <w:rFonts w:ascii="Arial" w:hAnsi="Arial" w:cs="Arial"/>
                <w:bCs/>
                <w:sz w:val="24"/>
              </w:rPr>
            </w:pPr>
          </w:p>
        </w:tc>
        <w:tc>
          <w:tcPr>
            <w:tcW w:w="1933" w:type="dxa"/>
          </w:tcPr>
          <w:p w14:paraId="548E9A4A" w14:textId="77777777" w:rsidR="00A21171" w:rsidRPr="0065379D" w:rsidRDefault="00A21171" w:rsidP="00051D77">
            <w:pPr>
              <w:spacing w:line="360" w:lineRule="auto"/>
              <w:rPr>
                <w:rFonts w:ascii="Arial" w:hAnsi="Arial" w:cs="Arial"/>
                <w:bCs/>
                <w:sz w:val="24"/>
              </w:rPr>
            </w:pPr>
          </w:p>
        </w:tc>
      </w:tr>
      <w:tr w:rsidR="00A21171" w:rsidRPr="0065379D" w14:paraId="71E8B9F3" w14:textId="77777777" w:rsidTr="00051D77">
        <w:tc>
          <w:tcPr>
            <w:tcW w:w="6726" w:type="dxa"/>
            <w:hideMark/>
          </w:tcPr>
          <w:p w14:paraId="162E7653" w14:textId="77777777" w:rsidR="00A21171" w:rsidRPr="0065379D" w:rsidRDefault="00A21171" w:rsidP="00051D77">
            <w:pPr>
              <w:spacing w:line="360" w:lineRule="auto"/>
              <w:rPr>
                <w:rFonts w:ascii="Arial" w:hAnsi="Arial" w:cs="Arial"/>
                <w:bCs/>
                <w:sz w:val="24"/>
              </w:rPr>
            </w:pPr>
            <w:r>
              <w:rPr>
                <w:rFonts w:ascii="Arial" w:hAnsi="Arial" w:cs="Arial"/>
                <w:bCs/>
                <w:sz w:val="24"/>
              </w:rPr>
              <w:t>THE</w:t>
            </w:r>
            <w:r w:rsidRPr="0065379D">
              <w:rPr>
                <w:rFonts w:ascii="Arial" w:hAnsi="Arial" w:cs="Arial"/>
                <w:bCs/>
                <w:sz w:val="24"/>
              </w:rPr>
              <w:t xml:space="preserve"> INVESTIGATION ………………………………………</w:t>
            </w:r>
            <w:proofErr w:type="gramStart"/>
            <w:r w:rsidRPr="0065379D">
              <w:rPr>
                <w:rFonts w:ascii="Arial" w:hAnsi="Arial" w:cs="Arial"/>
                <w:bCs/>
                <w:sz w:val="24"/>
              </w:rPr>
              <w:t>…..</w:t>
            </w:r>
            <w:proofErr w:type="gramEnd"/>
          </w:p>
        </w:tc>
        <w:tc>
          <w:tcPr>
            <w:tcW w:w="1933" w:type="dxa"/>
          </w:tcPr>
          <w:p w14:paraId="0F7E0DEB" w14:textId="100CF21F" w:rsidR="00A21171" w:rsidRPr="0065379D" w:rsidRDefault="00A21171" w:rsidP="00051D77">
            <w:pPr>
              <w:spacing w:line="360" w:lineRule="auto"/>
              <w:jc w:val="center"/>
              <w:rPr>
                <w:rFonts w:ascii="Arial" w:hAnsi="Arial" w:cs="Arial"/>
                <w:bCs/>
                <w:sz w:val="24"/>
              </w:rPr>
            </w:pPr>
            <w:r>
              <w:rPr>
                <w:rFonts w:ascii="Arial" w:hAnsi="Arial" w:cs="Arial"/>
                <w:bCs/>
                <w:sz w:val="24"/>
              </w:rPr>
              <w:t>9</w:t>
            </w:r>
          </w:p>
        </w:tc>
      </w:tr>
      <w:tr w:rsidR="00A21171" w:rsidRPr="0065379D" w14:paraId="54884286" w14:textId="77777777" w:rsidTr="00051D77">
        <w:tc>
          <w:tcPr>
            <w:tcW w:w="6726" w:type="dxa"/>
          </w:tcPr>
          <w:p w14:paraId="0832875B" w14:textId="77777777" w:rsidR="00A21171" w:rsidRPr="0065379D" w:rsidRDefault="00A21171" w:rsidP="00051D77">
            <w:pPr>
              <w:spacing w:line="360" w:lineRule="auto"/>
              <w:rPr>
                <w:rFonts w:ascii="Arial" w:hAnsi="Arial" w:cs="Arial"/>
                <w:bCs/>
                <w:sz w:val="24"/>
              </w:rPr>
            </w:pPr>
          </w:p>
        </w:tc>
        <w:tc>
          <w:tcPr>
            <w:tcW w:w="1933" w:type="dxa"/>
          </w:tcPr>
          <w:p w14:paraId="157F6D14" w14:textId="77777777" w:rsidR="00A21171" w:rsidRPr="0065379D" w:rsidRDefault="00A21171" w:rsidP="00051D77">
            <w:pPr>
              <w:spacing w:line="360" w:lineRule="auto"/>
              <w:rPr>
                <w:rFonts w:ascii="Arial" w:hAnsi="Arial" w:cs="Arial"/>
                <w:bCs/>
                <w:sz w:val="24"/>
              </w:rPr>
            </w:pPr>
          </w:p>
        </w:tc>
      </w:tr>
      <w:tr w:rsidR="00A21171" w:rsidRPr="0065379D" w14:paraId="37F29D5F" w14:textId="77777777" w:rsidTr="00051D77">
        <w:tc>
          <w:tcPr>
            <w:tcW w:w="6726" w:type="dxa"/>
            <w:hideMark/>
          </w:tcPr>
          <w:p w14:paraId="0A6CF99B" w14:textId="77777777" w:rsidR="00A21171" w:rsidRPr="0065379D" w:rsidRDefault="00A21171" w:rsidP="00051D77">
            <w:pPr>
              <w:spacing w:line="360" w:lineRule="auto"/>
              <w:rPr>
                <w:rFonts w:ascii="Arial" w:hAnsi="Arial" w:cs="Arial"/>
                <w:bCs/>
                <w:sz w:val="24"/>
              </w:rPr>
            </w:pPr>
            <w:r w:rsidRPr="0065379D">
              <w:rPr>
                <w:rFonts w:ascii="Arial" w:hAnsi="Arial" w:cs="Arial"/>
                <w:bCs/>
                <w:sz w:val="24"/>
              </w:rPr>
              <w:t>CONCLUSION …………………………………………………...</w:t>
            </w:r>
          </w:p>
        </w:tc>
        <w:tc>
          <w:tcPr>
            <w:tcW w:w="1933" w:type="dxa"/>
          </w:tcPr>
          <w:p w14:paraId="11B06A81" w14:textId="3A939BBF" w:rsidR="00A21171" w:rsidRPr="0065379D" w:rsidRDefault="00A21171" w:rsidP="00051D77">
            <w:pPr>
              <w:spacing w:line="360" w:lineRule="auto"/>
              <w:jc w:val="center"/>
              <w:rPr>
                <w:rFonts w:ascii="Arial" w:hAnsi="Arial" w:cs="Arial"/>
                <w:bCs/>
                <w:sz w:val="24"/>
              </w:rPr>
            </w:pPr>
            <w:r>
              <w:rPr>
                <w:rFonts w:ascii="Arial" w:hAnsi="Arial" w:cs="Arial"/>
                <w:bCs/>
                <w:sz w:val="24"/>
              </w:rPr>
              <w:t>30</w:t>
            </w:r>
          </w:p>
        </w:tc>
      </w:tr>
      <w:tr w:rsidR="00A21171" w:rsidRPr="0065379D" w14:paraId="496A7AE0" w14:textId="77777777" w:rsidTr="00051D77">
        <w:tc>
          <w:tcPr>
            <w:tcW w:w="6726" w:type="dxa"/>
          </w:tcPr>
          <w:p w14:paraId="718C1C6D" w14:textId="77777777" w:rsidR="00A21171" w:rsidRPr="0065379D" w:rsidRDefault="00A21171" w:rsidP="00051D77">
            <w:pPr>
              <w:spacing w:line="360" w:lineRule="auto"/>
              <w:rPr>
                <w:rFonts w:ascii="Arial" w:hAnsi="Arial" w:cs="Arial"/>
                <w:bCs/>
                <w:sz w:val="24"/>
              </w:rPr>
            </w:pPr>
          </w:p>
        </w:tc>
        <w:tc>
          <w:tcPr>
            <w:tcW w:w="1933" w:type="dxa"/>
          </w:tcPr>
          <w:p w14:paraId="272B766A" w14:textId="77777777" w:rsidR="00A21171" w:rsidRPr="0065379D" w:rsidRDefault="00A21171" w:rsidP="00051D77">
            <w:pPr>
              <w:spacing w:line="360" w:lineRule="auto"/>
              <w:rPr>
                <w:rFonts w:ascii="Arial" w:hAnsi="Arial" w:cs="Arial"/>
                <w:bCs/>
                <w:sz w:val="24"/>
              </w:rPr>
            </w:pPr>
          </w:p>
        </w:tc>
      </w:tr>
      <w:tr w:rsidR="00A21171" w:rsidRPr="0065379D" w14:paraId="07FF322E" w14:textId="77777777" w:rsidTr="00051D77">
        <w:tc>
          <w:tcPr>
            <w:tcW w:w="6726" w:type="dxa"/>
            <w:hideMark/>
          </w:tcPr>
          <w:p w14:paraId="14F8D053" w14:textId="77777777" w:rsidR="00A21171" w:rsidRPr="0065379D" w:rsidRDefault="00A21171" w:rsidP="00051D77">
            <w:pPr>
              <w:spacing w:line="360" w:lineRule="auto"/>
              <w:rPr>
                <w:rFonts w:ascii="Arial" w:hAnsi="Arial" w:cs="Arial"/>
                <w:bCs/>
                <w:sz w:val="24"/>
              </w:rPr>
            </w:pPr>
            <w:r w:rsidRPr="0065379D">
              <w:rPr>
                <w:rFonts w:ascii="Arial" w:hAnsi="Arial" w:cs="Arial"/>
                <w:bCs/>
                <w:sz w:val="24"/>
              </w:rPr>
              <w:t>APPENDICES …………………………………………………….</w:t>
            </w:r>
          </w:p>
        </w:tc>
        <w:tc>
          <w:tcPr>
            <w:tcW w:w="1933" w:type="dxa"/>
          </w:tcPr>
          <w:p w14:paraId="285CB7AD" w14:textId="3AF2CEC5" w:rsidR="00A21171" w:rsidRPr="0065379D" w:rsidRDefault="00A21171" w:rsidP="00051D77">
            <w:pPr>
              <w:spacing w:line="360" w:lineRule="auto"/>
              <w:jc w:val="center"/>
              <w:rPr>
                <w:rFonts w:ascii="Arial" w:hAnsi="Arial" w:cs="Arial"/>
                <w:bCs/>
                <w:sz w:val="24"/>
              </w:rPr>
            </w:pPr>
            <w:r>
              <w:rPr>
                <w:rFonts w:ascii="Arial" w:hAnsi="Arial" w:cs="Arial"/>
                <w:bCs/>
                <w:sz w:val="24"/>
              </w:rPr>
              <w:t>33</w:t>
            </w:r>
          </w:p>
        </w:tc>
      </w:tr>
      <w:tr w:rsidR="00A21171" w:rsidRPr="0065379D" w14:paraId="03D8EB50" w14:textId="77777777" w:rsidTr="00051D77">
        <w:tc>
          <w:tcPr>
            <w:tcW w:w="6726" w:type="dxa"/>
          </w:tcPr>
          <w:p w14:paraId="6434C961" w14:textId="77777777" w:rsidR="00A21171" w:rsidRPr="0065379D" w:rsidRDefault="00A21171" w:rsidP="00051D77">
            <w:pPr>
              <w:spacing w:line="360" w:lineRule="auto"/>
              <w:rPr>
                <w:rFonts w:ascii="Arial" w:hAnsi="Arial" w:cs="Arial"/>
                <w:bCs/>
                <w:sz w:val="24"/>
              </w:rPr>
            </w:pPr>
          </w:p>
          <w:p w14:paraId="581E70B1" w14:textId="77777777" w:rsidR="00A21171" w:rsidRDefault="00A21171" w:rsidP="00051D77">
            <w:pPr>
              <w:spacing w:line="360" w:lineRule="auto"/>
              <w:rPr>
                <w:rFonts w:ascii="Arial" w:hAnsi="Arial" w:cs="Arial"/>
                <w:bCs/>
                <w:sz w:val="24"/>
              </w:rPr>
            </w:pPr>
            <w:r w:rsidRPr="0065379D">
              <w:rPr>
                <w:rFonts w:ascii="Arial" w:hAnsi="Arial" w:cs="Arial"/>
                <w:bCs/>
                <w:sz w:val="24"/>
              </w:rPr>
              <w:t>Appendix 1 – The Principles of Good Administration</w:t>
            </w:r>
          </w:p>
          <w:p w14:paraId="22D62A11" w14:textId="77777777" w:rsidR="00A21171" w:rsidRPr="0065379D" w:rsidRDefault="00A21171" w:rsidP="00051D77">
            <w:pPr>
              <w:spacing w:line="360" w:lineRule="auto"/>
              <w:rPr>
                <w:rFonts w:ascii="Arial" w:hAnsi="Arial" w:cs="Arial"/>
                <w:bCs/>
                <w:sz w:val="24"/>
              </w:rPr>
            </w:pPr>
            <w:r>
              <w:rPr>
                <w:rFonts w:ascii="Arial" w:hAnsi="Arial" w:cs="Arial"/>
                <w:bCs/>
                <w:sz w:val="24"/>
              </w:rPr>
              <w:t>Appendix 2 – The Principles of Good Complaints Handling</w:t>
            </w:r>
          </w:p>
        </w:tc>
        <w:tc>
          <w:tcPr>
            <w:tcW w:w="1933" w:type="dxa"/>
          </w:tcPr>
          <w:p w14:paraId="0D189A02" w14:textId="77777777" w:rsidR="00A21171" w:rsidRPr="0065379D" w:rsidRDefault="00A21171" w:rsidP="00051D77">
            <w:pPr>
              <w:spacing w:line="360" w:lineRule="auto"/>
              <w:rPr>
                <w:rFonts w:ascii="Arial" w:hAnsi="Arial" w:cs="Arial"/>
                <w:bCs/>
                <w:sz w:val="24"/>
              </w:rPr>
            </w:pPr>
          </w:p>
        </w:tc>
      </w:tr>
    </w:tbl>
    <w:p w14:paraId="33C81276" w14:textId="77777777" w:rsidR="00A21171" w:rsidRDefault="00A21171" w:rsidP="00A21171">
      <w:pPr>
        <w:rPr>
          <w:b/>
          <w:bCs/>
        </w:rPr>
      </w:pPr>
    </w:p>
    <w:p w14:paraId="1D790DC3" w14:textId="77777777" w:rsidR="00A21171" w:rsidRDefault="00A21171" w:rsidP="00A21171">
      <w:pPr>
        <w:rPr>
          <w:b/>
          <w:bCs/>
        </w:rPr>
      </w:pPr>
    </w:p>
    <w:p w14:paraId="4811C3F6" w14:textId="77777777" w:rsidR="00A21171" w:rsidRDefault="00A21171" w:rsidP="00A21171">
      <w:pPr>
        <w:rPr>
          <w:b/>
          <w:bCs/>
        </w:rPr>
      </w:pPr>
    </w:p>
    <w:p w14:paraId="6C979133" w14:textId="77777777" w:rsidR="00A21171" w:rsidRDefault="00A21171" w:rsidP="00A21171">
      <w:pPr>
        <w:rPr>
          <w:b/>
          <w:bCs/>
        </w:rPr>
      </w:pPr>
    </w:p>
    <w:p w14:paraId="0DAA53C2" w14:textId="77777777" w:rsidR="00A21171" w:rsidRDefault="00A21171" w:rsidP="00A21171">
      <w:pPr>
        <w:rPr>
          <w:b/>
          <w:bCs/>
        </w:rPr>
      </w:pPr>
    </w:p>
    <w:p w14:paraId="5A5BE143" w14:textId="77777777" w:rsidR="00A21171" w:rsidRDefault="00A21171" w:rsidP="00A21171">
      <w:pPr>
        <w:rPr>
          <w:b/>
          <w:bCs/>
        </w:rPr>
      </w:pPr>
    </w:p>
    <w:p w14:paraId="11DDB27E" w14:textId="77777777" w:rsidR="00A21171" w:rsidRDefault="00A21171" w:rsidP="00A21171">
      <w:pPr>
        <w:rPr>
          <w:b/>
          <w:bCs/>
        </w:rPr>
      </w:pPr>
    </w:p>
    <w:p w14:paraId="01153583" w14:textId="77777777" w:rsidR="00A21171" w:rsidRDefault="00A21171" w:rsidP="00A21171">
      <w:pPr>
        <w:rPr>
          <w:b/>
          <w:bCs/>
        </w:rPr>
      </w:pPr>
    </w:p>
    <w:p w14:paraId="25B29CBC" w14:textId="77777777" w:rsidR="00A21171" w:rsidRDefault="00A21171" w:rsidP="00A21171">
      <w:pPr>
        <w:rPr>
          <w:b/>
          <w:bCs/>
        </w:rPr>
      </w:pPr>
    </w:p>
    <w:p w14:paraId="5033B057" w14:textId="77777777" w:rsidR="00A21171" w:rsidRDefault="00A21171" w:rsidP="00A21171">
      <w:pPr>
        <w:rPr>
          <w:b/>
          <w:bCs/>
        </w:rPr>
      </w:pPr>
    </w:p>
    <w:p w14:paraId="6A00C8FD" w14:textId="77777777" w:rsidR="00A21171" w:rsidRDefault="00A21171" w:rsidP="00A21171">
      <w:pPr>
        <w:rPr>
          <w:b/>
          <w:bCs/>
        </w:rPr>
      </w:pPr>
    </w:p>
    <w:p w14:paraId="3B2B9017" w14:textId="77777777" w:rsidR="00A21171" w:rsidRDefault="00A21171" w:rsidP="00A21171">
      <w:pPr>
        <w:rPr>
          <w:b/>
          <w:bCs/>
        </w:rPr>
      </w:pPr>
    </w:p>
    <w:p w14:paraId="114397B4" w14:textId="77777777" w:rsidR="00A21171" w:rsidRDefault="00A21171" w:rsidP="00A21171">
      <w:pPr>
        <w:rPr>
          <w:b/>
          <w:bCs/>
        </w:rPr>
      </w:pPr>
    </w:p>
    <w:p w14:paraId="58D99782" w14:textId="77777777" w:rsidR="008D5B51"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127F56DE" w14:textId="77777777" w:rsidR="00A21171" w:rsidRDefault="00A21171" w:rsidP="00A21171">
      <w:pPr>
        <w:widowControl/>
        <w:autoSpaceDE/>
        <w:adjustRightInd/>
        <w:jc w:val="both"/>
        <w:rPr>
          <w:rFonts w:ascii="Arial" w:hAnsi="Arial"/>
          <w:bCs/>
          <w:sz w:val="24"/>
        </w:rPr>
      </w:pPr>
    </w:p>
    <w:p w14:paraId="7E6F4DEB" w14:textId="77777777" w:rsidR="00A21171" w:rsidRDefault="00A21171" w:rsidP="00A21171">
      <w:pPr>
        <w:widowControl/>
        <w:autoSpaceDE/>
        <w:adjustRightInd/>
        <w:jc w:val="both"/>
        <w:rPr>
          <w:rFonts w:ascii="Arial" w:hAnsi="Arial"/>
          <w:bCs/>
          <w:sz w:val="24"/>
        </w:rPr>
      </w:pPr>
    </w:p>
    <w:p w14:paraId="04EE2D1B" w14:textId="77777777" w:rsidR="00A21171" w:rsidRDefault="00A21171" w:rsidP="00A21171">
      <w:pPr>
        <w:widowControl/>
        <w:autoSpaceDE/>
        <w:adjustRightInd/>
        <w:jc w:val="both"/>
        <w:rPr>
          <w:rFonts w:ascii="Arial" w:hAnsi="Arial"/>
          <w:bCs/>
          <w:sz w:val="24"/>
        </w:rPr>
      </w:pPr>
    </w:p>
    <w:p w14:paraId="35F257FE" w14:textId="77777777" w:rsidR="00A21171" w:rsidRDefault="00A21171" w:rsidP="00A21171">
      <w:pPr>
        <w:widowControl/>
        <w:autoSpaceDE/>
        <w:adjustRightInd/>
        <w:jc w:val="both"/>
        <w:rPr>
          <w:rFonts w:ascii="Arial" w:hAnsi="Arial"/>
          <w:bCs/>
          <w:sz w:val="24"/>
        </w:rPr>
      </w:pPr>
    </w:p>
    <w:p w14:paraId="58D99783" w14:textId="4045198F" w:rsidR="008D5B51" w:rsidRPr="007921D3" w:rsidRDefault="008D5B51" w:rsidP="00A21171">
      <w:pPr>
        <w:widowControl/>
        <w:autoSpaceDE/>
        <w:adjustRightInd/>
        <w:jc w:val="both"/>
        <w:rPr>
          <w:rFonts w:ascii="Arial" w:hAnsi="Arial"/>
          <w:bCs/>
          <w:sz w:val="24"/>
        </w:rPr>
      </w:pPr>
      <w:r w:rsidRPr="007921D3">
        <w:rPr>
          <w:rFonts w:ascii="Arial" w:hAnsi="Arial"/>
          <w:bCs/>
          <w:sz w:val="24"/>
        </w:rPr>
        <w:br w:type="page"/>
      </w:r>
    </w:p>
    <w:p w14:paraId="58D99784" w14:textId="77777777" w:rsidR="008D5B51" w:rsidRPr="007921D3" w:rsidRDefault="008D5B51" w:rsidP="008D5B51">
      <w:pPr>
        <w:widowControl/>
        <w:autoSpaceDE/>
        <w:autoSpaceDN/>
        <w:adjustRightInd/>
        <w:rPr>
          <w:rFonts w:ascii="Arial" w:hAnsi="Arial"/>
          <w:bCs/>
          <w:sz w:val="24"/>
        </w:rPr>
        <w:sectPr w:rsidR="008D5B51" w:rsidRPr="007921D3">
          <w:footerReference w:type="default" r:id="rId13"/>
          <w:pgSz w:w="11906" w:h="16838"/>
          <w:pgMar w:top="1440" w:right="1440" w:bottom="1440" w:left="1440" w:header="708" w:footer="708" w:gutter="0"/>
          <w:cols w:space="720"/>
        </w:sectPr>
      </w:pPr>
    </w:p>
    <w:p w14:paraId="629A2D76" w14:textId="224A3E50" w:rsidR="00F460C0"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4"/>
        </w:rPr>
      </w:pPr>
      <w:r w:rsidRPr="007921D3">
        <w:rPr>
          <w:rFonts w:ascii="Arial" w:hAnsi="Arial"/>
          <w:b/>
          <w:sz w:val="24"/>
        </w:rPr>
        <w:lastRenderedPageBreak/>
        <w:t xml:space="preserve">Case Reference: </w:t>
      </w:r>
      <w:r w:rsidR="00F54681" w:rsidRPr="007921D3">
        <w:rPr>
          <w:rFonts w:ascii="Arial" w:hAnsi="Arial"/>
          <w:b/>
          <w:sz w:val="24"/>
        </w:rPr>
        <w:t>202002501</w:t>
      </w:r>
      <w:r w:rsidR="00F54681" w:rsidRPr="007921D3">
        <w:rPr>
          <w:rFonts w:ascii="Arial" w:hAnsi="Arial"/>
          <w:b/>
          <w:sz w:val="24"/>
        </w:rPr>
        <w:tab/>
      </w:r>
    </w:p>
    <w:p w14:paraId="58D99786" w14:textId="123FC179" w:rsidR="008D5B51"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4"/>
        </w:rPr>
      </w:pPr>
      <w:r w:rsidRPr="007921D3">
        <w:rPr>
          <w:rFonts w:ascii="Arial" w:hAnsi="Arial"/>
          <w:b/>
          <w:sz w:val="24"/>
        </w:rPr>
        <w:t>Listed Authority:</w:t>
      </w:r>
      <w:r w:rsidRPr="007921D3">
        <w:rPr>
          <w:rFonts w:ascii="Arial" w:hAnsi="Arial"/>
          <w:bCs/>
          <w:sz w:val="24"/>
        </w:rPr>
        <w:t xml:space="preserve"> </w:t>
      </w:r>
      <w:r w:rsidR="00F54681" w:rsidRPr="007921D3">
        <w:rPr>
          <w:rFonts w:ascii="Arial" w:hAnsi="Arial"/>
          <w:bCs/>
          <w:sz w:val="24"/>
        </w:rPr>
        <w:t>Belfast</w:t>
      </w:r>
      <w:r w:rsidR="00BC5D71" w:rsidRPr="007921D3">
        <w:rPr>
          <w:rFonts w:ascii="Arial" w:hAnsi="Arial"/>
          <w:bCs/>
          <w:sz w:val="24"/>
        </w:rPr>
        <w:t xml:space="preserve"> </w:t>
      </w:r>
      <w:r w:rsidR="00F460C0" w:rsidRPr="007921D3">
        <w:rPr>
          <w:rFonts w:ascii="Arial" w:hAnsi="Arial"/>
          <w:bCs/>
          <w:sz w:val="24"/>
        </w:rPr>
        <w:t xml:space="preserve">Health and Social </w:t>
      </w:r>
      <w:r w:rsidR="00F54681" w:rsidRPr="007921D3">
        <w:rPr>
          <w:rFonts w:ascii="Arial" w:hAnsi="Arial"/>
          <w:bCs/>
          <w:sz w:val="24"/>
        </w:rPr>
        <w:t>C</w:t>
      </w:r>
      <w:r w:rsidR="00F460C0" w:rsidRPr="007921D3">
        <w:rPr>
          <w:rFonts w:ascii="Arial" w:hAnsi="Arial"/>
          <w:bCs/>
          <w:sz w:val="24"/>
        </w:rPr>
        <w:t>are Trust</w:t>
      </w:r>
    </w:p>
    <w:p w14:paraId="58D99787" w14:textId="77777777" w:rsidR="008D5B51"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58D99788" w14:textId="77777777" w:rsidR="008D5B51"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sz w:val="28"/>
          <w:szCs w:val="28"/>
        </w:rPr>
      </w:pPr>
      <w:r w:rsidRPr="007921D3">
        <w:rPr>
          <w:rFonts w:ascii="Arial" w:hAnsi="Arial"/>
          <w:b/>
          <w:sz w:val="28"/>
          <w:szCs w:val="28"/>
        </w:rPr>
        <w:t>SUMMARY</w:t>
      </w:r>
    </w:p>
    <w:p w14:paraId="1AE941A4" w14:textId="1AD1A633" w:rsidR="0026114F" w:rsidRPr="007921D3" w:rsidRDefault="0026114F" w:rsidP="00BC5D71">
      <w:pPr>
        <w:spacing w:line="360" w:lineRule="auto"/>
        <w:rPr>
          <w:rFonts w:ascii="Arial" w:eastAsia="Calibri" w:hAnsi="Arial" w:cs="Arial"/>
          <w:sz w:val="24"/>
        </w:rPr>
      </w:pPr>
      <w:r w:rsidRPr="007921D3">
        <w:rPr>
          <w:rFonts w:ascii="Arial" w:eastAsia="Calibri" w:hAnsi="Arial" w:cs="Arial"/>
          <w:sz w:val="24"/>
        </w:rPr>
        <w:t xml:space="preserve">This complaint is </w:t>
      </w:r>
      <w:r w:rsidR="00EA4864" w:rsidRPr="007921D3">
        <w:rPr>
          <w:rFonts w:ascii="Arial" w:eastAsia="Calibri" w:hAnsi="Arial" w:cs="Arial"/>
          <w:sz w:val="24"/>
        </w:rPr>
        <w:t>about</w:t>
      </w:r>
      <w:r w:rsidR="00BC5D71" w:rsidRPr="007921D3">
        <w:rPr>
          <w:rFonts w:ascii="Arial" w:eastAsia="Calibri" w:hAnsi="Arial" w:cs="Arial"/>
          <w:sz w:val="24"/>
        </w:rPr>
        <w:t xml:space="preserve"> t</w:t>
      </w:r>
      <w:r w:rsidR="00EA4864" w:rsidRPr="007921D3">
        <w:rPr>
          <w:rFonts w:ascii="Arial" w:eastAsia="Calibri" w:hAnsi="Arial" w:cs="Arial"/>
          <w:sz w:val="24"/>
        </w:rPr>
        <w:t xml:space="preserve">he </w:t>
      </w:r>
      <w:r w:rsidR="00F54681" w:rsidRPr="007921D3">
        <w:rPr>
          <w:rFonts w:ascii="Arial" w:eastAsia="Calibri" w:hAnsi="Arial" w:cs="Arial"/>
          <w:sz w:val="24"/>
        </w:rPr>
        <w:t>Belfast</w:t>
      </w:r>
      <w:r w:rsidR="00AD1556" w:rsidRPr="007921D3">
        <w:rPr>
          <w:rFonts w:ascii="Arial" w:eastAsia="Calibri" w:hAnsi="Arial" w:cs="Arial"/>
          <w:sz w:val="24"/>
        </w:rPr>
        <w:t xml:space="preserve"> Health and Social Care </w:t>
      </w:r>
      <w:r w:rsidR="00EA4864" w:rsidRPr="007921D3">
        <w:rPr>
          <w:rFonts w:ascii="Arial" w:eastAsia="Calibri" w:hAnsi="Arial" w:cs="Arial"/>
          <w:sz w:val="24"/>
        </w:rPr>
        <w:t>Trust</w:t>
      </w:r>
      <w:r w:rsidR="0089774A" w:rsidRPr="007921D3">
        <w:rPr>
          <w:rFonts w:ascii="Arial" w:eastAsia="Calibri" w:hAnsi="Arial" w:cs="Arial"/>
          <w:sz w:val="24"/>
        </w:rPr>
        <w:t>’s</w:t>
      </w:r>
      <w:r w:rsidR="00EA4864" w:rsidRPr="007921D3">
        <w:rPr>
          <w:rFonts w:ascii="Arial" w:eastAsia="Calibri" w:hAnsi="Arial" w:cs="Arial"/>
          <w:sz w:val="24"/>
        </w:rPr>
        <w:t xml:space="preserve"> </w:t>
      </w:r>
      <w:r w:rsidR="00AD1556" w:rsidRPr="007921D3">
        <w:rPr>
          <w:rFonts w:ascii="Arial" w:eastAsia="Calibri" w:hAnsi="Arial" w:cs="Arial"/>
          <w:sz w:val="24"/>
        </w:rPr>
        <w:t>(the Trust)</w:t>
      </w:r>
      <w:r w:rsidR="0089774A" w:rsidRPr="007921D3">
        <w:rPr>
          <w:rFonts w:ascii="Arial" w:eastAsia="Calibri" w:hAnsi="Arial" w:cs="Arial"/>
          <w:sz w:val="24"/>
        </w:rPr>
        <w:t xml:space="preserve"> care and treatment of </w:t>
      </w:r>
      <w:r w:rsidR="00BC5D71" w:rsidRPr="007921D3">
        <w:rPr>
          <w:rFonts w:ascii="Arial" w:eastAsia="Calibri" w:hAnsi="Arial" w:cs="Arial"/>
          <w:sz w:val="24"/>
        </w:rPr>
        <w:t xml:space="preserve">the </w:t>
      </w:r>
      <w:r w:rsidR="00897520" w:rsidRPr="007921D3">
        <w:rPr>
          <w:rFonts w:ascii="Arial" w:eastAsia="Calibri" w:hAnsi="Arial" w:cs="Arial"/>
          <w:sz w:val="24"/>
        </w:rPr>
        <w:t xml:space="preserve">complainant during </w:t>
      </w:r>
      <w:r w:rsidR="00852273" w:rsidRPr="007921D3">
        <w:rPr>
          <w:rFonts w:ascii="Arial" w:eastAsia="Calibri" w:hAnsi="Arial" w:cs="Arial"/>
          <w:sz w:val="24"/>
        </w:rPr>
        <w:t xml:space="preserve">the </w:t>
      </w:r>
      <w:r w:rsidR="00897520" w:rsidRPr="007921D3">
        <w:rPr>
          <w:rFonts w:ascii="Arial" w:eastAsia="Calibri" w:hAnsi="Arial" w:cs="Arial"/>
          <w:sz w:val="24"/>
        </w:rPr>
        <w:t xml:space="preserve">induction of labour, </w:t>
      </w:r>
      <w:proofErr w:type="gramStart"/>
      <w:r w:rsidR="00897520" w:rsidRPr="007921D3">
        <w:rPr>
          <w:rFonts w:ascii="Arial" w:eastAsia="Calibri" w:hAnsi="Arial" w:cs="Arial"/>
          <w:sz w:val="24"/>
        </w:rPr>
        <w:t>labour</w:t>
      </w:r>
      <w:proofErr w:type="gramEnd"/>
      <w:r w:rsidR="00897520" w:rsidRPr="007921D3">
        <w:rPr>
          <w:rFonts w:ascii="Arial" w:eastAsia="Calibri" w:hAnsi="Arial" w:cs="Arial"/>
          <w:sz w:val="24"/>
        </w:rPr>
        <w:t xml:space="preserve"> and delivery of her baby between 1 and 2 September 2010</w:t>
      </w:r>
      <w:r w:rsidR="00BC5D71" w:rsidRPr="007921D3">
        <w:rPr>
          <w:rFonts w:ascii="Arial" w:eastAsia="Calibri" w:hAnsi="Arial" w:cs="Arial"/>
          <w:sz w:val="24"/>
        </w:rPr>
        <w:t xml:space="preserve">. </w:t>
      </w:r>
    </w:p>
    <w:p w14:paraId="566FB14F" w14:textId="77777777" w:rsidR="0026114F" w:rsidRPr="007921D3" w:rsidRDefault="0026114F" w:rsidP="00BC5D71">
      <w:pPr>
        <w:spacing w:line="360" w:lineRule="auto"/>
        <w:rPr>
          <w:rFonts w:ascii="Arial" w:eastAsia="Calibri" w:hAnsi="Arial" w:cs="Arial"/>
          <w:sz w:val="24"/>
        </w:rPr>
      </w:pPr>
    </w:p>
    <w:p w14:paraId="0960909B" w14:textId="5793DDC5" w:rsidR="00C44F59" w:rsidRPr="007921D3" w:rsidRDefault="0089774A" w:rsidP="00BC5D71">
      <w:pPr>
        <w:spacing w:line="360" w:lineRule="auto"/>
        <w:rPr>
          <w:rFonts w:ascii="Arial" w:eastAsia="Calibri" w:hAnsi="Arial" w:cs="Arial"/>
          <w:sz w:val="24"/>
        </w:rPr>
      </w:pPr>
      <w:r w:rsidRPr="007921D3">
        <w:rPr>
          <w:rFonts w:ascii="Arial" w:eastAsia="Calibri" w:hAnsi="Arial" w:cs="Arial"/>
          <w:sz w:val="24"/>
        </w:rPr>
        <w:t xml:space="preserve">The </w:t>
      </w:r>
      <w:r w:rsidR="00307AC0" w:rsidRPr="007921D3">
        <w:rPr>
          <w:rFonts w:ascii="Arial" w:eastAsia="Calibri" w:hAnsi="Arial" w:cs="Arial"/>
          <w:sz w:val="24"/>
        </w:rPr>
        <w:t xml:space="preserve">complainant </w:t>
      </w:r>
      <w:r w:rsidR="00392044" w:rsidRPr="007921D3">
        <w:rPr>
          <w:rFonts w:ascii="Arial" w:eastAsia="Calibri" w:hAnsi="Arial" w:cs="Arial"/>
          <w:sz w:val="24"/>
        </w:rPr>
        <w:t xml:space="preserve">was admitted to the Royal Victoria Hospital (RVH) </w:t>
      </w:r>
      <w:r w:rsidR="00C44F59" w:rsidRPr="007921D3">
        <w:rPr>
          <w:rFonts w:ascii="Arial" w:eastAsia="Calibri" w:hAnsi="Arial" w:cs="Arial"/>
          <w:sz w:val="24"/>
        </w:rPr>
        <w:t xml:space="preserve">at 08:45 </w:t>
      </w:r>
      <w:r w:rsidRPr="007921D3">
        <w:rPr>
          <w:rFonts w:ascii="Arial" w:eastAsia="Calibri" w:hAnsi="Arial" w:cs="Arial"/>
          <w:sz w:val="24"/>
        </w:rPr>
        <w:t>on 1 September 2010 for a planned Induction of Labour</w:t>
      </w:r>
      <w:r w:rsidRPr="007921D3">
        <w:rPr>
          <w:rStyle w:val="FootnoteReference"/>
          <w:rFonts w:ascii="Arial" w:eastAsia="Calibri" w:hAnsi="Arial" w:cs="Arial"/>
          <w:sz w:val="24"/>
        </w:rPr>
        <w:footnoteReference w:id="1"/>
      </w:r>
      <w:r w:rsidRPr="007921D3">
        <w:rPr>
          <w:rFonts w:ascii="Arial" w:eastAsia="Calibri" w:hAnsi="Arial" w:cs="Arial"/>
          <w:sz w:val="24"/>
        </w:rPr>
        <w:t xml:space="preserve"> (IOL). The </w:t>
      </w:r>
      <w:r w:rsidR="00C44F59" w:rsidRPr="007921D3">
        <w:rPr>
          <w:rFonts w:ascii="Arial" w:eastAsia="Calibri" w:hAnsi="Arial" w:cs="Arial"/>
          <w:sz w:val="24"/>
        </w:rPr>
        <w:t>Trust</w:t>
      </w:r>
      <w:r w:rsidRPr="007921D3">
        <w:rPr>
          <w:rFonts w:ascii="Arial" w:eastAsia="Calibri" w:hAnsi="Arial" w:cs="Arial"/>
          <w:sz w:val="24"/>
        </w:rPr>
        <w:t xml:space="preserve"> </w:t>
      </w:r>
      <w:r w:rsidR="00C44F59" w:rsidRPr="007921D3">
        <w:rPr>
          <w:rFonts w:ascii="Arial" w:eastAsia="Calibri" w:hAnsi="Arial" w:cs="Arial"/>
          <w:sz w:val="24"/>
        </w:rPr>
        <w:t>initiated</w:t>
      </w:r>
      <w:r w:rsidRPr="007921D3">
        <w:rPr>
          <w:rFonts w:ascii="Arial" w:eastAsia="Calibri" w:hAnsi="Arial" w:cs="Arial"/>
          <w:sz w:val="24"/>
        </w:rPr>
        <w:t xml:space="preserve"> this process</w:t>
      </w:r>
      <w:r w:rsidR="00C44F59" w:rsidRPr="007921D3">
        <w:rPr>
          <w:rFonts w:ascii="Arial" w:eastAsia="Calibri" w:hAnsi="Arial" w:cs="Arial"/>
          <w:sz w:val="24"/>
        </w:rPr>
        <w:t xml:space="preserve"> at 09:15 with </w:t>
      </w:r>
      <w:r w:rsidR="00392044" w:rsidRPr="007921D3">
        <w:rPr>
          <w:rFonts w:ascii="Arial" w:eastAsia="Calibri" w:hAnsi="Arial" w:cs="Arial"/>
          <w:sz w:val="24"/>
        </w:rPr>
        <w:t xml:space="preserve">the </w:t>
      </w:r>
      <w:r w:rsidR="00C44F59" w:rsidRPr="007921D3">
        <w:rPr>
          <w:rFonts w:ascii="Arial" w:eastAsia="Calibri" w:hAnsi="Arial" w:cs="Arial"/>
          <w:sz w:val="24"/>
        </w:rPr>
        <w:t xml:space="preserve">baby’s birth at 00:54 on 2 September 2010.  The complainant delivered her baby naturally.  During the complainant’s labour and delivery process, the Trust administered an epidural and </w:t>
      </w:r>
      <w:r w:rsidR="00392044" w:rsidRPr="007921D3">
        <w:rPr>
          <w:rFonts w:ascii="Arial" w:eastAsia="Calibri" w:hAnsi="Arial" w:cs="Arial"/>
          <w:sz w:val="24"/>
        </w:rPr>
        <w:t>performed an</w:t>
      </w:r>
      <w:r w:rsidR="00C44F59" w:rsidRPr="007921D3">
        <w:rPr>
          <w:rFonts w:ascii="Arial" w:eastAsia="Calibri" w:hAnsi="Arial" w:cs="Arial"/>
          <w:sz w:val="24"/>
        </w:rPr>
        <w:t xml:space="preserve"> episiotomy.  </w:t>
      </w:r>
    </w:p>
    <w:p w14:paraId="65A6613F" w14:textId="77777777" w:rsidR="00C44F59" w:rsidRPr="007921D3" w:rsidRDefault="00C44F59" w:rsidP="00BC5D71">
      <w:pPr>
        <w:spacing w:line="360" w:lineRule="auto"/>
        <w:rPr>
          <w:rFonts w:ascii="Arial" w:eastAsia="Calibri" w:hAnsi="Arial" w:cs="Arial"/>
          <w:sz w:val="24"/>
        </w:rPr>
      </w:pPr>
    </w:p>
    <w:p w14:paraId="0ECA735A" w14:textId="60DA2F83" w:rsidR="00BC5D71" w:rsidRPr="007921D3" w:rsidRDefault="0089774A" w:rsidP="00BC5D71">
      <w:pPr>
        <w:spacing w:line="360" w:lineRule="auto"/>
        <w:rPr>
          <w:rFonts w:ascii="Arial" w:eastAsia="Calibri" w:hAnsi="Arial" w:cs="Arial"/>
          <w:sz w:val="24"/>
          <w:highlight w:val="yellow"/>
        </w:rPr>
      </w:pPr>
      <w:r w:rsidRPr="007921D3">
        <w:rPr>
          <w:rFonts w:ascii="Arial" w:eastAsia="Calibri" w:hAnsi="Arial" w:cs="Arial"/>
          <w:sz w:val="24"/>
        </w:rPr>
        <w:t>The complainant</w:t>
      </w:r>
      <w:r w:rsidR="00C44F59" w:rsidRPr="007921D3">
        <w:rPr>
          <w:rFonts w:ascii="Arial" w:eastAsia="Calibri" w:hAnsi="Arial" w:cs="Arial"/>
          <w:sz w:val="24"/>
        </w:rPr>
        <w:t xml:space="preserve"> said</w:t>
      </w:r>
      <w:r w:rsidR="00392044" w:rsidRPr="007921D3">
        <w:rPr>
          <w:rFonts w:ascii="Arial" w:eastAsia="Calibri" w:hAnsi="Arial" w:cs="Arial"/>
          <w:sz w:val="24"/>
        </w:rPr>
        <w:t xml:space="preserve">, on 1 September 2010, </w:t>
      </w:r>
      <w:r w:rsidR="00C44F59" w:rsidRPr="007921D3">
        <w:rPr>
          <w:rFonts w:ascii="Arial" w:eastAsia="Calibri" w:hAnsi="Arial" w:cs="Arial"/>
          <w:sz w:val="24"/>
        </w:rPr>
        <w:t xml:space="preserve">the Trust informed her </w:t>
      </w:r>
      <w:r w:rsidR="00392044" w:rsidRPr="007921D3">
        <w:rPr>
          <w:rFonts w:ascii="Arial" w:eastAsia="Calibri" w:hAnsi="Arial" w:cs="Arial"/>
          <w:sz w:val="24"/>
        </w:rPr>
        <w:t xml:space="preserve">that the </w:t>
      </w:r>
      <w:r w:rsidR="0026114F" w:rsidRPr="007921D3">
        <w:rPr>
          <w:rFonts w:ascii="Arial" w:eastAsia="Calibri" w:hAnsi="Arial" w:cs="Arial"/>
          <w:sz w:val="24"/>
        </w:rPr>
        <w:t xml:space="preserve">baby was in a </w:t>
      </w:r>
      <w:r w:rsidR="00F04F7E" w:rsidRPr="007921D3">
        <w:rPr>
          <w:rFonts w:ascii="Arial" w:eastAsia="Calibri" w:hAnsi="Arial" w:cs="Arial"/>
          <w:sz w:val="24"/>
        </w:rPr>
        <w:t>transverse position</w:t>
      </w:r>
      <w:r w:rsidR="0026114F" w:rsidRPr="007921D3">
        <w:rPr>
          <w:rFonts w:ascii="Arial" w:eastAsia="Calibri" w:hAnsi="Arial" w:cs="Arial"/>
          <w:sz w:val="24"/>
        </w:rPr>
        <w:t xml:space="preserve">, which she understood requires a caesarean section; however, the Trust continued with the standard delivery process. The </w:t>
      </w:r>
      <w:r w:rsidR="00307AC0" w:rsidRPr="007921D3">
        <w:rPr>
          <w:rFonts w:ascii="Arial" w:eastAsia="Calibri" w:hAnsi="Arial" w:cs="Arial"/>
          <w:sz w:val="24"/>
        </w:rPr>
        <w:t>complainant</w:t>
      </w:r>
      <w:r w:rsidR="0026114F" w:rsidRPr="007921D3">
        <w:rPr>
          <w:rFonts w:ascii="Arial" w:eastAsia="Calibri" w:hAnsi="Arial" w:cs="Arial"/>
          <w:sz w:val="24"/>
        </w:rPr>
        <w:t xml:space="preserve"> also said</w:t>
      </w:r>
      <w:r w:rsidR="00897520" w:rsidRPr="007921D3">
        <w:rPr>
          <w:rFonts w:ascii="Arial" w:eastAsia="Calibri" w:hAnsi="Arial" w:cs="Arial"/>
          <w:sz w:val="24"/>
        </w:rPr>
        <w:t xml:space="preserve"> </w:t>
      </w:r>
      <w:r w:rsidR="00C44F59" w:rsidRPr="007921D3">
        <w:rPr>
          <w:rFonts w:ascii="Arial" w:eastAsia="Calibri" w:hAnsi="Arial" w:cs="Arial"/>
          <w:sz w:val="24"/>
        </w:rPr>
        <w:t xml:space="preserve">the Trust did not inform her </w:t>
      </w:r>
      <w:r w:rsidR="00897520" w:rsidRPr="007921D3">
        <w:rPr>
          <w:rFonts w:ascii="Arial" w:eastAsia="Calibri" w:hAnsi="Arial" w:cs="Arial"/>
          <w:sz w:val="24"/>
        </w:rPr>
        <w:t xml:space="preserve">about </w:t>
      </w:r>
      <w:r w:rsidR="0026114F" w:rsidRPr="007921D3">
        <w:rPr>
          <w:rFonts w:ascii="Arial" w:eastAsia="Calibri" w:hAnsi="Arial" w:cs="Arial"/>
          <w:sz w:val="24"/>
        </w:rPr>
        <w:t xml:space="preserve">the </w:t>
      </w:r>
      <w:r w:rsidR="00897520" w:rsidRPr="007921D3">
        <w:rPr>
          <w:rFonts w:ascii="Arial" w:eastAsia="Calibri" w:hAnsi="Arial" w:cs="Arial"/>
          <w:sz w:val="24"/>
        </w:rPr>
        <w:t xml:space="preserve">procedures </w:t>
      </w:r>
      <w:r w:rsidR="0026114F" w:rsidRPr="007921D3">
        <w:rPr>
          <w:rFonts w:ascii="Arial" w:eastAsia="Calibri" w:hAnsi="Arial" w:cs="Arial"/>
          <w:sz w:val="24"/>
        </w:rPr>
        <w:t xml:space="preserve">involved </w:t>
      </w:r>
      <w:r w:rsidR="00897520" w:rsidRPr="007921D3">
        <w:rPr>
          <w:rFonts w:ascii="Arial" w:eastAsia="Calibri" w:hAnsi="Arial" w:cs="Arial"/>
          <w:sz w:val="24"/>
        </w:rPr>
        <w:t xml:space="preserve">and </w:t>
      </w:r>
      <w:r w:rsidR="0026114F" w:rsidRPr="007921D3">
        <w:rPr>
          <w:rFonts w:ascii="Arial" w:eastAsia="Calibri" w:hAnsi="Arial" w:cs="Arial"/>
          <w:sz w:val="24"/>
        </w:rPr>
        <w:t xml:space="preserve">the </w:t>
      </w:r>
      <w:r w:rsidR="00897520" w:rsidRPr="007921D3">
        <w:rPr>
          <w:rFonts w:ascii="Arial" w:eastAsia="Calibri" w:hAnsi="Arial" w:cs="Arial"/>
          <w:sz w:val="24"/>
        </w:rPr>
        <w:t xml:space="preserve">potential risks, particularly in relation to </w:t>
      </w:r>
      <w:r w:rsidR="00852273" w:rsidRPr="007921D3">
        <w:rPr>
          <w:rFonts w:ascii="Arial" w:eastAsia="Calibri" w:hAnsi="Arial" w:cs="Arial"/>
          <w:sz w:val="24"/>
        </w:rPr>
        <w:t xml:space="preserve">an </w:t>
      </w:r>
      <w:r w:rsidR="00897520" w:rsidRPr="007921D3">
        <w:rPr>
          <w:rFonts w:ascii="Arial" w:eastAsia="Calibri" w:hAnsi="Arial" w:cs="Arial"/>
          <w:sz w:val="24"/>
        </w:rPr>
        <w:t>epidural</w:t>
      </w:r>
      <w:r w:rsidR="0026114F" w:rsidRPr="007921D3">
        <w:rPr>
          <w:rFonts w:ascii="Arial" w:eastAsia="Calibri" w:hAnsi="Arial" w:cs="Arial"/>
          <w:sz w:val="24"/>
        </w:rPr>
        <w:t>; therefore, she</w:t>
      </w:r>
      <w:r w:rsidR="00852273" w:rsidRPr="007921D3">
        <w:rPr>
          <w:rFonts w:ascii="Arial" w:eastAsia="Calibri" w:hAnsi="Arial" w:cs="Arial"/>
          <w:sz w:val="24"/>
        </w:rPr>
        <w:t xml:space="preserve"> </w:t>
      </w:r>
      <w:r w:rsidR="00C44F59" w:rsidRPr="007921D3">
        <w:rPr>
          <w:rFonts w:ascii="Arial" w:eastAsia="Calibri" w:hAnsi="Arial" w:cs="Arial"/>
          <w:sz w:val="24"/>
        </w:rPr>
        <w:t xml:space="preserve">could not give </w:t>
      </w:r>
      <w:r w:rsidR="00897520" w:rsidRPr="007921D3">
        <w:rPr>
          <w:rFonts w:ascii="Arial" w:eastAsia="Calibri" w:hAnsi="Arial" w:cs="Arial"/>
          <w:sz w:val="24"/>
        </w:rPr>
        <w:t>informed consent</w:t>
      </w:r>
      <w:r w:rsidR="0026114F" w:rsidRPr="007921D3">
        <w:rPr>
          <w:rFonts w:ascii="Arial" w:eastAsia="Calibri" w:hAnsi="Arial" w:cs="Arial"/>
          <w:sz w:val="24"/>
        </w:rPr>
        <w:t xml:space="preserve">.  The </w:t>
      </w:r>
      <w:r w:rsidR="00307AC0" w:rsidRPr="007921D3">
        <w:rPr>
          <w:rFonts w:ascii="Arial" w:eastAsia="Calibri" w:hAnsi="Arial" w:cs="Arial"/>
          <w:sz w:val="24"/>
        </w:rPr>
        <w:t xml:space="preserve">complainant </w:t>
      </w:r>
      <w:r w:rsidR="0026114F" w:rsidRPr="007921D3">
        <w:rPr>
          <w:rFonts w:ascii="Arial" w:eastAsia="Calibri" w:hAnsi="Arial" w:cs="Arial"/>
          <w:sz w:val="24"/>
        </w:rPr>
        <w:t>said the Trust did not manage the labour process and its actions w</w:t>
      </w:r>
      <w:r w:rsidR="00897520" w:rsidRPr="007921D3">
        <w:rPr>
          <w:rFonts w:ascii="Arial" w:eastAsia="Calibri" w:hAnsi="Arial" w:cs="Arial"/>
          <w:sz w:val="24"/>
        </w:rPr>
        <w:t xml:space="preserve">ere </w:t>
      </w:r>
      <w:r w:rsidR="00584DED" w:rsidRPr="007921D3">
        <w:rPr>
          <w:rFonts w:ascii="Arial" w:eastAsia="Calibri" w:hAnsi="Arial" w:cs="Arial"/>
          <w:i/>
          <w:iCs/>
          <w:sz w:val="24"/>
        </w:rPr>
        <w:t>‘</w:t>
      </w:r>
      <w:r w:rsidR="00897520" w:rsidRPr="007921D3">
        <w:rPr>
          <w:rFonts w:ascii="Arial" w:eastAsia="Calibri" w:hAnsi="Arial" w:cs="Arial"/>
          <w:i/>
          <w:iCs/>
          <w:sz w:val="24"/>
        </w:rPr>
        <w:t>neglect</w:t>
      </w:r>
      <w:r w:rsidR="00584DED" w:rsidRPr="007921D3">
        <w:rPr>
          <w:rFonts w:ascii="Arial" w:eastAsia="Calibri" w:hAnsi="Arial" w:cs="Arial"/>
          <w:i/>
          <w:iCs/>
          <w:sz w:val="24"/>
        </w:rPr>
        <w:t>[</w:t>
      </w:r>
      <w:proofErr w:type="spellStart"/>
      <w:r w:rsidR="00897520" w:rsidRPr="007921D3">
        <w:rPr>
          <w:rFonts w:ascii="Arial" w:eastAsia="Calibri" w:hAnsi="Arial" w:cs="Arial"/>
          <w:i/>
          <w:iCs/>
          <w:sz w:val="24"/>
        </w:rPr>
        <w:t>ful</w:t>
      </w:r>
      <w:proofErr w:type="spellEnd"/>
      <w:r w:rsidR="00584DED" w:rsidRPr="007921D3">
        <w:rPr>
          <w:rFonts w:ascii="Arial" w:eastAsia="Calibri" w:hAnsi="Arial" w:cs="Arial"/>
          <w:i/>
          <w:iCs/>
          <w:sz w:val="24"/>
        </w:rPr>
        <w:t>]’</w:t>
      </w:r>
      <w:r w:rsidR="00897520" w:rsidRPr="007921D3">
        <w:rPr>
          <w:rFonts w:ascii="Arial" w:eastAsia="Calibri" w:hAnsi="Arial" w:cs="Arial"/>
          <w:sz w:val="24"/>
        </w:rPr>
        <w:t xml:space="preserve"> </w:t>
      </w:r>
      <w:r w:rsidR="00392044" w:rsidRPr="007921D3">
        <w:rPr>
          <w:rFonts w:ascii="Arial" w:eastAsia="Calibri" w:hAnsi="Arial" w:cs="Arial"/>
          <w:sz w:val="24"/>
        </w:rPr>
        <w:t>and</w:t>
      </w:r>
      <w:r w:rsidR="00897520" w:rsidRPr="007921D3">
        <w:rPr>
          <w:rFonts w:ascii="Arial" w:eastAsia="Calibri" w:hAnsi="Arial" w:cs="Arial"/>
          <w:sz w:val="24"/>
        </w:rPr>
        <w:t xml:space="preserve"> put her and her baby at risk.   </w:t>
      </w:r>
      <w:r w:rsidR="00F04F7E" w:rsidRPr="007921D3">
        <w:rPr>
          <w:rFonts w:ascii="Arial" w:eastAsia="Calibri" w:hAnsi="Arial" w:cs="Arial"/>
          <w:sz w:val="24"/>
        </w:rPr>
        <w:t xml:space="preserve"> </w:t>
      </w:r>
      <w:r w:rsidR="00BC5D71" w:rsidRPr="007921D3">
        <w:rPr>
          <w:rFonts w:ascii="Arial" w:eastAsia="Calibri" w:hAnsi="Arial" w:cs="Arial"/>
          <w:sz w:val="24"/>
        </w:rPr>
        <w:t xml:space="preserve"> </w:t>
      </w:r>
    </w:p>
    <w:p w14:paraId="3FAE9EF4" w14:textId="77777777" w:rsidR="00BC5D71" w:rsidRPr="007921D3" w:rsidRDefault="00BC5D71" w:rsidP="003820A0">
      <w:pPr>
        <w:spacing w:line="360" w:lineRule="auto"/>
        <w:rPr>
          <w:rFonts w:ascii="Arial" w:eastAsia="Calibri" w:hAnsi="Arial" w:cs="Arial"/>
          <w:sz w:val="24"/>
          <w:highlight w:val="yellow"/>
        </w:rPr>
      </w:pPr>
    </w:p>
    <w:p w14:paraId="1E8D5791" w14:textId="695669D9" w:rsidR="0026114F" w:rsidRPr="007921D3" w:rsidRDefault="0026114F" w:rsidP="0026114F">
      <w:pPr>
        <w:tabs>
          <w:tab w:val="left" w:pos="567"/>
        </w:tabs>
        <w:spacing w:line="360" w:lineRule="auto"/>
        <w:rPr>
          <w:rFonts w:ascii="Arial" w:eastAsia="Calibri" w:hAnsi="Arial" w:cs="Arial"/>
          <w:sz w:val="24"/>
        </w:rPr>
      </w:pPr>
      <w:r w:rsidRPr="007921D3">
        <w:rPr>
          <w:rFonts w:ascii="Arial" w:eastAsia="Calibri" w:hAnsi="Arial" w:cs="Arial"/>
          <w:sz w:val="24"/>
        </w:rPr>
        <w:t>The investigation established</w:t>
      </w:r>
      <w:r w:rsidR="00353712" w:rsidRPr="007921D3">
        <w:rPr>
          <w:rFonts w:ascii="Arial" w:eastAsia="Calibri" w:hAnsi="Arial" w:cs="Arial"/>
          <w:sz w:val="24"/>
        </w:rPr>
        <w:t xml:space="preserve"> there were</w:t>
      </w:r>
      <w:r w:rsidRPr="007921D3">
        <w:rPr>
          <w:rFonts w:ascii="Arial" w:eastAsia="Calibri" w:hAnsi="Arial" w:cs="Arial"/>
          <w:sz w:val="24"/>
        </w:rPr>
        <w:t xml:space="preserve"> </w:t>
      </w:r>
      <w:r w:rsidR="00E145E6" w:rsidRPr="007921D3">
        <w:rPr>
          <w:rFonts w:ascii="Arial" w:eastAsia="Calibri" w:hAnsi="Arial" w:cs="Arial"/>
          <w:sz w:val="24"/>
        </w:rPr>
        <w:t>several</w:t>
      </w:r>
      <w:r w:rsidR="00353712" w:rsidRPr="007921D3">
        <w:rPr>
          <w:rFonts w:ascii="Arial" w:eastAsia="Calibri" w:hAnsi="Arial" w:cs="Arial"/>
          <w:sz w:val="24"/>
        </w:rPr>
        <w:t xml:space="preserve"> </w:t>
      </w:r>
      <w:r w:rsidRPr="007921D3">
        <w:rPr>
          <w:rFonts w:ascii="Arial" w:eastAsia="Calibri" w:hAnsi="Arial" w:cs="Arial"/>
          <w:sz w:val="24"/>
        </w:rPr>
        <w:t>failing</w:t>
      </w:r>
      <w:r w:rsidR="00353712" w:rsidRPr="007921D3">
        <w:rPr>
          <w:rFonts w:ascii="Arial" w:eastAsia="Calibri" w:hAnsi="Arial" w:cs="Arial"/>
          <w:sz w:val="24"/>
        </w:rPr>
        <w:t>s</w:t>
      </w:r>
      <w:r w:rsidRPr="007921D3">
        <w:rPr>
          <w:rFonts w:ascii="Arial" w:eastAsia="Calibri" w:hAnsi="Arial" w:cs="Arial"/>
          <w:sz w:val="24"/>
        </w:rPr>
        <w:t xml:space="preserve"> in the </w:t>
      </w:r>
      <w:r w:rsidR="00307AC0" w:rsidRPr="007921D3">
        <w:rPr>
          <w:rFonts w:ascii="Arial" w:eastAsia="Calibri" w:hAnsi="Arial" w:cs="Arial"/>
          <w:sz w:val="24"/>
        </w:rPr>
        <w:t>complainant</w:t>
      </w:r>
      <w:r w:rsidRPr="007921D3">
        <w:rPr>
          <w:rFonts w:ascii="Arial" w:eastAsia="Calibri" w:hAnsi="Arial" w:cs="Arial"/>
          <w:sz w:val="24"/>
        </w:rPr>
        <w:t xml:space="preserve">’s care and treatment related to one of the five elements of the complaint.    </w:t>
      </w:r>
    </w:p>
    <w:p w14:paraId="31CCD151" w14:textId="77777777" w:rsidR="00E24B92" w:rsidRPr="007921D3" w:rsidRDefault="00E24B92" w:rsidP="00E24B92">
      <w:pPr>
        <w:rPr>
          <w:rFonts w:ascii="Arial" w:hAnsi="Arial" w:cs="Arial"/>
          <w:sz w:val="24"/>
          <w:highlight w:val="yellow"/>
        </w:rPr>
      </w:pPr>
    </w:p>
    <w:p w14:paraId="3C7F5F2A" w14:textId="1FE0A640" w:rsidR="006215F6" w:rsidRPr="007921D3" w:rsidRDefault="00E145E6" w:rsidP="0026114F">
      <w:pPr>
        <w:spacing w:line="360" w:lineRule="auto"/>
        <w:rPr>
          <w:rFonts w:ascii="Arial" w:eastAsia="Calibri" w:hAnsi="Arial" w:cs="Arial"/>
          <w:sz w:val="24"/>
        </w:rPr>
      </w:pPr>
      <w:r w:rsidRPr="007921D3">
        <w:rPr>
          <w:rFonts w:ascii="Arial" w:hAnsi="Arial" w:cs="Arial"/>
          <w:sz w:val="24"/>
        </w:rPr>
        <w:t xml:space="preserve">The investigation found </w:t>
      </w:r>
      <w:r w:rsidR="0026114F" w:rsidRPr="007921D3">
        <w:rPr>
          <w:rFonts w:ascii="Arial" w:hAnsi="Arial" w:cs="Arial"/>
          <w:sz w:val="24"/>
        </w:rPr>
        <w:t xml:space="preserve">the Trust failed to record discussions with the </w:t>
      </w:r>
      <w:r w:rsidR="00307AC0" w:rsidRPr="007921D3">
        <w:rPr>
          <w:rFonts w:ascii="Arial" w:hAnsi="Arial" w:cs="Arial"/>
          <w:sz w:val="24"/>
        </w:rPr>
        <w:t>complainant</w:t>
      </w:r>
      <w:r w:rsidR="00392044" w:rsidRPr="007921D3">
        <w:rPr>
          <w:rFonts w:ascii="Arial" w:hAnsi="Arial" w:cs="Arial"/>
          <w:sz w:val="24"/>
        </w:rPr>
        <w:t xml:space="preserve">, in line with national and local standards, </w:t>
      </w:r>
      <w:r w:rsidRPr="007921D3">
        <w:rPr>
          <w:rFonts w:ascii="Arial" w:hAnsi="Arial" w:cs="Arial"/>
          <w:sz w:val="24"/>
        </w:rPr>
        <w:t xml:space="preserve">both </w:t>
      </w:r>
      <w:r w:rsidR="0026114F" w:rsidRPr="007921D3">
        <w:rPr>
          <w:rFonts w:ascii="Arial" w:hAnsi="Arial" w:cs="Arial"/>
          <w:sz w:val="24"/>
        </w:rPr>
        <w:t>about the</w:t>
      </w:r>
      <w:r w:rsidRPr="007921D3">
        <w:rPr>
          <w:rFonts w:ascii="Arial" w:hAnsi="Arial" w:cs="Arial"/>
          <w:sz w:val="24"/>
        </w:rPr>
        <w:t xml:space="preserve"> induction of labour process and the</w:t>
      </w:r>
      <w:r w:rsidR="0026114F" w:rsidRPr="007921D3">
        <w:rPr>
          <w:rFonts w:ascii="Arial" w:hAnsi="Arial" w:cs="Arial"/>
          <w:sz w:val="24"/>
        </w:rPr>
        <w:t xml:space="preserve"> progress of her labour. I concluded, because of th</w:t>
      </w:r>
      <w:r w:rsidRPr="007921D3">
        <w:rPr>
          <w:rFonts w:ascii="Arial" w:hAnsi="Arial" w:cs="Arial"/>
          <w:sz w:val="24"/>
        </w:rPr>
        <w:t>ese</w:t>
      </w:r>
      <w:r w:rsidR="0026114F" w:rsidRPr="007921D3">
        <w:rPr>
          <w:rFonts w:ascii="Arial" w:hAnsi="Arial" w:cs="Arial"/>
          <w:sz w:val="24"/>
        </w:rPr>
        <w:t xml:space="preserve"> failure</w:t>
      </w:r>
      <w:r w:rsidRPr="007921D3">
        <w:rPr>
          <w:rFonts w:ascii="Arial" w:hAnsi="Arial" w:cs="Arial"/>
          <w:sz w:val="24"/>
        </w:rPr>
        <w:t>s</w:t>
      </w:r>
      <w:r w:rsidR="0026114F" w:rsidRPr="007921D3">
        <w:rPr>
          <w:rFonts w:ascii="Arial" w:hAnsi="Arial" w:cs="Arial"/>
          <w:sz w:val="24"/>
        </w:rPr>
        <w:t xml:space="preserve"> in care and treatment, the </w:t>
      </w:r>
      <w:r w:rsidR="00307AC0" w:rsidRPr="007921D3">
        <w:rPr>
          <w:rFonts w:ascii="Arial" w:hAnsi="Arial" w:cs="Arial"/>
          <w:sz w:val="24"/>
        </w:rPr>
        <w:t>complainant s</w:t>
      </w:r>
      <w:r w:rsidR="0026114F" w:rsidRPr="007921D3">
        <w:rPr>
          <w:rFonts w:ascii="Arial" w:hAnsi="Arial" w:cs="Arial"/>
          <w:sz w:val="24"/>
        </w:rPr>
        <w:t xml:space="preserve">ustained the injustice of the loss of </w:t>
      </w:r>
      <w:r w:rsidR="005C7101" w:rsidRPr="007921D3">
        <w:rPr>
          <w:rFonts w:ascii="Arial" w:eastAsia="Calibri" w:hAnsi="Arial" w:cs="Arial"/>
          <w:sz w:val="24"/>
        </w:rPr>
        <w:t xml:space="preserve">opportunity to be </w:t>
      </w:r>
      <w:r w:rsidR="00FB396B" w:rsidRPr="007921D3">
        <w:rPr>
          <w:rFonts w:ascii="Arial" w:eastAsia="Calibri" w:hAnsi="Arial" w:cs="Arial"/>
          <w:sz w:val="24"/>
        </w:rPr>
        <w:t xml:space="preserve">assured she was given complete information about </w:t>
      </w:r>
      <w:r w:rsidRPr="007921D3">
        <w:rPr>
          <w:rFonts w:ascii="Arial" w:eastAsia="Calibri" w:hAnsi="Arial" w:cs="Arial"/>
          <w:sz w:val="24"/>
        </w:rPr>
        <w:t>the induction process and the</w:t>
      </w:r>
      <w:r w:rsidR="00FB396B" w:rsidRPr="007921D3">
        <w:rPr>
          <w:rFonts w:ascii="Arial" w:eastAsia="Calibri" w:hAnsi="Arial" w:cs="Arial"/>
          <w:sz w:val="24"/>
        </w:rPr>
        <w:t xml:space="preserve"> progress of her labour</w:t>
      </w:r>
      <w:r w:rsidR="005C7101" w:rsidRPr="007921D3">
        <w:rPr>
          <w:rFonts w:ascii="Arial" w:eastAsia="Calibri" w:hAnsi="Arial" w:cs="Arial"/>
          <w:sz w:val="24"/>
        </w:rPr>
        <w:t xml:space="preserve">. </w:t>
      </w:r>
    </w:p>
    <w:p w14:paraId="745B0A8F" w14:textId="77777777" w:rsidR="005C7101" w:rsidRPr="007921D3" w:rsidRDefault="005C7101" w:rsidP="006215F6">
      <w:pPr>
        <w:widowControl/>
        <w:autoSpaceDE/>
        <w:autoSpaceDN/>
        <w:adjustRightInd/>
        <w:spacing w:line="360" w:lineRule="auto"/>
        <w:rPr>
          <w:rFonts w:ascii="Arial" w:eastAsia="Calibri" w:hAnsi="Arial" w:cs="Arial"/>
          <w:sz w:val="24"/>
        </w:rPr>
      </w:pPr>
    </w:p>
    <w:p w14:paraId="49013183" w14:textId="77777777" w:rsidR="00E145E6" w:rsidRPr="007921D3" w:rsidRDefault="00E145E6" w:rsidP="006215F6">
      <w:pPr>
        <w:widowControl/>
        <w:autoSpaceDE/>
        <w:autoSpaceDN/>
        <w:adjustRightInd/>
        <w:spacing w:line="360" w:lineRule="auto"/>
        <w:rPr>
          <w:rFonts w:ascii="Arial" w:eastAsia="Calibri" w:hAnsi="Arial" w:cs="Arial"/>
          <w:sz w:val="24"/>
        </w:rPr>
      </w:pPr>
      <w:r w:rsidRPr="007921D3">
        <w:rPr>
          <w:rFonts w:ascii="Arial" w:eastAsia="Calibri" w:hAnsi="Arial" w:cs="Arial"/>
          <w:sz w:val="24"/>
        </w:rPr>
        <w:lastRenderedPageBreak/>
        <w:t xml:space="preserve">The investigation also found maladministration as the Trust did not act in line with the first Principle of Good Administration because it did not update its own guidance in line with national guidance. </w:t>
      </w:r>
    </w:p>
    <w:p w14:paraId="31996194" w14:textId="6C56622C" w:rsidR="00E145E6" w:rsidRPr="007921D3" w:rsidRDefault="00E145E6" w:rsidP="006215F6">
      <w:pPr>
        <w:widowControl/>
        <w:autoSpaceDE/>
        <w:autoSpaceDN/>
        <w:adjustRightInd/>
        <w:spacing w:line="360" w:lineRule="auto"/>
        <w:rPr>
          <w:rFonts w:ascii="Arial" w:eastAsia="Calibri" w:hAnsi="Arial" w:cs="Arial"/>
          <w:sz w:val="24"/>
        </w:rPr>
      </w:pPr>
      <w:r w:rsidRPr="007921D3">
        <w:rPr>
          <w:rFonts w:ascii="Arial" w:eastAsia="Calibri" w:hAnsi="Arial" w:cs="Arial"/>
          <w:sz w:val="24"/>
        </w:rPr>
        <w:t xml:space="preserve">  </w:t>
      </w:r>
    </w:p>
    <w:p w14:paraId="351B21FA" w14:textId="08569D9A" w:rsidR="0026114F" w:rsidRPr="007921D3" w:rsidRDefault="0026114F" w:rsidP="006215F6">
      <w:pPr>
        <w:widowControl/>
        <w:autoSpaceDE/>
        <w:autoSpaceDN/>
        <w:adjustRightInd/>
        <w:spacing w:line="360" w:lineRule="auto"/>
        <w:rPr>
          <w:rFonts w:ascii="Arial" w:eastAsia="Calibri" w:hAnsi="Arial" w:cs="Arial"/>
          <w:sz w:val="24"/>
        </w:rPr>
      </w:pPr>
      <w:r w:rsidRPr="007921D3">
        <w:rPr>
          <w:rFonts w:ascii="Arial" w:eastAsia="Calibri" w:hAnsi="Arial" w:cs="Arial"/>
          <w:sz w:val="24"/>
        </w:rPr>
        <w:t>I recommended the Trust provide the</w:t>
      </w:r>
      <w:r w:rsidR="00307AC0" w:rsidRPr="007921D3">
        <w:rPr>
          <w:rFonts w:ascii="Arial" w:eastAsia="Calibri" w:hAnsi="Arial" w:cs="Arial"/>
          <w:sz w:val="24"/>
        </w:rPr>
        <w:t xml:space="preserve"> complainant </w:t>
      </w:r>
      <w:r w:rsidRPr="007921D3">
        <w:rPr>
          <w:rFonts w:ascii="Arial" w:eastAsia="Calibri" w:hAnsi="Arial" w:cs="Arial"/>
          <w:sz w:val="24"/>
        </w:rPr>
        <w:t>with a written apology for the injustice caused by the failure in care and treatment. I made further recommendations for the Trust to address under an evidence-supported action plan to instigate service improvement and to prevent further reoccurrence of the failing</w:t>
      </w:r>
      <w:r w:rsidR="00392044" w:rsidRPr="007921D3">
        <w:rPr>
          <w:rFonts w:ascii="Arial" w:eastAsia="Calibri" w:hAnsi="Arial" w:cs="Arial"/>
          <w:sz w:val="24"/>
        </w:rPr>
        <w:t>s</w:t>
      </w:r>
      <w:r w:rsidRPr="007921D3">
        <w:rPr>
          <w:rFonts w:ascii="Arial" w:eastAsia="Calibri" w:hAnsi="Arial" w:cs="Arial"/>
          <w:sz w:val="24"/>
        </w:rPr>
        <w:t xml:space="preserve"> identified.  </w:t>
      </w:r>
    </w:p>
    <w:p w14:paraId="44174865" w14:textId="77777777" w:rsidR="00C44F59" w:rsidRPr="007921D3" w:rsidRDefault="00C44F59" w:rsidP="006215F6">
      <w:pPr>
        <w:widowControl/>
        <w:autoSpaceDE/>
        <w:autoSpaceDN/>
        <w:adjustRightInd/>
        <w:spacing w:line="360" w:lineRule="auto"/>
        <w:rPr>
          <w:rFonts w:ascii="Arial" w:eastAsia="Calibri" w:hAnsi="Arial" w:cs="Arial"/>
          <w:sz w:val="24"/>
        </w:rPr>
      </w:pPr>
    </w:p>
    <w:p w14:paraId="7CB2A997" w14:textId="2222C40E" w:rsidR="00C44F59" w:rsidRPr="007921D3" w:rsidRDefault="00C44F59" w:rsidP="006215F6">
      <w:pPr>
        <w:widowControl/>
        <w:autoSpaceDE/>
        <w:autoSpaceDN/>
        <w:adjustRightInd/>
        <w:spacing w:line="360" w:lineRule="auto"/>
        <w:rPr>
          <w:rFonts w:ascii="Arial" w:eastAsia="Calibri" w:hAnsi="Arial" w:cs="Arial"/>
          <w:sz w:val="24"/>
          <w:highlight w:val="yellow"/>
        </w:rPr>
      </w:pPr>
      <w:bookmarkStart w:id="1" w:name="_Hlk146290293"/>
      <w:r w:rsidRPr="007921D3">
        <w:rPr>
          <w:rFonts w:ascii="Arial" w:eastAsia="Calibri" w:hAnsi="Arial" w:cs="Arial"/>
          <w:sz w:val="24"/>
        </w:rPr>
        <w:t xml:space="preserve">I recognise the complainant found her experience distressing.  I hope, however, this report provides </w:t>
      </w:r>
      <w:r w:rsidR="004A7AFD" w:rsidRPr="007921D3">
        <w:rPr>
          <w:rFonts w:ascii="Arial" w:eastAsia="Calibri" w:hAnsi="Arial" w:cs="Arial"/>
          <w:sz w:val="24"/>
        </w:rPr>
        <w:t>her</w:t>
      </w:r>
      <w:r w:rsidRPr="007921D3">
        <w:rPr>
          <w:rFonts w:ascii="Arial" w:eastAsia="Calibri" w:hAnsi="Arial" w:cs="Arial"/>
          <w:sz w:val="24"/>
        </w:rPr>
        <w:t xml:space="preserve"> with reassurance </w:t>
      </w:r>
      <w:r w:rsidR="00392044" w:rsidRPr="007921D3">
        <w:rPr>
          <w:rFonts w:ascii="Arial" w:eastAsia="Calibri" w:hAnsi="Arial" w:cs="Arial"/>
          <w:sz w:val="24"/>
        </w:rPr>
        <w:t>about her baby’s position</w:t>
      </w:r>
      <w:r w:rsidR="009934F6" w:rsidRPr="007921D3">
        <w:rPr>
          <w:rFonts w:ascii="Arial" w:eastAsia="Calibri" w:hAnsi="Arial" w:cs="Arial"/>
          <w:sz w:val="24"/>
        </w:rPr>
        <w:t xml:space="preserve"> when labour was induced </w:t>
      </w:r>
      <w:r w:rsidR="00392044" w:rsidRPr="007921D3">
        <w:rPr>
          <w:rFonts w:ascii="Arial" w:eastAsia="Calibri" w:hAnsi="Arial" w:cs="Arial"/>
          <w:sz w:val="24"/>
        </w:rPr>
        <w:t xml:space="preserve">and the </w:t>
      </w:r>
      <w:r w:rsidR="009934F6" w:rsidRPr="007921D3">
        <w:rPr>
          <w:rFonts w:ascii="Arial" w:eastAsia="Calibri" w:hAnsi="Arial" w:cs="Arial"/>
          <w:sz w:val="24"/>
        </w:rPr>
        <w:t xml:space="preserve">associated </w:t>
      </w:r>
      <w:r w:rsidR="00392044" w:rsidRPr="007921D3">
        <w:rPr>
          <w:rFonts w:ascii="Arial" w:eastAsia="Calibri" w:hAnsi="Arial" w:cs="Arial"/>
          <w:sz w:val="24"/>
        </w:rPr>
        <w:t xml:space="preserve">decisions </w:t>
      </w:r>
      <w:r w:rsidR="009934F6" w:rsidRPr="007921D3">
        <w:rPr>
          <w:rFonts w:ascii="Arial" w:eastAsia="Calibri" w:hAnsi="Arial" w:cs="Arial"/>
          <w:sz w:val="24"/>
        </w:rPr>
        <w:t>about</w:t>
      </w:r>
      <w:r w:rsidR="00392044" w:rsidRPr="007921D3">
        <w:rPr>
          <w:rFonts w:ascii="Arial" w:eastAsia="Calibri" w:hAnsi="Arial" w:cs="Arial"/>
          <w:sz w:val="24"/>
        </w:rPr>
        <w:t xml:space="preserve"> </w:t>
      </w:r>
      <w:r w:rsidR="009934F6" w:rsidRPr="007921D3">
        <w:rPr>
          <w:rFonts w:ascii="Arial" w:eastAsia="Calibri" w:hAnsi="Arial" w:cs="Arial"/>
          <w:sz w:val="24"/>
        </w:rPr>
        <w:t>the method of the baby’s delivery; how the Trust managed her labour; the epidural consent process; and the Trust’s monitoring of the baby throughout the process.</w:t>
      </w:r>
    </w:p>
    <w:bookmarkEnd w:id="1"/>
    <w:p w14:paraId="3C5FF43D" w14:textId="77777777" w:rsidR="00647AF8" w:rsidRPr="007921D3" w:rsidRDefault="00647AF8" w:rsidP="00AD5C7A">
      <w:pPr>
        <w:widowControl/>
        <w:autoSpaceDE/>
        <w:autoSpaceDN/>
        <w:adjustRightInd/>
        <w:spacing w:line="360" w:lineRule="auto"/>
        <w:rPr>
          <w:rFonts w:ascii="Arial" w:eastAsia="Calibri" w:hAnsi="Arial" w:cs="Arial"/>
          <w:sz w:val="24"/>
        </w:rPr>
      </w:pPr>
    </w:p>
    <w:p w14:paraId="6A3BBDB9" w14:textId="10EA6230" w:rsidR="0022010A" w:rsidRPr="007921D3" w:rsidRDefault="0022010A" w:rsidP="00AD5C7A">
      <w:pPr>
        <w:widowControl/>
        <w:autoSpaceDE/>
        <w:autoSpaceDN/>
        <w:adjustRightInd/>
        <w:spacing w:line="360" w:lineRule="auto"/>
        <w:rPr>
          <w:rFonts w:ascii="Arial" w:eastAsia="Calibri" w:hAnsi="Arial" w:cs="Arial"/>
          <w:sz w:val="24"/>
        </w:rPr>
      </w:pPr>
    </w:p>
    <w:p w14:paraId="1F382170" w14:textId="59BFDF41" w:rsidR="0022010A" w:rsidRPr="007921D3" w:rsidRDefault="0022010A">
      <w:pPr>
        <w:widowControl/>
        <w:autoSpaceDE/>
        <w:autoSpaceDN/>
        <w:adjustRightInd/>
        <w:rPr>
          <w:rFonts w:ascii="Arial" w:hAnsi="Arial"/>
          <w:b/>
          <w:sz w:val="28"/>
          <w:szCs w:val="28"/>
        </w:rPr>
      </w:pPr>
      <w:r w:rsidRPr="007921D3">
        <w:rPr>
          <w:rFonts w:ascii="Arial" w:hAnsi="Arial"/>
          <w:b/>
          <w:sz w:val="28"/>
          <w:szCs w:val="28"/>
        </w:rPr>
        <w:br w:type="page"/>
      </w:r>
    </w:p>
    <w:p w14:paraId="58D9979A" w14:textId="4B33D9D2" w:rsidR="008D5B51" w:rsidRPr="007921D3" w:rsidRDefault="008D5B51" w:rsidP="008D5B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sidRPr="007921D3">
        <w:rPr>
          <w:rFonts w:ascii="Arial" w:hAnsi="Arial"/>
          <w:b/>
          <w:sz w:val="28"/>
          <w:szCs w:val="28"/>
        </w:rPr>
        <w:lastRenderedPageBreak/>
        <w:t>THE</w:t>
      </w:r>
      <w:r w:rsidRPr="007921D3">
        <w:rPr>
          <w:rFonts w:ascii="Arial" w:hAnsi="Arial"/>
        </w:rPr>
        <w:t xml:space="preserve"> </w:t>
      </w:r>
      <w:r w:rsidRPr="007921D3">
        <w:rPr>
          <w:rFonts w:ascii="Arial" w:hAnsi="Arial"/>
          <w:b/>
          <w:sz w:val="28"/>
          <w:szCs w:val="28"/>
        </w:rPr>
        <w:t>COMPLAINT</w:t>
      </w:r>
    </w:p>
    <w:p w14:paraId="3F5CF999" w14:textId="5C6FC6B0" w:rsidR="00701A8B" w:rsidRPr="007921D3" w:rsidRDefault="008D5B51" w:rsidP="00C56E29">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7921D3">
        <w:rPr>
          <w:rFonts w:ascii="Arial" w:hAnsi="Arial"/>
        </w:rPr>
        <w:t xml:space="preserve">This complaint </w:t>
      </w:r>
      <w:r w:rsidR="00AD1556" w:rsidRPr="007921D3">
        <w:rPr>
          <w:rFonts w:ascii="Arial" w:hAnsi="Arial"/>
        </w:rPr>
        <w:t>concerned</w:t>
      </w:r>
      <w:r w:rsidRPr="007921D3">
        <w:rPr>
          <w:rFonts w:ascii="Arial" w:hAnsi="Arial"/>
        </w:rPr>
        <w:t xml:space="preserve"> </w:t>
      </w:r>
      <w:r w:rsidR="00E53B95" w:rsidRPr="007921D3">
        <w:rPr>
          <w:rFonts w:ascii="Arial" w:hAnsi="Arial"/>
        </w:rPr>
        <w:t xml:space="preserve">the </w:t>
      </w:r>
      <w:r w:rsidR="004A7AFD" w:rsidRPr="007921D3">
        <w:rPr>
          <w:rFonts w:ascii="Arial" w:hAnsi="Arial"/>
        </w:rPr>
        <w:t xml:space="preserve">actions of the Belfast Health and Social Care Trust (the Trust). This related to the </w:t>
      </w:r>
      <w:r w:rsidR="00AD1556" w:rsidRPr="007921D3">
        <w:rPr>
          <w:rFonts w:ascii="Arial" w:hAnsi="Arial"/>
        </w:rPr>
        <w:t xml:space="preserve">care and </w:t>
      </w:r>
      <w:r w:rsidR="00AD7E56" w:rsidRPr="007921D3">
        <w:rPr>
          <w:rFonts w:ascii="Arial" w:hAnsi="Arial"/>
        </w:rPr>
        <w:t>treatment</w:t>
      </w:r>
      <w:r w:rsidR="009934F6" w:rsidRPr="007921D3">
        <w:rPr>
          <w:rFonts w:ascii="Arial" w:hAnsi="Arial"/>
        </w:rPr>
        <w:t xml:space="preserve"> p</w:t>
      </w:r>
      <w:r w:rsidRPr="007921D3">
        <w:rPr>
          <w:rFonts w:ascii="Arial" w:hAnsi="Arial"/>
        </w:rPr>
        <w:t xml:space="preserve">rovided to the </w:t>
      </w:r>
      <w:r w:rsidR="00E53B95" w:rsidRPr="007921D3">
        <w:rPr>
          <w:rFonts w:ascii="Arial" w:hAnsi="Arial"/>
        </w:rPr>
        <w:t>complainant</w:t>
      </w:r>
      <w:r w:rsidR="00C52474" w:rsidRPr="007921D3">
        <w:rPr>
          <w:rFonts w:ascii="Arial" w:hAnsi="Arial"/>
        </w:rPr>
        <w:t xml:space="preserve"> </w:t>
      </w:r>
      <w:r w:rsidR="009934F6" w:rsidRPr="007921D3">
        <w:rPr>
          <w:rFonts w:ascii="Arial" w:hAnsi="Arial"/>
        </w:rPr>
        <w:t xml:space="preserve">during labour and delivery of her baby </w:t>
      </w:r>
      <w:r w:rsidR="00F10C91" w:rsidRPr="007921D3">
        <w:rPr>
          <w:rFonts w:ascii="Arial" w:hAnsi="Arial"/>
        </w:rPr>
        <w:t>from</w:t>
      </w:r>
      <w:r w:rsidR="00AD7E56" w:rsidRPr="007921D3">
        <w:rPr>
          <w:rFonts w:ascii="Arial" w:hAnsi="Arial"/>
        </w:rPr>
        <w:t xml:space="preserve"> </w:t>
      </w:r>
      <w:r w:rsidR="00907E9A" w:rsidRPr="007921D3">
        <w:rPr>
          <w:rFonts w:ascii="Arial" w:hAnsi="Arial"/>
        </w:rPr>
        <w:t>1 to 2 September 2010</w:t>
      </w:r>
      <w:r w:rsidRPr="007921D3">
        <w:rPr>
          <w:rFonts w:ascii="Arial" w:hAnsi="Arial"/>
        </w:rPr>
        <w:t xml:space="preserve">. </w:t>
      </w:r>
    </w:p>
    <w:p w14:paraId="50634AF9" w14:textId="6BE15A95" w:rsidR="00E53B95" w:rsidRPr="007921D3" w:rsidRDefault="008D5B51" w:rsidP="00701A8B">
      <w:pPr>
        <w:pStyle w:val="ListParagraph"/>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r w:rsidRPr="007921D3">
        <w:rPr>
          <w:rFonts w:ascii="Arial" w:hAnsi="Arial"/>
        </w:rPr>
        <w:t xml:space="preserve"> </w:t>
      </w:r>
    </w:p>
    <w:p w14:paraId="4B1C4346" w14:textId="2F1F1523" w:rsidR="00701A8B" w:rsidRPr="007921D3" w:rsidRDefault="00701A8B" w:rsidP="00701A8B">
      <w:pPr>
        <w:pStyle w:val="ListParagraph"/>
        <w:numPr>
          <w:ilvl w:val="0"/>
          <w:numId w:val="2"/>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7921D3">
        <w:rPr>
          <w:rFonts w:ascii="Arial" w:hAnsi="Arial"/>
        </w:rPr>
        <w:t xml:space="preserve">Although the complaint relates to care and treatment provided more than ten years </w:t>
      </w:r>
      <w:r w:rsidR="00F228BC" w:rsidRPr="007921D3">
        <w:rPr>
          <w:rFonts w:ascii="Arial" w:hAnsi="Arial"/>
        </w:rPr>
        <w:t>before</w:t>
      </w:r>
      <w:r w:rsidRPr="007921D3">
        <w:rPr>
          <w:rFonts w:ascii="Arial" w:hAnsi="Arial"/>
        </w:rPr>
        <w:t xml:space="preserve"> the investigation, </w:t>
      </w:r>
      <w:r w:rsidR="004A7AFD" w:rsidRPr="007921D3">
        <w:rPr>
          <w:rFonts w:ascii="Arial" w:hAnsi="Arial"/>
        </w:rPr>
        <w:t xml:space="preserve">I accepted this </w:t>
      </w:r>
      <w:r w:rsidRPr="007921D3">
        <w:rPr>
          <w:rFonts w:ascii="Arial" w:hAnsi="Arial"/>
        </w:rPr>
        <w:t>complaint for investigation in accordance with the Public Services Ombudsman Act (Northern Ireland) 2016</w:t>
      </w:r>
      <w:r w:rsidR="006E5485" w:rsidRPr="007921D3">
        <w:rPr>
          <w:rFonts w:ascii="Arial" w:hAnsi="Arial"/>
        </w:rPr>
        <w:t xml:space="preserve"> (NIPSO legislation)</w:t>
      </w:r>
      <w:r w:rsidRPr="007921D3">
        <w:rPr>
          <w:rFonts w:ascii="Arial" w:hAnsi="Arial"/>
        </w:rPr>
        <w:t>, Section 26 (2) which states, ‘</w:t>
      </w:r>
      <w:r w:rsidRPr="007921D3">
        <w:rPr>
          <w:rFonts w:ascii="Arial" w:hAnsi="Arial"/>
          <w:i/>
          <w:iCs/>
        </w:rPr>
        <w:t xml:space="preserve">where the complaints handling procedure has been exhausted, the complaint must be made to the Ombudsman within 6 months’ of the completion of the body’s complaints process’.  </w:t>
      </w:r>
      <w:r w:rsidRPr="007921D3">
        <w:rPr>
          <w:rFonts w:ascii="Arial" w:hAnsi="Arial"/>
        </w:rPr>
        <w:t xml:space="preserve">The </w:t>
      </w:r>
      <w:r w:rsidR="00307AC0" w:rsidRPr="007921D3">
        <w:rPr>
          <w:rFonts w:ascii="Arial" w:hAnsi="Arial"/>
        </w:rPr>
        <w:t>complainant</w:t>
      </w:r>
      <w:r w:rsidRPr="007921D3">
        <w:rPr>
          <w:rFonts w:ascii="Arial" w:hAnsi="Arial"/>
        </w:rPr>
        <w:t xml:space="preserve"> submitted her complaint to the Trust on 18 June 2019, with the Trust’s final response and referral to this office on 20 March 2020.</w:t>
      </w:r>
      <w:r w:rsidR="006E5485" w:rsidRPr="007921D3">
        <w:rPr>
          <w:rFonts w:ascii="Arial" w:hAnsi="Arial"/>
        </w:rPr>
        <w:t xml:space="preserve">  The </w:t>
      </w:r>
      <w:r w:rsidR="00307AC0" w:rsidRPr="007921D3">
        <w:rPr>
          <w:rFonts w:ascii="Arial" w:hAnsi="Arial"/>
        </w:rPr>
        <w:t>complainant</w:t>
      </w:r>
      <w:r w:rsidR="006E5485" w:rsidRPr="007921D3">
        <w:rPr>
          <w:rFonts w:ascii="Arial" w:hAnsi="Arial"/>
        </w:rPr>
        <w:t xml:space="preserve"> therefore submitted her complaint to this office within the parameters set out in the NIPSO legislation.  </w:t>
      </w:r>
      <w:r w:rsidRPr="007921D3">
        <w:rPr>
          <w:rFonts w:ascii="Arial" w:hAnsi="Arial"/>
        </w:rPr>
        <w:t xml:space="preserve">  </w:t>
      </w:r>
    </w:p>
    <w:p w14:paraId="164DAC79" w14:textId="77777777" w:rsidR="00701A8B" w:rsidRPr="007921D3" w:rsidRDefault="00701A8B" w:rsidP="00701A8B">
      <w:pPr>
        <w:pStyle w:val="ListParagraph"/>
        <w:rPr>
          <w:rFonts w:ascii="Arial" w:hAnsi="Arial" w:cs="Arial"/>
        </w:rPr>
      </w:pPr>
    </w:p>
    <w:p w14:paraId="58D997A0" w14:textId="64C8BE48" w:rsidR="008D5B51" w:rsidRPr="007921D3" w:rsidRDefault="008D5B51" w:rsidP="008D5B51">
      <w:pPr>
        <w:widowControl/>
        <w:tabs>
          <w:tab w:val="left" w:pos="567"/>
        </w:tabs>
        <w:autoSpaceDE/>
        <w:adjustRightInd/>
        <w:spacing w:line="360" w:lineRule="auto"/>
        <w:rPr>
          <w:rFonts w:ascii="Arial" w:hAnsi="Arial"/>
          <w:b/>
          <w:sz w:val="24"/>
        </w:rPr>
      </w:pPr>
      <w:r w:rsidRPr="007921D3">
        <w:rPr>
          <w:rFonts w:ascii="Arial" w:hAnsi="Arial" w:cs="Arial"/>
          <w:b/>
          <w:sz w:val="24"/>
        </w:rPr>
        <w:t>Issues of complaint</w:t>
      </w:r>
    </w:p>
    <w:p w14:paraId="58D997A1" w14:textId="27FDE72B" w:rsidR="008D5B51" w:rsidRPr="007921D3" w:rsidRDefault="00C56E29" w:rsidP="00F624EB">
      <w:pPr>
        <w:pStyle w:val="ListParagraph"/>
        <w:numPr>
          <w:ilvl w:val="0"/>
          <w:numId w:val="2"/>
        </w:numPr>
        <w:tabs>
          <w:tab w:val="left" w:pos="567"/>
        </w:tabs>
        <w:spacing w:line="360" w:lineRule="auto"/>
        <w:ind w:left="567" w:hanging="567"/>
        <w:rPr>
          <w:rFonts w:ascii="Arial" w:hAnsi="Arial"/>
        </w:rPr>
      </w:pPr>
      <w:r w:rsidRPr="007921D3">
        <w:rPr>
          <w:rFonts w:ascii="Arial" w:hAnsi="Arial"/>
        </w:rPr>
        <w:t xml:space="preserve">I accepted the following issue </w:t>
      </w:r>
      <w:r w:rsidR="008D5B51" w:rsidRPr="007921D3">
        <w:rPr>
          <w:rFonts w:ascii="Arial" w:hAnsi="Arial"/>
        </w:rPr>
        <w:t>of complaint for investigation:</w:t>
      </w:r>
    </w:p>
    <w:p w14:paraId="48351861" w14:textId="5A7AF5D6" w:rsidR="00F54681" w:rsidRPr="007921D3" w:rsidRDefault="00F54681" w:rsidP="004A7AFD">
      <w:pPr>
        <w:pStyle w:val="ListParagraph"/>
        <w:tabs>
          <w:tab w:val="left" w:pos="414"/>
          <w:tab w:val="left" w:pos="1134"/>
          <w:tab w:val="left" w:pos="1854"/>
          <w:tab w:val="left" w:pos="2574"/>
          <w:tab w:val="left" w:pos="3294"/>
          <w:tab w:val="left" w:pos="4014"/>
          <w:tab w:val="left" w:pos="4734"/>
          <w:tab w:val="left" w:pos="5454"/>
          <w:tab w:val="left" w:pos="6174"/>
          <w:tab w:val="left" w:pos="6894"/>
          <w:tab w:val="left" w:pos="7614"/>
          <w:tab w:val="left" w:pos="8334"/>
          <w:tab w:val="left" w:pos="9054"/>
          <w:tab w:val="left" w:pos="9774"/>
        </w:tabs>
        <w:spacing w:line="360" w:lineRule="auto"/>
        <w:rPr>
          <w:rFonts w:ascii="Arial" w:hAnsi="Arial" w:cs="Arial"/>
          <w:b/>
        </w:rPr>
      </w:pPr>
      <w:r w:rsidRPr="007921D3">
        <w:rPr>
          <w:rFonts w:ascii="Arial" w:hAnsi="Arial" w:cs="Arial"/>
          <w:b/>
        </w:rPr>
        <w:t xml:space="preserve">Whether the care and treatment provided to the </w:t>
      </w:r>
      <w:r w:rsidR="00307AC0" w:rsidRPr="007921D3">
        <w:rPr>
          <w:rFonts w:ascii="Arial" w:hAnsi="Arial" w:cs="Arial"/>
          <w:b/>
        </w:rPr>
        <w:t>complainant</w:t>
      </w:r>
      <w:r w:rsidRPr="007921D3">
        <w:rPr>
          <w:rFonts w:ascii="Arial" w:hAnsi="Arial" w:cs="Arial"/>
          <w:b/>
        </w:rPr>
        <w:t xml:space="preserve"> by the Trust from 1 to 2 September 2010 was appropriate and reasonable and in accordance with relevant standards and guidance.</w:t>
      </w:r>
    </w:p>
    <w:p w14:paraId="58D997A6" w14:textId="20858F26" w:rsidR="008D5B51" w:rsidRPr="007921D3" w:rsidRDefault="008D5B51" w:rsidP="00F54681">
      <w:pPr>
        <w:widowControl/>
        <w:tabs>
          <w:tab w:val="left" w:pos="567"/>
          <w:tab w:val="left" w:pos="1701"/>
        </w:tabs>
        <w:autoSpaceDE/>
        <w:adjustRightInd/>
        <w:spacing w:line="360" w:lineRule="auto"/>
        <w:ind w:left="567" w:hanging="567"/>
        <w:rPr>
          <w:rFonts w:ascii="Arial" w:hAnsi="Arial"/>
          <w:sz w:val="24"/>
        </w:rPr>
      </w:pPr>
    </w:p>
    <w:p w14:paraId="58D997A7" w14:textId="084BF9C9" w:rsidR="008D5B51" w:rsidRPr="007921D3" w:rsidRDefault="008D5B51" w:rsidP="008D5B5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8"/>
          <w:szCs w:val="28"/>
        </w:rPr>
      </w:pPr>
      <w:r w:rsidRPr="007921D3">
        <w:rPr>
          <w:rFonts w:ascii="Arial" w:hAnsi="Arial"/>
          <w:b/>
          <w:sz w:val="28"/>
          <w:szCs w:val="28"/>
        </w:rPr>
        <w:t>INVESTIGATION METHODOLOGY</w:t>
      </w:r>
    </w:p>
    <w:p w14:paraId="58D997A9" w14:textId="454E38EF" w:rsidR="008D5B51" w:rsidRPr="007921D3" w:rsidRDefault="00D95219" w:rsidP="008D5B51">
      <w:pPr>
        <w:pStyle w:val="ListParagraph"/>
        <w:numPr>
          <w:ilvl w:val="0"/>
          <w:numId w:val="2"/>
        </w:num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1" w:hanging="601"/>
        <w:rPr>
          <w:rFonts w:ascii="Arial" w:hAnsi="Arial"/>
        </w:rPr>
      </w:pPr>
      <w:r w:rsidRPr="007921D3">
        <w:rPr>
          <w:rFonts w:ascii="Arial" w:hAnsi="Arial" w:cs="Arial"/>
        </w:rPr>
        <w:t>To</w:t>
      </w:r>
      <w:r w:rsidR="008D5B51" w:rsidRPr="007921D3">
        <w:rPr>
          <w:rFonts w:ascii="Arial" w:hAnsi="Arial" w:cs="Arial"/>
        </w:rPr>
        <w:t xml:space="preserve"> investigate this complaint, the Investigating Officer obtained all relevant documentation </w:t>
      </w:r>
      <w:r w:rsidRPr="007921D3">
        <w:rPr>
          <w:rFonts w:ascii="Arial" w:hAnsi="Arial" w:cs="Arial"/>
        </w:rPr>
        <w:t xml:space="preserve">from the Trust, </w:t>
      </w:r>
      <w:r w:rsidR="008D5B51" w:rsidRPr="007921D3">
        <w:rPr>
          <w:rFonts w:ascii="Arial" w:hAnsi="Arial" w:cs="Arial"/>
        </w:rPr>
        <w:t xml:space="preserve">together with its comments on the issues the </w:t>
      </w:r>
      <w:r w:rsidR="00307AC0" w:rsidRPr="007921D3">
        <w:rPr>
          <w:rFonts w:ascii="Arial" w:hAnsi="Arial" w:cs="Arial"/>
        </w:rPr>
        <w:t>complainant</w:t>
      </w:r>
      <w:r w:rsidR="00F41B21" w:rsidRPr="007921D3">
        <w:rPr>
          <w:rFonts w:ascii="Arial" w:hAnsi="Arial" w:cs="Arial"/>
        </w:rPr>
        <w:t xml:space="preserve"> </w:t>
      </w:r>
      <w:r w:rsidR="008D5B51" w:rsidRPr="007921D3">
        <w:rPr>
          <w:rFonts w:ascii="Arial" w:hAnsi="Arial" w:cs="Arial"/>
        </w:rPr>
        <w:t xml:space="preserve">raised.  This documentation included information relating to the </w:t>
      </w:r>
      <w:r w:rsidR="00BC679D" w:rsidRPr="007921D3">
        <w:rPr>
          <w:rFonts w:ascii="Arial" w:hAnsi="Arial" w:cs="Arial"/>
        </w:rPr>
        <w:t>Trust’s</w:t>
      </w:r>
      <w:r w:rsidR="008D5B51" w:rsidRPr="007921D3">
        <w:rPr>
          <w:rFonts w:ascii="Arial" w:hAnsi="Arial" w:cs="Arial"/>
        </w:rPr>
        <w:t xml:space="preserve"> complaints process.  </w:t>
      </w:r>
    </w:p>
    <w:p w14:paraId="23693D20" w14:textId="77777777" w:rsidR="00BC679D" w:rsidRPr="007921D3" w:rsidRDefault="00BC679D" w:rsidP="00BC679D">
      <w:pPr>
        <w:tabs>
          <w:tab w:val="left" w:pos="0"/>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rPr>
      </w:pPr>
    </w:p>
    <w:p w14:paraId="539FE6F6" w14:textId="0227FB63" w:rsidR="00F460C0" w:rsidRPr="007921D3" w:rsidRDefault="008D5B51" w:rsidP="008D5B51">
      <w:pPr>
        <w:tabs>
          <w:tab w:val="left" w:pos="4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600" w:hanging="600"/>
        <w:rPr>
          <w:rFonts w:ascii="Arial" w:hAnsi="Arial"/>
          <w:b/>
          <w:sz w:val="24"/>
        </w:rPr>
      </w:pPr>
      <w:r w:rsidRPr="007921D3">
        <w:rPr>
          <w:rFonts w:ascii="Arial" w:hAnsi="Arial"/>
          <w:b/>
          <w:sz w:val="24"/>
        </w:rPr>
        <w:t xml:space="preserve">Independent Professional Advice Sought </w:t>
      </w:r>
    </w:p>
    <w:p w14:paraId="58D997AC" w14:textId="0A498E9E" w:rsidR="008D5B51" w:rsidRPr="007921D3" w:rsidRDefault="008D5B51" w:rsidP="008D5B51">
      <w:pPr>
        <w:pStyle w:val="ListParagraph"/>
        <w:numPr>
          <w:ilvl w:val="0"/>
          <w:numId w:val="2"/>
        </w:numPr>
        <w:tabs>
          <w:tab w:val="left" w:pos="1134"/>
        </w:tabs>
        <w:spacing w:line="360" w:lineRule="auto"/>
        <w:ind w:left="567" w:hanging="567"/>
        <w:rPr>
          <w:rFonts w:ascii="Arial" w:hAnsi="Arial"/>
        </w:rPr>
      </w:pPr>
      <w:r w:rsidRPr="007921D3">
        <w:rPr>
          <w:rFonts w:ascii="Arial" w:hAnsi="Arial"/>
        </w:rPr>
        <w:t>After further consideration of the issues, I obtained independent professional advice from the following independent professional advisors (IPA):</w:t>
      </w:r>
    </w:p>
    <w:p w14:paraId="027D8E6E" w14:textId="77777777" w:rsidR="00F228BC" w:rsidRPr="007921D3" w:rsidRDefault="00F228BC" w:rsidP="00F228BC">
      <w:pPr>
        <w:pStyle w:val="ListParagraph"/>
        <w:tabs>
          <w:tab w:val="left" w:pos="1134"/>
        </w:tabs>
        <w:spacing w:line="360" w:lineRule="auto"/>
        <w:ind w:left="567"/>
        <w:rPr>
          <w:rFonts w:ascii="Arial" w:hAnsi="Arial"/>
        </w:rPr>
      </w:pPr>
    </w:p>
    <w:p w14:paraId="1DE22CEC" w14:textId="01A2155C" w:rsidR="00C56E29" w:rsidRPr="007921D3" w:rsidRDefault="00F460C0" w:rsidP="009635B9">
      <w:pPr>
        <w:pStyle w:val="ListParagraph"/>
        <w:numPr>
          <w:ilvl w:val="0"/>
          <w:numId w:val="4"/>
        </w:numPr>
        <w:tabs>
          <w:tab w:val="left" w:pos="1134"/>
        </w:tabs>
        <w:spacing w:line="360" w:lineRule="auto"/>
        <w:ind w:left="714" w:hanging="357"/>
        <w:rPr>
          <w:rFonts w:ascii="Arial" w:hAnsi="Arial"/>
        </w:rPr>
      </w:pPr>
      <w:r w:rsidRPr="007921D3">
        <w:rPr>
          <w:rFonts w:ascii="Arial" w:hAnsi="Arial"/>
        </w:rPr>
        <w:lastRenderedPageBreak/>
        <w:t xml:space="preserve">A </w:t>
      </w:r>
      <w:r w:rsidR="00934C9D" w:rsidRPr="007921D3">
        <w:rPr>
          <w:rFonts w:ascii="Arial" w:hAnsi="Arial"/>
        </w:rPr>
        <w:t>M</w:t>
      </w:r>
      <w:r w:rsidR="00F54681" w:rsidRPr="007921D3">
        <w:rPr>
          <w:rFonts w:ascii="Arial" w:hAnsi="Arial"/>
        </w:rPr>
        <w:t>idwife</w:t>
      </w:r>
      <w:r w:rsidR="004A7AFD" w:rsidRPr="007921D3">
        <w:rPr>
          <w:rFonts w:ascii="Arial" w:hAnsi="Arial"/>
        </w:rPr>
        <w:t xml:space="preserve"> </w:t>
      </w:r>
      <w:r w:rsidR="00C56E29" w:rsidRPr="007921D3">
        <w:rPr>
          <w:rFonts w:ascii="Arial" w:hAnsi="Arial"/>
        </w:rPr>
        <w:t>(</w:t>
      </w:r>
      <w:r w:rsidR="00F54681" w:rsidRPr="007921D3">
        <w:rPr>
          <w:rFonts w:ascii="Arial" w:hAnsi="Arial"/>
        </w:rPr>
        <w:t>RM RN BSc (Hons) PgCert</w:t>
      </w:r>
      <w:r w:rsidR="003E33CD" w:rsidRPr="007921D3">
        <w:rPr>
          <w:rFonts w:ascii="Arial" w:hAnsi="Arial"/>
        </w:rPr>
        <w:t xml:space="preserve"> </w:t>
      </w:r>
      <w:r w:rsidR="00F54681" w:rsidRPr="007921D3">
        <w:rPr>
          <w:rFonts w:ascii="Arial" w:hAnsi="Arial"/>
        </w:rPr>
        <w:t>MA</w:t>
      </w:r>
      <w:r w:rsidR="00C56E29" w:rsidRPr="007921D3">
        <w:rPr>
          <w:rFonts w:ascii="Arial" w:hAnsi="Arial"/>
        </w:rPr>
        <w:t>); with</w:t>
      </w:r>
      <w:r w:rsidR="00F54681" w:rsidRPr="007921D3">
        <w:rPr>
          <w:rFonts w:ascii="Arial" w:hAnsi="Arial"/>
        </w:rPr>
        <w:t xml:space="preserve"> more than 27 years’ experience; a practising midwife and presently Assistant Director Clinical Quality NHS; previously Regional Maternity Lead </w:t>
      </w:r>
      <w:r w:rsidR="004A7AFD" w:rsidRPr="007921D3">
        <w:rPr>
          <w:rFonts w:ascii="Arial" w:hAnsi="Arial"/>
        </w:rPr>
        <w:t xml:space="preserve">with </w:t>
      </w:r>
      <w:r w:rsidR="00F54681" w:rsidRPr="007921D3">
        <w:rPr>
          <w:rFonts w:ascii="Arial" w:hAnsi="Arial"/>
        </w:rPr>
        <w:t>detailed knowledge of contemporary issues relating to midwifery practise and who undertakes 150 hours of clinical practice each year at a local Maternity unit, working in all areas of the service</w:t>
      </w:r>
      <w:r w:rsidR="00852273" w:rsidRPr="007921D3">
        <w:rPr>
          <w:rFonts w:ascii="Arial" w:hAnsi="Arial"/>
        </w:rPr>
        <w:t xml:space="preserve">; and </w:t>
      </w:r>
    </w:p>
    <w:p w14:paraId="205D7B32" w14:textId="77777777" w:rsidR="00DE0B01" w:rsidRPr="007921D3" w:rsidRDefault="00DE0B01" w:rsidP="00DE0B01">
      <w:pPr>
        <w:pStyle w:val="ListParagraph"/>
        <w:tabs>
          <w:tab w:val="left" w:pos="1134"/>
        </w:tabs>
        <w:spacing w:line="360" w:lineRule="auto"/>
        <w:ind w:left="714"/>
        <w:rPr>
          <w:rFonts w:ascii="Arial" w:hAnsi="Arial"/>
        </w:rPr>
      </w:pPr>
    </w:p>
    <w:p w14:paraId="5BB84B97" w14:textId="594552F3" w:rsidR="00F54681" w:rsidRPr="007921D3" w:rsidRDefault="00C56E29" w:rsidP="009635B9">
      <w:pPr>
        <w:pStyle w:val="ListParagraph"/>
        <w:numPr>
          <w:ilvl w:val="0"/>
          <w:numId w:val="4"/>
        </w:numPr>
        <w:tabs>
          <w:tab w:val="left" w:pos="1134"/>
        </w:tabs>
        <w:spacing w:line="360" w:lineRule="auto"/>
        <w:rPr>
          <w:rFonts w:ascii="Arial" w:hAnsi="Arial" w:cs="Arial"/>
          <w:kern w:val="28"/>
        </w:rPr>
      </w:pPr>
      <w:r w:rsidRPr="007921D3">
        <w:rPr>
          <w:rFonts w:ascii="Arial" w:hAnsi="Arial"/>
        </w:rPr>
        <w:t>A Consultant</w:t>
      </w:r>
      <w:r w:rsidR="006D671F" w:rsidRPr="007921D3">
        <w:rPr>
          <w:rFonts w:ascii="Arial" w:hAnsi="Arial"/>
        </w:rPr>
        <w:t xml:space="preserve"> </w:t>
      </w:r>
      <w:r w:rsidR="00F54681" w:rsidRPr="007921D3">
        <w:rPr>
          <w:rFonts w:ascii="Arial" w:hAnsi="Arial"/>
        </w:rPr>
        <w:t xml:space="preserve">Anaesthetist </w:t>
      </w:r>
      <w:r w:rsidRPr="007921D3">
        <w:rPr>
          <w:rFonts w:ascii="Arial" w:hAnsi="Arial"/>
        </w:rPr>
        <w:t>(</w:t>
      </w:r>
      <w:r w:rsidR="00F54681" w:rsidRPr="007921D3">
        <w:rPr>
          <w:rFonts w:ascii="Arial" w:hAnsi="Arial"/>
        </w:rPr>
        <w:t>MBBS, MD, FRCA, LLM (Medical Law and Ethics)</w:t>
      </w:r>
      <w:r w:rsidRPr="007921D3">
        <w:rPr>
          <w:rFonts w:ascii="Arial" w:hAnsi="Arial"/>
        </w:rPr>
        <w:t xml:space="preserve">); with </w:t>
      </w:r>
      <w:r w:rsidR="00F54681" w:rsidRPr="007921D3">
        <w:rPr>
          <w:rFonts w:ascii="Arial" w:hAnsi="Arial"/>
        </w:rPr>
        <w:t xml:space="preserve">more than 19 years’ experience as a Consultant Anaesthetist, </w:t>
      </w:r>
      <w:r w:rsidR="003E33CD" w:rsidRPr="007921D3">
        <w:rPr>
          <w:rFonts w:ascii="Arial" w:hAnsi="Arial"/>
        </w:rPr>
        <w:t>with</w:t>
      </w:r>
      <w:r w:rsidR="00F54681" w:rsidRPr="007921D3">
        <w:rPr>
          <w:rFonts w:ascii="Arial" w:hAnsi="Arial"/>
        </w:rPr>
        <w:t xml:space="preserve"> specialism in Obstetric Anaesthesia; Clinical Lead for Obstetric Anaesthesia in a large maternity unit for five years.</w:t>
      </w:r>
    </w:p>
    <w:p w14:paraId="0EE4268E" w14:textId="77777777" w:rsidR="00F54681" w:rsidRPr="007921D3" w:rsidRDefault="00F54681" w:rsidP="00F54681">
      <w:pPr>
        <w:pStyle w:val="ListParagraph"/>
        <w:tabs>
          <w:tab w:val="left" w:pos="1134"/>
        </w:tabs>
        <w:spacing w:line="360" w:lineRule="auto"/>
        <w:rPr>
          <w:rFonts w:ascii="Arial" w:hAnsi="Arial" w:cs="Arial"/>
          <w:kern w:val="28"/>
        </w:rPr>
      </w:pPr>
    </w:p>
    <w:p w14:paraId="58D997B0" w14:textId="69EC92A9" w:rsidR="008D5B51" w:rsidRPr="007921D3" w:rsidRDefault="008D5B51" w:rsidP="00F54681">
      <w:pPr>
        <w:pStyle w:val="ListParagraph"/>
        <w:tabs>
          <w:tab w:val="left" w:pos="1134"/>
        </w:tabs>
        <w:spacing w:line="360" w:lineRule="auto"/>
        <w:rPr>
          <w:rFonts w:ascii="Arial" w:hAnsi="Arial" w:cs="Arial"/>
          <w:kern w:val="28"/>
        </w:rPr>
      </w:pPr>
      <w:r w:rsidRPr="007921D3">
        <w:rPr>
          <w:rFonts w:ascii="Arial" w:hAnsi="Arial" w:cs="Arial"/>
          <w:kern w:val="28"/>
        </w:rPr>
        <w:t xml:space="preserve">I enclose the </w:t>
      </w:r>
      <w:r w:rsidR="003E33CD" w:rsidRPr="007921D3">
        <w:rPr>
          <w:rFonts w:ascii="Arial" w:hAnsi="Arial" w:cs="Arial"/>
          <w:kern w:val="28"/>
        </w:rPr>
        <w:t>M</w:t>
      </w:r>
      <w:r w:rsidR="00F54681" w:rsidRPr="007921D3">
        <w:rPr>
          <w:rFonts w:ascii="Arial" w:hAnsi="Arial" w:cs="Arial"/>
          <w:kern w:val="28"/>
        </w:rPr>
        <w:t>idwife’</w:t>
      </w:r>
      <w:r w:rsidR="00A45A49" w:rsidRPr="007921D3">
        <w:rPr>
          <w:rFonts w:ascii="Arial" w:hAnsi="Arial" w:cs="Arial"/>
          <w:kern w:val="28"/>
        </w:rPr>
        <w:t>s</w:t>
      </w:r>
      <w:r w:rsidR="003C0BB0" w:rsidRPr="007921D3">
        <w:rPr>
          <w:rFonts w:ascii="Arial" w:hAnsi="Arial" w:cs="Arial"/>
          <w:kern w:val="28"/>
        </w:rPr>
        <w:t xml:space="preserve"> </w:t>
      </w:r>
      <w:r w:rsidR="004A7AFD" w:rsidRPr="007921D3">
        <w:rPr>
          <w:rFonts w:ascii="Arial" w:hAnsi="Arial" w:cs="Arial"/>
          <w:kern w:val="28"/>
        </w:rPr>
        <w:t xml:space="preserve">(MW IPA) </w:t>
      </w:r>
      <w:r w:rsidR="00E372CA" w:rsidRPr="007921D3">
        <w:rPr>
          <w:rFonts w:ascii="Arial" w:hAnsi="Arial" w:cs="Arial"/>
          <w:kern w:val="28"/>
        </w:rPr>
        <w:t xml:space="preserve">professional </w:t>
      </w:r>
      <w:r w:rsidRPr="007921D3">
        <w:rPr>
          <w:rFonts w:ascii="Arial" w:hAnsi="Arial" w:cs="Arial"/>
          <w:kern w:val="28"/>
        </w:rPr>
        <w:t>advice</w:t>
      </w:r>
      <w:r w:rsidR="009C77D2" w:rsidRPr="007921D3">
        <w:rPr>
          <w:rFonts w:ascii="Arial" w:hAnsi="Arial" w:cs="Arial"/>
          <w:kern w:val="28"/>
        </w:rPr>
        <w:t xml:space="preserve"> at Appendices three and four to this report.  </w:t>
      </w:r>
    </w:p>
    <w:p w14:paraId="58D997B1" w14:textId="77777777"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kern w:val="28"/>
          <w:sz w:val="24"/>
          <w:lang w:eastAsia="en-GB"/>
        </w:rPr>
      </w:pPr>
    </w:p>
    <w:p w14:paraId="05CE6922" w14:textId="4820504B" w:rsidR="009934F6" w:rsidRPr="007921D3" w:rsidRDefault="009934F6" w:rsidP="009934F6">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7921D3">
        <w:rPr>
          <w:rFonts w:ascii="Arial" w:hAnsi="Arial" w:cs="Arial"/>
          <w:kern w:val="28"/>
        </w:rPr>
        <w:t>The information and advice which</w:t>
      </w:r>
      <w:r w:rsidRPr="007921D3">
        <w:rPr>
          <w:rFonts w:ascii="Arial" w:hAnsi="Arial"/>
        </w:rPr>
        <w:t xml:space="preserve"> informed the findings and conclusions are included within the body of this report. The IPAs provided ‘advice’. However, how I weighed this advice, within the context of this complaint, is a matter for my discretion.</w:t>
      </w:r>
    </w:p>
    <w:p w14:paraId="58D997B3" w14:textId="4B4F1A8D" w:rsidR="008D5B51" w:rsidRPr="007921D3" w:rsidRDefault="008D5B51" w:rsidP="008D5B51">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rPr>
      </w:pPr>
    </w:p>
    <w:p w14:paraId="444D5B56" w14:textId="458A7D16" w:rsidR="00F460C0"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
          <w:bCs/>
          <w:sz w:val="24"/>
        </w:rPr>
      </w:pPr>
      <w:r w:rsidRPr="007921D3">
        <w:rPr>
          <w:rFonts w:ascii="Arial" w:hAnsi="Arial"/>
          <w:b/>
          <w:bCs/>
          <w:sz w:val="24"/>
        </w:rPr>
        <w:t>Relevant Standards and Guidance</w:t>
      </w:r>
    </w:p>
    <w:p w14:paraId="58D997B5" w14:textId="7D9FCC0D" w:rsidR="008D5B51" w:rsidRPr="007921D3" w:rsidRDefault="00396CEA" w:rsidP="00BC679D">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7921D3">
        <w:rPr>
          <w:rFonts w:ascii="Arial" w:hAnsi="Arial"/>
          <w:bCs/>
        </w:rPr>
        <w:t>To</w:t>
      </w:r>
      <w:r w:rsidR="008D5B51" w:rsidRPr="007921D3">
        <w:rPr>
          <w:rFonts w:ascii="Arial" w:hAnsi="Arial"/>
          <w:bCs/>
        </w:rPr>
        <w:t xml:space="preserve"> investigate complaints, I must establish a clear understanding of the standards, </w:t>
      </w:r>
      <w:r w:rsidR="00177042" w:rsidRPr="007921D3">
        <w:rPr>
          <w:rFonts w:ascii="Arial" w:hAnsi="Arial"/>
          <w:bCs/>
        </w:rPr>
        <w:t>both of general application and of those</w:t>
      </w:r>
      <w:r w:rsidR="008D5B51" w:rsidRPr="007921D3">
        <w:rPr>
          <w:rFonts w:ascii="Arial" w:hAnsi="Arial"/>
          <w:bCs/>
        </w:rPr>
        <w:t xml:space="preserve"> specific to the circumstances of the case.  I also refer to relevant regulatory, professional, and statutory guidance.  </w:t>
      </w:r>
    </w:p>
    <w:p w14:paraId="3C1B8F0F" w14:textId="77777777" w:rsidR="00F460C0" w:rsidRPr="007921D3" w:rsidRDefault="00F460C0" w:rsidP="00BC679D">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p>
    <w:p w14:paraId="58D997B7" w14:textId="77777777"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7921D3">
        <w:rPr>
          <w:rFonts w:ascii="Arial" w:hAnsi="Arial"/>
          <w:bCs/>
          <w:sz w:val="24"/>
        </w:rPr>
        <w:tab/>
        <w:t>The general standards are the Ombudsman’s Principles</w:t>
      </w:r>
      <w:r w:rsidRPr="007921D3">
        <w:rPr>
          <w:rStyle w:val="FootnoteReference"/>
          <w:rFonts w:ascii="Arial" w:hAnsi="Arial"/>
          <w:bCs/>
          <w:sz w:val="24"/>
        </w:rPr>
        <w:footnoteReference w:id="2"/>
      </w:r>
      <w:r w:rsidRPr="007921D3">
        <w:rPr>
          <w:rFonts w:ascii="Arial" w:hAnsi="Arial"/>
          <w:bCs/>
          <w:sz w:val="24"/>
        </w:rPr>
        <w:t>:</w:t>
      </w:r>
    </w:p>
    <w:p w14:paraId="58D997B8" w14:textId="62E9973A" w:rsidR="008D5B51" w:rsidRPr="007921D3" w:rsidRDefault="008D5B51" w:rsidP="008D5B51">
      <w:pPr>
        <w:numPr>
          <w:ilvl w:val="0"/>
          <w:numId w:val="3"/>
        </w:numPr>
        <w:tabs>
          <w:tab w:val="left" w:pos="567"/>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701" w:hanging="567"/>
        <w:rPr>
          <w:rFonts w:ascii="Arial" w:hAnsi="Arial"/>
          <w:bCs/>
          <w:sz w:val="24"/>
        </w:rPr>
      </w:pPr>
      <w:r w:rsidRPr="007921D3">
        <w:rPr>
          <w:rFonts w:ascii="Arial" w:hAnsi="Arial"/>
          <w:bCs/>
          <w:sz w:val="24"/>
        </w:rPr>
        <w:t>The Principles of Good Administration</w:t>
      </w:r>
      <w:r w:rsidR="00523A09" w:rsidRPr="007921D3">
        <w:rPr>
          <w:rFonts w:ascii="Arial" w:hAnsi="Arial"/>
          <w:bCs/>
          <w:sz w:val="24"/>
        </w:rPr>
        <w:t>.</w:t>
      </w:r>
    </w:p>
    <w:p w14:paraId="58D997BA" w14:textId="77777777"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Cs/>
          <w:sz w:val="24"/>
        </w:rPr>
      </w:pPr>
    </w:p>
    <w:p w14:paraId="5B4DEBCB" w14:textId="76053E35" w:rsidR="00396CEA" w:rsidRPr="007921D3" w:rsidRDefault="00396CEA" w:rsidP="00396CEA">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7921D3">
        <w:rPr>
          <w:rFonts w:ascii="Arial" w:hAnsi="Arial"/>
          <w:bCs/>
          <w:sz w:val="24"/>
        </w:rPr>
        <w:t xml:space="preserve">The specific standards and guidance referred to are </w:t>
      </w:r>
      <w:r w:rsidR="00177042" w:rsidRPr="007921D3">
        <w:rPr>
          <w:rFonts w:ascii="Arial" w:hAnsi="Arial"/>
          <w:bCs/>
          <w:sz w:val="24"/>
        </w:rPr>
        <w:t>those that</w:t>
      </w:r>
      <w:r w:rsidRPr="007921D3">
        <w:rPr>
          <w:rFonts w:ascii="Arial" w:hAnsi="Arial"/>
          <w:bCs/>
          <w:sz w:val="24"/>
        </w:rPr>
        <w:t xml:space="preserve"> applied at the time the events occurred.  These governed the exercise of the administrative functions and professional judgement of those individuals whose actions are </w:t>
      </w:r>
      <w:r w:rsidRPr="007921D3">
        <w:rPr>
          <w:rFonts w:ascii="Arial" w:hAnsi="Arial"/>
          <w:bCs/>
          <w:sz w:val="24"/>
        </w:rPr>
        <w:lastRenderedPageBreak/>
        <w:t xml:space="preserve">the subject of this complaint.  </w:t>
      </w:r>
    </w:p>
    <w:p w14:paraId="58D997BD" w14:textId="6607356D" w:rsidR="008D5B51" w:rsidRPr="007921D3" w:rsidRDefault="00396CEA"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7921D3">
        <w:rPr>
          <w:rFonts w:ascii="Arial" w:hAnsi="Arial"/>
          <w:bCs/>
          <w:sz w:val="24"/>
        </w:rPr>
        <w:tab/>
      </w:r>
      <w:r w:rsidR="008D5B51" w:rsidRPr="007921D3">
        <w:rPr>
          <w:rFonts w:ascii="Arial" w:hAnsi="Arial"/>
          <w:bCs/>
          <w:sz w:val="24"/>
        </w:rPr>
        <w:tab/>
        <w:t>The specific standards and guidance relevant to this complaint are:</w:t>
      </w:r>
    </w:p>
    <w:p w14:paraId="0C9D96BF" w14:textId="77777777" w:rsidR="0091701C" w:rsidRPr="007921D3" w:rsidRDefault="0091701C" w:rsidP="000E60F9">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p>
    <w:p w14:paraId="27B73442" w14:textId="44B454C4" w:rsidR="00BC7B9E"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w:t>
      </w:r>
      <w:r w:rsidR="000E60F9" w:rsidRPr="007921D3">
        <w:rPr>
          <w:rFonts w:ascii="Arial" w:hAnsi="Arial"/>
        </w:rPr>
        <w:t xml:space="preserve">National Institute for Health and Care Excellence (NICE):   </w:t>
      </w:r>
      <w:r w:rsidR="00AD7CA4" w:rsidRPr="007921D3">
        <w:rPr>
          <w:rFonts w:ascii="Arial" w:hAnsi="Arial"/>
        </w:rPr>
        <w:t>NICE Clinical Guidance 62 Antenatal care, 2008</w:t>
      </w:r>
      <w:r w:rsidR="000E60F9" w:rsidRPr="007921D3">
        <w:rPr>
          <w:rFonts w:ascii="Arial" w:hAnsi="Arial"/>
        </w:rPr>
        <w:t xml:space="preserve"> (NICE </w:t>
      </w:r>
      <w:r w:rsidR="00AD7CA4" w:rsidRPr="007921D3">
        <w:rPr>
          <w:rFonts w:ascii="Arial" w:hAnsi="Arial"/>
        </w:rPr>
        <w:t>Antenatal Care</w:t>
      </w:r>
      <w:r w:rsidR="000E60F9" w:rsidRPr="007921D3">
        <w:rPr>
          <w:rFonts w:ascii="Arial" w:hAnsi="Arial"/>
        </w:rPr>
        <w:t xml:space="preserve"> Guidance</w:t>
      </w:r>
      <w:proofErr w:type="gramStart"/>
      <w:r w:rsidR="000E60F9" w:rsidRPr="007921D3">
        <w:rPr>
          <w:rFonts w:ascii="Arial" w:hAnsi="Arial"/>
        </w:rPr>
        <w:t>);</w:t>
      </w:r>
      <w:proofErr w:type="gramEnd"/>
    </w:p>
    <w:p w14:paraId="0C9ECFDB" w14:textId="56CE09C1" w:rsidR="0091701C"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w:t>
      </w:r>
      <w:r w:rsidR="00AD7CA4" w:rsidRPr="007921D3">
        <w:rPr>
          <w:rFonts w:ascii="Arial" w:hAnsi="Arial"/>
        </w:rPr>
        <w:t xml:space="preserve">National Institute for Health and Care Excellence (NICE): NICE Clinical Guidance 70 Inducing labour, 2008, </w:t>
      </w:r>
      <w:r w:rsidR="0091701C" w:rsidRPr="007921D3">
        <w:rPr>
          <w:rFonts w:ascii="Arial" w:hAnsi="Arial"/>
        </w:rPr>
        <w:t>(N</w:t>
      </w:r>
      <w:r w:rsidR="00AD7CA4" w:rsidRPr="007921D3">
        <w:rPr>
          <w:rFonts w:ascii="Arial" w:hAnsi="Arial"/>
        </w:rPr>
        <w:t>ICE Inducing Labour Guidance</w:t>
      </w:r>
      <w:proofErr w:type="gramStart"/>
      <w:r w:rsidR="0091701C" w:rsidRPr="007921D3">
        <w:rPr>
          <w:rFonts w:ascii="Arial" w:hAnsi="Arial"/>
        </w:rPr>
        <w:t>);</w:t>
      </w:r>
      <w:proofErr w:type="gramEnd"/>
      <w:r w:rsidR="0091701C" w:rsidRPr="007921D3">
        <w:rPr>
          <w:rFonts w:ascii="Arial" w:hAnsi="Arial"/>
        </w:rPr>
        <w:t xml:space="preserve"> </w:t>
      </w:r>
    </w:p>
    <w:p w14:paraId="7A24C3BF" w14:textId="04E321D6" w:rsidR="00160153"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w:t>
      </w:r>
      <w:r w:rsidR="00160153" w:rsidRPr="007921D3">
        <w:rPr>
          <w:rFonts w:ascii="Arial" w:hAnsi="Arial"/>
        </w:rPr>
        <w:t>National Institute for Health and Care Excellence (NICE</w:t>
      </w:r>
      <w:r w:rsidR="00621F11" w:rsidRPr="007921D3">
        <w:rPr>
          <w:rFonts w:ascii="Arial" w:hAnsi="Arial"/>
        </w:rPr>
        <w:t>): NICE</w:t>
      </w:r>
      <w:r w:rsidR="00160153" w:rsidRPr="007921D3">
        <w:rPr>
          <w:rFonts w:ascii="Arial" w:hAnsi="Arial"/>
        </w:rPr>
        <w:t xml:space="preserve"> Clinical Guidance 55 Intrapartum Care, Care of Healthy Women and Their Babies During Childbirth, 200</w:t>
      </w:r>
      <w:r w:rsidR="002322A3" w:rsidRPr="007921D3">
        <w:rPr>
          <w:rFonts w:ascii="Arial" w:hAnsi="Arial"/>
        </w:rPr>
        <w:t>7</w:t>
      </w:r>
      <w:r w:rsidR="00160153" w:rsidRPr="007921D3">
        <w:rPr>
          <w:rFonts w:ascii="Arial" w:hAnsi="Arial"/>
        </w:rPr>
        <w:t xml:space="preserve"> (NICE Intrapartum Care Guidance</w:t>
      </w:r>
      <w:proofErr w:type="gramStart"/>
      <w:r w:rsidR="00160153" w:rsidRPr="007921D3">
        <w:rPr>
          <w:rFonts w:ascii="Arial" w:hAnsi="Arial"/>
        </w:rPr>
        <w:t>);</w:t>
      </w:r>
      <w:proofErr w:type="gramEnd"/>
    </w:p>
    <w:p w14:paraId="5DA5FEC1" w14:textId="29329A6A" w:rsidR="0091701C"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w:t>
      </w:r>
      <w:r w:rsidR="00AD7CA4" w:rsidRPr="007921D3">
        <w:rPr>
          <w:rFonts w:ascii="Arial" w:hAnsi="Arial"/>
        </w:rPr>
        <w:t>Nursing and Midwifery Council Midwives Rules and Standards, 2004 (NMC MW Standards</w:t>
      </w:r>
      <w:proofErr w:type="gramStart"/>
      <w:r w:rsidR="00AD7CA4" w:rsidRPr="007921D3">
        <w:rPr>
          <w:rFonts w:ascii="Arial" w:hAnsi="Arial"/>
        </w:rPr>
        <w:t>);</w:t>
      </w:r>
      <w:proofErr w:type="gramEnd"/>
    </w:p>
    <w:p w14:paraId="1AF1BEC9" w14:textId="1378C81C" w:rsidR="00490BF4"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w:t>
      </w:r>
      <w:r w:rsidR="00490BF4" w:rsidRPr="007921D3">
        <w:rPr>
          <w:rFonts w:ascii="Arial" w:hAnsi="Arial"/>
        </w:rPr>
        <w:t>National Institute for Health and Care Excellence (NICE):  NICE Clinical Guidance 37 Postnatal Care up to 8 Weeks After Birth, 2006 (NICE Postnatal Care Guidance)</w:t>
      </w:r>
      <w:r w:rsidRPr="007921D3">
        <w:rPr>
          <w:rFonts w:ascii="Arial" w:hAnsi="Arial"/>
        </w:rPr>
        <w:t>; and</w:t>
      </w:r>
    </w:p>
    <w:p w14:paraId="20F1BD66" w14:textId="12E4CF8B" w:rsidR="00C74A64" w:rsidRPr="007921D3" w:rsidRDefault="00C74A64" w:rsidP="009635B9">
      <w:pPr>
        <w:pStyle w:val="ListParagraph"/>
        <w:numPr>
          <w:ilvl w:val="0"/>
          <w:numId w:val="7"/>
        </w:num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Belfast Health and Social Care Trust’s Royal Jubilee Maternity Service Guidelines for Induction of Labour, 2002 (Trust Induction of Labour Guidance). </w:t>
      </w:r>
    </w:p>
    <w:p w14:paraId="2FCDEF33" w14:textId="77777777" w:rsidR="0091701C" w:rsidRPr="007921D3" w:rsidRDefault="0091701C" w:rsidP="000E60F9">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p>
    <w:p w14:paraId="34F68E27" w14:textId="77777777" w:rsidR="009934F6" w:rsidRPr="007921D3" w:rsidRDefault="009934F6" w:rsidP="009934F6">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7921D3">
        <w:rPr>
          <w:rFonts w:ascii="Arial" w:hAnsi="Arial" w:cs="Arial"/>
        </w:rPr>
        <w:t>I did not include all information obtained during the investigation in this report. However, everything relevant to the investigation has been considered in reaching my findings.</w:t>
      </w:r>
    </w:p>
    <w:p w14:paraId="58D997CA" w14:textId="77777777" w:rsidR="008D5B51" w:rsidRPr="007921D3" w:rsidRDefault="008D5B51" w:rsidP="008D5B51">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Arial" w:hAnsi="Arial"/>
          <w:bCs/>
        </w:rPr>
      </w:pPr>
    </w:p>
    <w:p w14:paraId="58D997CB" w14:textId="27114296" w:rsidR="008D5B51" w:rsidRPr="007921D3" w:rsidRDefault="00177042" w:rsidP="00BC679D">
      <w:pPr>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sz w:val="24"/>
        </w:rPr>
      </w:pPr>
      <w:r w:rsidRPr="007921D3">
        <w:rPr>
          <w:rFonts w:ascii="Arial" w:hAnsi="Arial" w:cs="Arial"/>
          <w:sz w:val="24"/>
        </w:rPr>
        <w:t xml:space="preserve">I shared a </w:t>
      </w:r>
      <w:r w:rsidR="008D5B51" w:rsidRPr="007921D3">
        <w:rPr>
          <w:rFonts w:ascii="Arial" w:hAnsi="Arial" w:cs="Arial"/>
          <w:sz w:val="24"/>
        </w:rPr>
        <w:t xml:space="preserve">draft copy of this report with the </w:t>
      </w:r>
      <w:r w:rsidR="00307AC0" w:rsidRPr="007921D3">
        <w:rPr>
          <w:rFonts w:ascii="Arial" w:hAnsi="Arial" w:cs="Arial"/>
          <w:sz w:val="24"/>
        </w:rPr>
        <w:t>complainant</w:t>
      </w:r>
      <w:r w:rsidR="00852273" w:rsidRPr="007921D3">
        <w:rPr>
          <w:rFonts w:ascii="Arial" w:hAnsi="Arial" w:cs="Arial"/>
          <w:sz w:val="24"/>
        </w:rPr>
        <w:t xml:space="preserve"> </w:t>
      </w:r>
      <w:r w:rsidR="008D5B51" w:rsidRPr="007921D3">
        <w:rPr>
          <w:rFonts w:ascii="Arial" w:hAnsi="Arial" w:cs="Arial"/>
          <w:sz w:val="24"/>
        </w:rPr>
        <w:t xml:space="preserve">and the </w:t>
      </w:r>
      <w:r w:rsidR="00107B70" w:rsidRPr="007921D3">
        <w:rPr>
          <w:rFonts w:ascii="Arial" w:hAnsi="Arial" w:cs="Arial"/>
          <w:sz w:val="24"/>
        </w:rPr>
        <w:t>Trust</w:t>
      </w:r>
      <w:r w:rsidR="008D5B51" w:rsidRPr="007921D3">
        <w:rPr>
          <w:rFonts w:ascii="Arial" w:hAnsi="Arial" w:cs="Arial"/>
          <w:sz w:val="24"/>
        </w:rPr>
        <w:t xml:space="preserve"> for comment on factual accuracy and the reasonableness of the findings and recommendations.</w:t>
      </w:r>
    </w:p>
    <w:p w14:paraId="2B58BFFF" w14:textId="2E15C75C" w:rsidR="00107B70" w:rsidRPr="007921D3" w:rsidRDefault="00107B70" w:rsidP="00107B70">
      <w:pPr>
        <w:pStyle w:val="ListParagraph"/>
        <w:rPr>
          <w:rFonts w:ascii="Arial" w:hAnsi="Arial"/>
          <w:bCs/>
        </w:rPr>
      </w:pPr>
    </w:p>
    <w:p w14:paraId="1DEE4993" w14:textId="77777777" w:rsidR="009934F6" w:rsidRDefault="009934F6"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3C847559" w14:textId="77777777" w:rsidR="00A21171" w:rsidRPr="007921D3" w:rsidRDefault="00A21171"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03BA5184" w14:textId="77777777" w:rsidR="009934F6" w:rsidRPr="007921D3" w:rsidRDefault="009934F6"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30376D2C" w14:textId="77777777" w:rsidR="009934F6" w:rsidRPr="007921D3" w:rsidRDefault="009934F6"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6B59B0D8" w14:textId="77777777" w:rsidR="009934F6" w:rsidRPr="007921D3" w:rsidRDefault="009934F6"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032559F3" w14:textId="77777777" w:rsidR="009934F6" w:rsidRPr="007921D3" w:rsidRDefault="009934F6"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p>
    <w:p w14:paraId="58D997CD" w14:textId="6AE23558" w:rsidR="008D5B51" w:rsidRPr="007921D3" w:rsidRDefault="008D5B51" w:rsidP="008D5B51">
      <w:pPr>
        <w:tabs>
          <w:tab w:val="left" w:pos="0"/>
          <w:tab w:val="left" w:pos="2160"/>
          <w:tab w:val="left" w:pos="288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b/>
          <w:sz w:val="28"/>
          <w:szCs w:val="28"/>
        </w:rPr>
      </w:pPr>
      <w:r w:rsidRPr="007921D3">
        <w:rPr>
          <w:rFonts w:ascii="Arial" w:hAnsi="Arial"/>
          <w:b/>
          <w:sz w:val="28"/>
          <w:szCs w:val="28"/>
        </w:rPr>
        <w:lastRenderedPageBreak/>
        <w:t>THE INVESTIGATION</w:t>
      </w:r>
    </w:p>
    <w:p w14:paraId="20991A60" w14:textId="77777777" w:rsidR="00251F76" w:rsidRPr="007921D3" w:rsidRDefault="00251F76" w:rsidP="00B46262">
      <w:pPr>
        <w:tabs>
          <w:tab w:val="left" w:pos="0"/>
          <w:tab w:val="left" w:pos="2160"/>
          <w:tab w:val="left" w:pos="2880"/>
          <w:tab w:val="left" w:pos="3600"/>
          <w:tab w:val="left" w:pos="3686"/>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58D997D0" w14:textId="5D7F05C2"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sidRPr="007921D3">
        <w:rPr>
          <w:rFonts w:ascii="Arial" w:hAnsi="Arial"/>
          <w:b/>
          <w:sz w:val="24"/>
        </w:rPr>
        <w:t>Detail of Complaint</w:t>
      </w:r>
    </w:p>
    <w:p w14:paraId="72EB4472" w14:textId="5B85FD61" w:rsidR="00DE0B01" w:rsidRPr="007921D3" w:rsidRDefault="00DE0B01" w:rsidP="00DE0B01">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bCs/>
        </w:rPr>
      </w:pPr>
      <w:r w:rsidRPr="007921D3">
        <w:rPr>
          <w:rFonts w:ascii="Arial" w:hAnsi="Arial"/>
          <w:b/>
          <w:bCs/>
        </w:rPr>
        <w:t xml:space="preserve">Whether the care and treatment provided to the </w:t>
      </w:r>
      <w:r w:rsidR="00307AC0" w:rsidRPr="007921D3">
        <w:rPr>
          <w:rFonts w:ascii="Arial" w:hAnsi="Arial"/>
          <w:b/>
          <w:bCs/>
        </w:rPr>
        <w:t>complainant</w:t>
      </w:r>
      <w:r w:rsidRPr="007921D3">
        <w:rPr>
          <w:rFonts w:ascii="Arial" w:hAnsi="Arial"/>
          <w:b/>
          <w:bCs/>
        </w:rPr>
        <w:t xml:space="preserve"> by the Trust from 1 to 2 September 2010 was appropriate and reasonable and in accordance with relevant standards and guidance.</w:t>
      </w:r>
    </w:p>
    <w:p w14:paraId="106ACEC6" w14:textId="328A272B" w:rsidR="00DE0B01" w:rsidRPr="007921D3" w:rsidRDefault="00DE0B01" w:rsidP="00DE0B0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sz w:val="24"/>
        </w:rPr>
      </w:pPr>
      <w:r w:rsidRPr="007921D3">
        <w:rPr>
          <w:rFonts w:ascii="Arial" w:hAnsi="Arial"/>
        </w:rPr>
        <w:t xml:space="preserve">         </w:t>
      </w:r>
      <w:r w:rsidRPr="007921D3">
        <w:rPr>
          <w:rFonts w:ascii="Arial" w:hAnsi="Arial"/>
          <w:sz w:val="24"/>
        </w:rPr>
        <w:t xml:space="preserve"> </w:t>
      </w:r>
      <w:proofErr w:type="gramStart"/>
      <w:r w:rsidRPr="007921D3">
        <w:rPr>
          <w:rFonts w:ascii="Arial" w:hAnsi="Arial"/>
          <w:sz w:val="24"/>
        </w:rPr>
        <w:t>In particular, this</w:t>
      </w:r>
      <w:proofErr w:type="gramEnd"/>
      <w:r w:rsidRPr="007921D3">
        <w:rPr>
          <w:rFonts w:ascii="Arial" w:hAnsi="Arial"/>
          <w:sz w:val="24"/>
        </w:rPr>
        <w:t xml:space="preserve"> considered:</w:t>
      </w:r>
    </w:p>
    <w:p w14:paraId="6C8B29A4" w14:textId="13380455" w:rsidR="00DE0B01" w:rsidRPr="007921D3" w:rsidRDefault="00DE0B01" w:rsidP="00DE0B01">
      <w:pPr>
        <w:pStyle w:val="ListParagraph"/>
        <w:numPr>
          <w:ilvl w:val="0"/>
          <w:numId w:val="4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bookmarkStart w:id="2" w:name="_Hlk146026333"/>
      <w:r w:rsidRPr="007921D3">
        <w:rPr>
          <w:rFonts w:ascii="Arial" w:hAnsi="Arial"/>
        </w:rPr>
        <w:t xml:space="preserve">Management of the </w:t>
      </w:r>
      <w:r w:rsidR="00307AC0" w:rsidRPr="007921D3">
        <w:rPr>
          <w:rFonts w:ascii="Arial" w:hAnsi="Arial"/>
        </w:rPr>
        <w:t>complainant</w:t>
      </w:r>
      <w:r w:rsidRPr="007921D3">
        <w:rPr>
          <w:rFonts w:ascii="Arial" w:hAnsi="Arial"/>
        </w:rPr>
        <w:t xml:space="preserve">’s </w:t>
      </w:r>
      <w:proofErr w:type="gramStart"/>
      <w:r w:rsidRPr="007921D3">
        <w:rPr>
          <w:rFonts w:ascii="Arial" w:hAnsi="Arial"/>
        </w:rPr>
        <w:t>labour;</w:t>
      </w:r>
      <w:proofErr w:type="gramEnd"/>
    </w:p>
    <w:p w14:paraId="31C95CC2" w14:textId="2962B7A9" w:rsidR="00DE0B01" w:rsidRPr="007921D3" w:rsidRDefault="00DE0B01" w:rsidP="00DE0B01">
      <w:pPr>
        <w:pStyle w:val="ListParagraph"/>
        <w:numPr>
          <w:ilvl w:val="0"/>
          <w:numId w:val="4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position of the baby at induction and during labour on 1-2 September, including what information was provided to the </w:t>
      </w:r>
      <w:r w:rsidR="00307AC0" w:rsidRPr="007921D3">
        <w:rPr>
          <w:rFonts w:ascii="Arial" w:hAnsi="Arial"/>
        </w:rPr>
        <w:t>complainant</w:t>
      </w:r>
      <w:r w:rsidRPr="007921D3">
        <w:rPr>
          <w:rFonts w:ascii="Arial" w:hAnsi="Arial"/>
        </w:rPr>
        <w:t xml:space="preserve"> about this at that </w:t>
      </w:r>
      <w:proofErr w:type="gramStart"/>
      <w:r w:rsidRPr="007921D3">
        <w:rPr>
          <w:rFonts w:ascii="Arial" w:hAnsi="Arial"/>
        </w:rPr>
        <w:t>time;</w:t>
      </w:r>
      <w:proofErr w:type="gramEnd"/>
    </w:p>
    <w:p w14:paraId="14F852C6" w14:textId="0A252425" w:rsidR="00DE0B01" w:rsidRPr="007921D3" w:rsidRDefault="00DE0B01" w:rsidP="00DE0B01">
      <w:pPr>
        <w:pStyle w:val="ListParagraph"/>
        <w:numPr>
          <w:ilvl w:val="0"/>
          <w:numId w:val="4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information provided to the </w:t>
      </w:r>
      <w:r w:rsidR="00307AC0" w:rsidRPr="007921D3">
        <w:rPr>
          <w:rFonts w:ascii="Arial" w:hAnsi="Arial"/>
        </w:rPr>
        <w:t>complainant</w:t>
      </w:r>
      <w:r w:rsidRPr="007921D3">
        <w:rPr>
          <w:rFonts w:ascii="Arial" w:hAnsi="Arial"/>
        </w:rPr>
        <w:t xml:space="preserve"> about the consequences of the induction </w:t>
      </w:r>
      <w:proofErr w:type="gramStart"/>
      <w:r w:rsidRPr="007921D3">
        <w:rPr>
          <w:rFonts w:ascii="Arial" w:hAnsi="Arial"/>
        </w:rPr>
        <w:t>process;</w:t>
      </w:r>
      <w:proofErr w:type="gramEnd"/>
    </w:p>
    <w:p w14:paraId="158C36AC" w14:textId="67B8B0E6" w:rsidR="00DE0B01" w:rsidRPr="007921D3" w:rsidRDefault="00DE0B01" w:rsidP="00DE0B01">
      <w:pPr>
        <w:pStyle w:val="ListParagraph"/>
        <w:numPr>
          <w:ilvl w:val="0"/>
          <w:numId w:val="4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 xml:space="preserve">The epidural consent process, including the risks and efficacy of an epidural for the </w:t>
      </w:r>
      <w:r w:rsidR="00307AC0" w:rsidRPr="007921D3">
        <w:rPr>
          <w:rFonts w:ascii="Arial" w:hAnsi="Arial"/>
        </w:rPr>
        <w:t>complainant</w:t>
      </w:r>
      <w:r w:rsidRPr="007921D3">
        <w:rPr>
          <w:rFonts w:ascii="Arial" w:hAnsi="Arial"/>
        </w:rPr>
        <w:t>; and</w:t>
      </w:r>
    </w:p>
    <w:p w14:paraId="3F1A1590" w14:textId="77777777" w:rsidR="00DE0B01" w:rsidRPr="007921D3" w:rsidRDefault="00DE0B01" w:rsidP="00DE0B01">
      <w:pPr>
        <w:pStyle w:val="ListParagraph"/>
        <w:numPr>
          <w:ilvl w:val="0"/>
          <w:numId w:val="4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rPr>
      </w:pPr>
      <w:r w:rsidRPr="007921D3">
        <w:rPr>
          <w:rFonts w:ascii="Arial" w:hAnsi="Arial"/>
        </w:rPr>
        <w:t>Monitoring of the baby during this period.</w:t>
      </w:r>
    </w:p>
    <w:bookmarkEnd w:id="2"/>
    <w:p w14:paraId="48A788BC" w14:textId="77777777" w:rsidR="00DE0B01" w:rsidRPr="007921D3" w:rsidRDefault="00DE0B01" w:rsidP="00DE0B01">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4"/>
        <w:rPr>
          <w:rFonts w:ascii="Arial" w:hAnsi="Arial"/>
        </w:rPr>
      </w:pPr>
    </w:p>
    <w:p w14:paraId="28A0EEF5" w14:textId="6F4EBFF4" w:rsidR="00DE0B01" w:rsidRPr="007921D3" w:rsidRDefault="004A7AFD" w:rsidP="00DE0B01">
      <w:pPr>
        <w:pStyle w:val="ListParagraph"/>
        <w:numPr>
          <w:ilvl w:val="0"/>
          <w:numId w:val="2"/>
        </w:numPr>
        <w:tabs>
          <w:tab w:val="left" w:pos="414"/>
          <w:tab w:val="left" w:pos="567"/>
          <w:tab w:val="left" w:pos="1134"/>
          <w:tab w:val="left" w:pos="1440"/>
          <w:tab w:val="left" w:pos="1854"/>
          <w:tab w:val="left" w:pos="2160"/>
          <w:tab w:val="left" w:pos="2574"/>
          <w:tab w:val="left" w:pos="2880"/>
          <w:tab w:val="left" w:pos="3294"/>
          <w:tab w:val="left" w:pos="3600"/>
          <w:tab w:val="left" w:pos="4014"/>
          <w:tab w:val="left" w:pos="4320"/>
          <w:tab w:val="left" w:pos="4734"/>
          <w:tab w:val="left" w:pos="5040"/>
          <w:tab w:val="left" w:pos="5454"/>
          <w:tab w:val="left" w:pos="5760"/>
          <w:tab w:val="left" w:pos="6174"/>
          <w:tab w:val="left" w:pos="6480"/>
          <w:tab w:val="left" w:pos="6894"/>
          <w:tab w:val="left" w:pos="7200"/>
          <w:tab w:val="left" w:pos="7614"/>
          <w:tab w:val="left" w:pos="7920"/>
          <w:tab w:val="left" w:pos="8334"/>
          <w:tab w:val="left" w:pos="8640"/>
          <w:tab w:val="left" w:pos="9054"/>
          <w:tab w:val="left" w:pos="9360"/>
          <w:tab w:val="left" w:pos="9774"/>
        </w:tabs>
        <w:spacing w:line="360" w:lineRule="auto"/>
        <w:ind w:left="567" w:hanging="567"/>
        <w:contextualSpacing/>
        <w:rPr>
          <w:rFonts w:ascii="Arial" w:hAnsi="Arial" w:cs="Arial"/>
          <w:i/>
          <w:iCs/>
        </w:rPr>
      </w:pPr>
      <w:r w:rsidRPr="007921D3">
        <w:rPr>
          <w:rFonts w:ascii="Arial" w:hAnsi="Arial"/>
        </w:rPr>
        <w:t>T</w:t>
      </w:r>
      <w:r w:rsidR="00DE0B01" w:rsidRPr="007921D3">
        <w:rPr>
          <w:rFonts w:ascii="Arial" w:hAnsi="Arial"/>
        </w:rPr>
        <w:t>he complaint</w:t>
      </w:r>
      <w:r w:rsidRPr="007921D3">
        <w:rPr>
          <w:rFonts w:ascii="Arial" w:hAnsi="Arial"/>
        </w:rPr>
        <w:t xml:space="preserve"> included five main elements</w:t>
      </w:r>
      <w:r w:rsidR="00DE0B01" w:rsidRPr="007921D3">
        <w:rPr>
          <w:rFonts w:ascii="Arial" w:hAnsi="Arial"/>
        </w:rPr>
        <w:t>, as noted above.</w:t>
      </w:r>
      <w:r w:rsidR="00F73367" w:rsidRPr="007921D3">
        <w:rPr>
          <w:rFonts w:ascii="Arial" w:hAnsi="Arial"/>
        </w:rPr>
        <w:t xml:space="preserve">  </w:t>
      </w:r>
      <w:r w:rsidRPr="007921D3">
        <w:rPr>
          <w:rFonts w:ascii="Arial" w:hAnsi="Arial"/>
        </w:rPr>
        <w:t>I addressed e</w:t>
      </w:r>
      <w:r w:rsidR="00F73367" w:rsidRPr="007921D3">
        <w:rPr>
          <w:rFonts w:ascii="Arial" w:hAnsi="Arial"/>
        </w:rPr>
        <w:t xml:space="preserve">ach </w:t>
      </w:r>
      <w:r w:rsidR="00DE0B01" w:rsidRPr="007921D3">
        <w:rPr>
          <w:rFonts w:ascii="Arial" w:hAnsi="Arial"/>
        </w:rPr>
        <w:t xml:space="preserve">of these elements separately in the report.  </w:t>
      </w:r>
    </w:p>
    <w:p w14:paraId="75663404" w14:textId="77777777" w:rsidR="006D671F" w:rsidRPr="007921D3" w:rsidRDefault="006D671F" w:rsidP="006D671F">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rPr>
      </w:pPr>
    </w:p>
    <w:p w14:paraId="6CE67C61" w14:textId="77777777" w:rsidR="006D671F" w:rsidRPr="007921D3" w:rsidRDefault="006D671F" w:rsidP="006D671F">
      <w:pPr>
        <w:pStyle w:val="ListParagraph"/>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b/>
        </w:rPr>
      </w:pPr>
      <w:r w:rsidRPr="007921D3">
        <w:rPr>
          <w:rFonts w:ascii="Arial" w:hAnsi="Arial"/>
          <w:b/>
        </w:rPr>
        <w:t>Trust’s response to investigation enquiries</w:t>
      </w:r>
    </w:p>
    <w:p w14:paraId="2A836D6F" w14:textId="653BB2AC" w:rsidR="006D671F" w:rsidRPr="007921D3" w:rsidRDefault="006D671F" w:rsidP="006D671F">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rPr>
      </w:pPr>
      <w:r w:rsidRPr="007921D3">
        <w:rPr>
          <w:rFonts w:ascii="Arial" w:hAnsi="Arial"/>
        </w:rPr>
        <w:t xml:space="preserve">As part of investigation enquiries, the Trust had an opportunity to respond to the complaint.  </w:t>
      </w:r>
    </w:p>
    <w:p w14:paraId="69881321" w14:textId="28FD239D" w:rsidR="008A023B" w:rsidRPr="007921D3" w:rsidRDefault="008A023B" w:rsidP="008A02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i/>
          <w:sz w:val="24"/>
        </w:rPr>
      </w:pPr>
    </w:p>
    <w:p w14:paraId="2F2BA063" w14:textId="1EE227B9" w:rsidR="008A023B" w:rsidRPr="007921D3" w:rsidRDefault="00E0608B" w:rsidP="00E0608B">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i/>
          <w:iCs/>
        </w:rPr>
      </w:pPr>
      <w:r w:rsidRPr="007921D3">
        <w:rPr>
          <w:rFonts w:ascii="Arial" w:hAnsi="Arial" w:cs="Arial"/>
          <w:i/>
          <w:iCs/>
        </w:rPr>
        <w:t>(</w:t>
      </w:r>
      <w:proofErr w:type="spellStart"/>
      <w:r w:rsidRPr="007921D3">
        <w:rPr>
          <w:rFonts w:ascii="Arial" w:hAnsi="Arial" w:cs="Arial"/>
          <w:i/>
          <w:iCs/>
        </w:rPr>
        <w:t>i</w:t>
      </w:r>
      <w:proofErr w:type="spellEnd"/>
      <w:r w:rsidRPr="007921D3">
        <w:rPr>
          <w:rFonts w:ascii="Arial" w:hAnsi="Arial" w:cs="Arial"/>
          <w:i/>
          <w:iCs/>
        </w:rPr>
        <w:t xml:space="preserve">) </w:t>
      </w:r>
      <w:r w:rsidR="00AD7CA4" w:rsidRPr="007921D3">
        <w:rPr>
          <w:rFonts w:ascii="Arial" w:hAnsi="Arial" w:cs="Arial"/>
          <w:i/>
          <w:iCs/>
        </w:rPr>
        <w:t xml:space="preserve">Management of the </w:t>
      </w:r>
      <w:r w:rsidR="00307AC0" w:rsidRPr="007921D3">
        <w:rPr>
          <w:rFonts w:ascii="Arial" w:hAnsi="Arial" w:cs="Arial"/>
          <w:i/>
          <w:iCs/>
        </w:rPr>
        <w:t>complainant</w:t>
      </w:r>
      <w:r w:rsidR="00AD7CA4" w:rsidRPr="007921D3">
        <w:rPr>
          <w:rFonts w:ascii="Arial" w:hAnsi="Arial" w:cs="Arial"/>
          <w:i/>
          <w:iCs/>
        </w:rPr>
        <w:t>’s labour</w:t>
      </w:r>
      <w:r w:rsidR="001C7B5E" w:rsidRPr="007921D3">
        <w:rPr>
          <w:rFonts w:ascii="Arial" w:hAnsi="Arial" w:cs="Arial"/>
          <w:i/>
          <w:iCs/>
        </w:rPr>
        <w:t xml:space="preserve"> </w:t>
      </w:r>
    </w:p>
    <w:p w14:paraId="7FAC3430" w14:textId="568E37FA" w:rsidR="008A023B" w:rsidRPr="007921D3" w:rsidRDefault="008A023B" w:rsidP="00DF050B">
      <w:pPr>
        <w:pStyle w:val="ListParagraph"/>
        <w:numPr>
          <w:ilvl w:val="0"/>
          <w:numId w:val="2"/>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7921D3">
        <w:rPr>
          <w:rFonts w:ascii="Arial" w:hAnsi="Arial" w:cs="Arial"/>
        </w:rPr>
        <w:t xml:space="preserve">The </w:t>
      </w:r>
      <w:r w:rsidR="00307AC0" w:rsidRPr="007921D3">
        <w:rPr>
          <w:rFonts w:ascii="Arial" w:hAnsi="Arial" w:cs="Arial"/>
        </w:rPr>
        <w:t>complainant</w:t>
      </w:r>
      <w:r w:rsidR="001A293B" w:rsidRPr="007921D3">
        <w:rPr>
          <w:rFonts w:ascii="Arial" w:hAnsi="Arial" w:cs="Arial"/>
        </w:rPr>
        <w:t xml:space="preserve"> </w:t>
      </w:r>
      <w:r w:rsidRPr="007921D3">
        <w:rPr>
          <w:rFonts w:ascii="Arial" w:hAnsi="Arial" w:cs="Arial"/>
        </w:rPr>
        <w:t xml:space="preserve">said </w:t>
      </w:r>
      <w:r w:rsidR="001A293B" w:rsidRPr="007921D3">
        <w:rPr>
          <w:rFonts w:ascii="Arial" w:hAnsi="Arial" w:cs="Arial"/>
        </w:rPr>
        <w:t xml:space="preserve">she had a </w:t>
      </w:r>
      <w:r w:rsidR="001A293B" w:rsidRPr="007921D3">
        <w:rPr>
          <w:rFonts w:ascii="Arial" w:hAnsi="Arial" w:cs="Arial"/>
          <w:i/>
          <w:iCs/>
        </w:rPr>
        <w:t>‘fast scan</w:t>
      </w:r>
      <w:r w:rsidR="001A293B" w:rsidRPr="007921D3">
        <w:rPr>
          <w:rFonts w:ascii="Arial" w:hAnsi="Arial" w:cs="Arial"/>
        </w:rPr>
        <w:t>’ in the labour ward before</w:t>
      </w:r>
      <w:r w:rsidR="004A7AFD" w:rsidRPr="007921D3">
        <w:rPr>
          <w:rFonts w:ascii="Arial" w:hAnsi="Arial" w:cs="Arial"/>
        </w:rPr>
        <w:t xml:space="preserve"> the Trust transferred her t</w:t>
      </w:r>
      <w:r w:rsidR="001A293B" w:rsidRPr="007921D3">
        <w:rPr>
          <w:rFonts w:ascii="Arial" w:hAnsi="Arial" w:cs="Arial"/>
        </w:rPr>
        <w:t xml:space="preserve">o the delivery suite.  </w:t>
      </w:r>
      <w:r w:rsidR="00DF050B" w:rsidRPr="007921D3">
        <w:rPr>
          <w:rFonts w:ascii="Arial" w:hAnsi="Arial" w:cs="Arial"/>
        </w:rPr>
        <w:t xml:space="preserve">The </w:t>
      </w:r>
      <w:r w:rsidR="00307AC0" w:rsidRPr="007921D3">
        <w:rPr>
          <w:rFonts w:ascii="Arial" w:hAnsi="Arial" w:cs="Arial"/>
        </w:rPr>
        <w:t>complainant</w:t>
      </w:r>
      <w:r w:rsidR="00DF050B" w:rsidRPr="007921D3">
        <w:rPr>
          <w:rFonts w:ascii="Arial" w:hAnsi="Arial" w:cs="Arial"/>
        </w:rPr>
        <w:t xml:space="preserve"> said the presence of two midwives indicated there were issues with the labour and delivery.  </w:t>
      </w:r>
      <w:r w:rsidR="001A293B" w:rsidRPr="007921D3">
        <w:rPr>
          <w:rFonts w:ascii="Arial" w:hAnsi="Arial" w:cs="Arial"/>
        </w:rPr>
        <w:t>She also said, ‘</w:t>
      </w:r>
      <w:r w:rsidR="001A293B" w:rsidRPr="007921D3">
        <w:rPr>
          <w:rFonts w:ascii="Arial" w:hAnsi="Arial" w:cs="Arial"/>
          <w:i/>
          <w:iCs/>
        </w:rPr>
        <w:t>at no point during labour was she ‘content’’</w:t>
      </w:r>
      <w:r w:rsidR="001A293B" w:rsidRPr="007921D3">
        <w:rPr>
          <w:rFonts w:ascii="Arial" w:hAnsi="Arial" w:cs="Arial"/>
        </w:rPr>
        <w:t xml:space="preserve"> but rather she ‘</w:t>
      </w:r>
      <w:r w:rsidR="001A293B" w:rsidRPr="007921D3">
        <w:rPr>
          <w:rFonts w:ascii="Arial" w:hAnsi="Arial" w:cs="Arial"/>
          <w:i/>
          <w:iCs/>
        </w:rPr>
        <w:t xml:space="preserve">was distressed, confused and in agony’. </w:t>
      </w:r>
      <w:r w:rsidR="001A293B" w:rsidRPr="007921D3">
        <w:rPr>
          <w:rFonts w:ascii="Arial" w:hAnsi="Arial" w:cs="Arial"/>
        </w:rPr>
        <w:t xml:space="preserve"> The </w:t>
      </w:r>
      <w:r w:rsidR="00307AC0" w:rsidRPr="007921D3">
        <w:rPr>
          <w:rFonts w:ascii="Arial" w:hAnsi="Arial" w:cs="Arial"/>
        </w:rPr>
        <w:t>complainant</w:t>
      </w:r>
      <w:r w:rsidR="001A293B" w:rsidRPr="007921D3">
        <w:rPr>
          <w:rFonts w:ascii="Arial" w:hAnsi="Arial" w:cs="Arial"/>
        </w:rPr>
        <w:t xml:space="preserve"> said she consider</w:t>
      </w:r>
      <w:r w:rsidR="00243619" w:rsidRPr="007921D3">
        <w:rPr>
          <w:rFonts w:ascii="Arial" w:hAnsi="Arial" w:cs="Arial"/>
        </w:rPr>
        <w:t>ed</w:t>
      </w:r>
      <w:r w:rsidR="001A293B" w:rsidRPr="007921D3">
        <w:rPr>
          <w:rFonts w:ascii="Arial" w:hAnsi="Arial" w:cs="Arial"/>
        </w:rPr>
        <w:t xml:space="preserve"> the Trust’s failures during her labour </w:t>
      </w:r>
      <w:r w:rsidR="001A293B" w:rsidRPr="007921D3">
        <w:rPr>
          <w:rFonts w:ascii="Arial" w:hAnsi="Arial" w:cs="Arial"/>
          <w:i/>
          <w:iCs/>
        </w:rPr>
        <w:t>‘amount to a neglect in her and her baby’s care and that these failures put her and her baby at risk.’</w:t>
      </w:r>
      <w:r w:rsidRPr="007921D3">
        <w:rPr>
          <w:rFonts w:ascii="Arial" w:hAnsi="Arial" w:cs="Arial"/>
          <w:i/>
          <w:iCs/>
        </w:rPr>
        <w:t xml:space="preserve"> </w:t>
      </w:r>
    </w:p>
    <w:p w14:paraId="6EECC41B" w14:textId="77777777" w:rsidR="00A21171" w:rsidRDefault="00A2117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8D997D3" w14:textId="4096A961"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Evidence Considered</w:t>
      </w:r>
    </w:p>
    <w:p w14:paraId="50458632" w14:textId="77777777" w:rsidR="002F6BAC" w:rsidRPr="007921D3" w:rsidRDefault="002F6BAC"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8D997D4" w14:textId="3466367F" w:rsidR="008D5B51" w:rsidRPr="007921D3" w:rsidRDefault="008D5B51"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bookmarkStart w:id="3" w:name="_Hlk129785697"/>
      <w:r w:rsidRPr="007921D3">
        <w:rPr>
          <w:rFonts w:ascii="Arial" w:hAnsi="Arial" w:cs="Arial"/>
          <w:b/>
          <w:sz w:val="24"/>
        </w:rPr>
        <w:t xml:space="preserve">Legislation/Policies/Guidance </w:t>
      </w:r>
    </w:p>
    <w:p w14:paraId="66729080" w14:textId="77777777" w:rsidR="00CC65C6" w:rsidRPr="007921D3" w:rsidRDefault="008D5B51" w:rsidP="00563B64">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7921D3">
        <w:rPr>
          <w:rFonts w:ascii="Arial" w:hAnsi="Arial" w:cs="Arial"/>
        </w:rPr>
        <w:t xml:space="preserve">I considered the </w:t>
      </w:r>
      <w:r w:rsidR="001153B9" w:rsidRPr="007921D3">
        <w:rPr>
          <w:rFonts w:ascii="Arial" w:hAnsi="Arial" w:cs="Arial"/>
        </w:rPr>
        <w:t xml:space="preserve">NICE Inducing Labour Guidance; the NICE Intrapartum Care Guidance; and the NMC MW Standards. </w:t>
      </w:r>
      <w:bookmarkEnd w:id="3"/>
    </w:p>
    <w:p w14:paraId="136EFA6B" w14:textId="77777777" w:rsidR="00CC65C6" w:rsidRPr="007921D3" w:rsidRDefault="00CC65C6" w:rsidP="00CC65C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773400D8" w14:textId="238986C8" w:rsidR="002F6515" w:rsidRPr="007921D3" w:rsidRDefault="008D5B51" w:rsidP="00CC65C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Re</w:t>
      </w:r>
      <w:r w:rsidR="00533E6F" w:rsidRPr="007921D3">
        <w:rPr>
          <w:rFonts w:ascii="Arial" w:hAnsi="Arial" w:cs="Arial"/>
          <w:b/>
          <w:sz w:val="24"/>
        </w:rPr>
        <w:t>levant Trust Re</w:t>
      </w:r>
      <w:r w:rsidR="002F6515" w:rsidRPr="007921D3">
        <w:rPr>
          <w:rFonts w:ascii="Arial" w:hAnsi="Arial" w:cs="Arial"/>
          <w:b/>
          <w:sz w:val="24"/>
        </w:rPr>
        <w:t>cords</w:t>
      </w:r>
    </w:p>
    <w:p w14:paraId="29B01DCA" w14:textId="7731D5F6" w:rsidR="002F6515" w:rsidRPr="007921D3" w:rsidRDefault="002F6515" w:rsidP="002F6515">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7921D3">
        <w:rPr>
          <w:rFonts w:ascii="Arial" w:hAnsi="Arial" w:cs="Arial"/>
        </w:rPr>
        <w:t xml:space="preserve">I reviewed the </w:t>
      </w:r>
      <w:r w:rsidR="00307AC0" w:rsidRPr="007921D3">
        <w:rPr>
          <w:rFonts w:ascii="Arial" w:hAnsi="Arial" w:cs="Arial"/>
        </w:rPr>
        <w:t>complainant</w:t>
      </w:r>
      <w:r w:rsidRPr="007921D3">
        <w:rPr>
          <w:rFonts w:ascii="Arial" w:hAnsi="Arial" w:cs="Arial"/>
        </w:rPr>
        <w:t xml:space="preserve">’s medical records for </w:t>
      </w:r>
      <w:r w:rsidR="00AD7CA4" w:rsidRPr="007921D3">
        <w:rPr>
          <w:rFonts w:ascii="Arial" w:hAnsi="Arial" w:cs="Arial"/>
        </w:rPr>
        <w:t>1 to 2 September 2010</w:t>
      </w:r>
      <w:r w:rsidRPr="007921D3">
        <w:rPr>
          <w:rFonts w:ascii="Arial" w:hAnsi="Arial" w:cs="Arial"/>
        </w:rPr>
        <w:t>.</w:t>
      </w:r>
    </w:p>
    <w:p w14:paraId="6BF7B6E0" w14:textId="77777777" w:rsidR="002F6515" w:rsidRPr="007921D3" w:rsidRDefault="002F6515"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70791F29" w14:textId="4161E8CC" w:rsidR="00F1461B" w:rsidRPr="007921D3" w:rsidRDefault="002F6515"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Re</w:t>
      </w:r>
      <w:r w:rsidR="008D5B51" w:rsidRPr="007921D3">
        <w:rPr>
          <w:rFonts w:ascii="Arial" w:hAnsi="Arial" w:cs="Arial"/>
          <w:b/>
          <w:sz w:val="24"/>
        </w:rPr>
        <w:t>levant Independent Professional Advice</w:t>
      </w:r>
    </w:p>
    <w:p w14:paraId="1D0C0F3F" w14:textId="1E89270B" w:rsidR="00FE4D78" w:rsidRPr="007921D3" w:rsidRDefault="00AD7CA4" w:rsidP="00FE4D78">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i/>
          <w:sz w:val="24"/>
        </w:rPr>
      </w:pPr>
      <w:r w:rsidRPr="007921D3">
        <w:rPr>
          <w:rFonts w:ascii="Arial" w:hAnsi="Arial" w:cs="Arial"/>
          <w:i/>
          <w:sz w:val="24"/>
        </w:rPr>
        <w:t xml:space="preserve">Midwife </w:t>
      </w:r>
      <w:r w:rsidR="00E82904" w:rsidRPr="007921D3">
        <w:rPr>
          <w:rFonts w:ascii="Arial" w:hAnsi="Arial" w:cs="Arial"/>
          <w:i/>
          <w:sz w:val="24"/>
        </w:rPr>
        <w:t xml:space="preserve">Advice </w:t>
      </w:r>
      <w:r w:rsidR="00FE4D78" w:rsidRPr="007921D3">
        <w:rPr>
          <w:rFonts w:ascii="Arial" w:hAnsi="Arial" w:cs="Arial"/>
          <w:i/>
          <w:sz w:val="24"/>
        </w:rPr>
        <w:t>(</w:t>
      </w:r>
      <w:r w:rsidRPr="007921D3">
        <w:rPr>
          <w:rFonts w:ascii="Arial" w:hAnsi="Arial" w:cs="Arial"/>
          <w:i/>
          <w:sz w:val="24"/>
        </w:rPr>
        <w:t>MW</w:t>
      </w:r>
      <w:r w:rsidR="00FE4D78" w:rsidRPr="007921D3">
        <w:rPr>
          <w:rFonts w:ascii="Arial" w:hAnsi="Arial" w:cs="Arial"/>
          <w:i/>
          <w:sz w:val="24"/>
        </w:rPr>
        <w:t xml:space="preserve"> IPA)</w:t>
      </w:r>
    </w:p>
    <w:p w14:paraId="43AA7B1B" w14:textId="34633256" w:rsidR="00DE6492" w:rsidRPr="007921D3" w:rsidRDefault="00DE6492" w:rsidP="00A96398">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rPr>
      </w:pPr>
      <w:bookmarkStart w:id="4" w:name="_Hlk146031863"/>
      <w:r w:rsidRPr="007921D3">
        <w:rPr>
          <w:rFonts w:ascii="Arial" w:hAnsi="Arial" w:cs="Arial"/>
        </w:rPr>
        <w:t>The MW IPA provided advice about the complainant’s care in the early stages of labour from the initiation of IOL until transfer to the labour ward.  This advice is summarised in paragraph 18 below.</w:t>
      </w:r>
    </w:p>
    <w:bookmarkEnd w:id="4"/>
    <w:p w14:paraId="7E419937" w14:textId="77777777" w:rsidR="00DE6492" w:rsidRPr="007921D3" w:rsidRDefault="00DE6492" w:rsidP="00DE6492">
      <w:pPr>
        <w:pStyle w:val="ListParagraph"/>
        <w:rPr>
          <w:rFonts w:ascii="Arial" w:hAnsi="Arial" w:cs="Arial"/>
        </w:rPr>
      </w:pPr>
    </w:p>
    <w:p w14:paraId="47935422" w14:textId="6301410D" w:rsidR="008D5040" w:rsidRPr="007921D3" w:rsidRDefault="00D935AB" w:rsidP="007F1E8D">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rPr>
      </w:pPr>
      <w:r w:rsidRPr="007921D3">
        <w:rPr>
          <w:rFonts w:ascii="Arial" w:hAnsi="Arial" w:cs="Arial"/>
        </w:rPr>
        <w:t>A</w:t>
      </w:r>
      <w:r w:rsidR="000049C8" w:rsidRPr="007921D3">
        <w:rPr>
          <w:rFonts w:ascii="Arial" w:hAnsi="Arial" w:cs="Arial"/>
        </w:rPr>
        <w:t>t 09</w:t>
      </w:r>
      <w:r w:rsidR="001B5406" w:rsidRPr="007921D3">
        <w:rPr>
          <w:rFonts w:ascii="Arial" w:hAnsi="Arial" w:cs="Arial"/>
        </w:rPr>
        <w:t>:</w:t>
      </w:r>
      <w:r w:rsidR="000049C8" w:rsidRPr="007921D3">
        <w:rPr>
          <w:rFonts w:ascii="Arial" w:hAnsi="Arial" w:cs="Arial"/>
        </w:rPr>
        <w:t>15</w:t>
      </w:r>
      <w:r w:rsidRPr="007921D3">
        <w:rPr>
          <w:rFonts w:ascii="Arial" w:hAnsi="Arial" w:cs="Arial"/>
        </w:rPr>
        <w:t>,</w:t>
      </w:r>
      <w:r w:rsidR="000049C8" w:rsidRPr="007921D3">
        <w:rPr>
          <w:rFonts w:ascii="Arial" w:hAnsi="Arial" w:cs="Arial"/>
        </w:rPr>
        <w:t xml:space="preserve"> following a vaginal examination, </w:t>
      </w:r>
      <w:r w:rsidR="001B5406" w:rsidRPr="007921D3">
        <w:rPr>
          <w:rFonts w:ascii="Arial" w:hAnsi="Arial" w:cs="Arial"/>
        </w:rPr>
        <w:t xml:space="preserve">the </w:t>
      </w:r>
      <w:r w:rsidR="00307AC0" w:rsidRPr="007921D3">
        <w:rPr>
          <w:rFonts w:ascii="Arial" w:hAnsi="Arial" w:cs="Arial"/>
        </w:rPr>
        <w:t>complainant</w:t>
      </w:r>
      <w:r w:rsidR="001B5406" w:rsidRPr="007921D3">
        <w:rPr>
          <w:rFonts w:ascii="Arial" w:hAnsi="Arial" w:cs="Arial"/>
        </w:rPr>
        <w:t xml:space="preserve">’s </w:t>
      </w:r>
      <w:r w:rsidR="000049C8" w:rsidRPr="007921D3">
        <w:rPr>
          <w:rFonts w:ascii="Arial" w:hAnsi="Arial" w:cs="Arial"/>
        </w:rPr>
        <w:t xml:space="preserve">induction of labour </w:t>
      </w:r>
      <w:r w:rsidR="00CC65C6" w:rsidRPr="007921D3">
        <w:rPr>
          <w:rFonts w:ascii="Arial" w:hAnsi="Arial" w:cs="Arial"/>
        </w:rPr>
        <w:t xml:space="preserve">(IOL) </w:t>
      </w:r>
      <w:r w:rsidR="000049C8" w:rsidRPr="007921D3">
        <w:rPr>
          <w:rFonts w:ascii="Arial" w:hAnsi="Arial" w:cs="Arial"/>
        </w:rPr>
        <w:t xml:space="preserve">began.   </w:t>
      </w:r>
      <w:r w:rsidRPr="007921D3">
        <w:rPr>
          <w:rFonts w:ascii="Arial" w:hAnsi="Arial" w:cs="Arial"/>
        </w:rPr>
        <w:t xml:space="preserve">The Trust midwives appropriately employed </w:t>
      </w:r>
      <w:r w:rsidR="000049C8" w:rsidRPr="007921D3">
        <w:rPr>
          <w:rFonts w:ascii="Arial" w:hAnsi="Arial" w:cs="Arial"/>
        </w:rPr>
        <w:t>Cardiotocography</w:t>
      </w:r>
      <w:r w:rsidR="00811854" w:rsidRPr="007921D3">
        <w:rPr>
          <w:rStyle w:val="FootnoteReference"/>
          <w:rFonts w:ascii="Arial" w:hAnsi="Arial" w:cs="Arial"/>
        </w:rPr>
        <w:footnoteReference w:id="3"/>
      </w:r>
      <w:r w:rsidR="000049C8" w:rsidRPr="007921D3">
        <w:rPr>
          <w:rFonts w:ascii="Arial" w:hAnsi="Arial" w:cs="Arial"/>
        </w:rPr>
        <w:t xml:space="preserve"> (CTG) </w:t>
      </w:r>
      <w:r w:rsidRPr="007921D3">
        <w:rPr>
          <w:rFonts w:ascii="Arial" w:hAnsi="Arial" w:cs="Arial"/>
        </w:rPr>
        <w:t xml:space="preserve">to </w:t>
      </w:r>
      <w:r w:rsidR="000049C8" w:rsidRPr="007921D3">
        <w:rPr>
          <w:rFonts w:ascii="Arial" w:hAnsi="Arial" w:cs="Arial"/>
        </w:rPr>
        <w:t>monitor the labour progress</w:t>
      </w:r>
      <w:r w:rsidRPr="007921D3">
        <w:rPr>
          <w:rFonts w:ascii="Arial" w:hAnsi="Arial" w:cs="Arial"/>
        </w:rPr>
        <w:t>. The CTG r</w:t>
      </w:r>
      <w:r w:rsidR="000049C8" w:rsidRPr="007921D3">
        <w:rPr>
          <w:rFonts w:ascii="Arial" w:hAnsi="Arial" w:cs="Arial"/>
        </w:rPr>
        <w:t xml:space="preserve">ecords the frequency of contractions.  </w:t>
      </w:r>
      <w:r w:rsidRPr="007921D3">
        <w:rPr>
          <w:rFonts w:ascii="Arial" w:hAnsi="Arial" w:cs="Arial"/>
        </w:rPr>
        <w:t>It does not measure the strength of the contractions. A</w:t>
      </w:r>
      <w:r w:rsidR="000049C8" w:rsidRPr="007921D3">
        <w:rPr>
          <w:rFonts w:ascii="Arial" w:hAnsi="Arial" w:cs="Arial"/>
        </w:rPr>
        <w:t>t 10</w:t>
      </w:r>
      <w:r w:rsidR="001B5406" w:rsidRPr="007921D3">
        <w:rPr>
          <w:rFonts w:ascii="Arial" w:hAnsi="Arial" w:cs="Arial"/>
        </w:rPr>
        <w:t>:</w:t>
      </w:r>
      <w:r w:rsidR="000049C8" w:rsidRPr="007921D3">
        <w:rPr>
          <w:rFonts w:ascii="Arial" w:hAnsi="Arial" w:cs="Arial"/>
        </w:rPr>
        <w:t>15</w:t>
      </w:r>
      <w:r w:rsidR="00771EE8" w:rsidRPr="007921D3">
        <w:rPr>
          <w:rFonts w:ascii="Arial" w:hAnsi="Arial" w:cs="Arial"/>
        </w:rPr>
        <w:t>,</w:t>
      </w:r>
      <w:r w:rsidR="000049C8" w:rsidRPr="007921D3">
        <w:rPr>
          <w:rFonts w:ascii="Arial" w:hAnsi="Arial" w:cs="Arial"/>
        </w:rPr>
        <w:t xml:space="preserve"> </w:t>
      </w:r>
      <w:r w:rsidRPr="007921D3">
        <w:rPr>
          <w:rFonts w:ascii="Arial" w:hAnsi="Arial" w:cs="Arial"/>
        </w:rPr>
        <w:t>a</w:t>
      </w:r>
      <w:r w:rsidR="001C7B5E" w:rsidRPr="007921D3">
        <w:rPr>
          <w:rFonts w:ascii="Arial" w:hAnsi="Arial" w:cs="Arial"/>
        </w:rPr>
        <w:t xml:space="preserve"> Trust midwife offered </w:t>
      </w:r>
      <w:r w:rsidR="000049C8" w:rsidRPr="007921D3">
        <w:rPr>
          <w:rFonts w:ascii="Arial" w:hAnsi="Arial" w:cs="Arial"/>
        </w:rPr>
        <w:t xml:space="preserve">the </w:t>
      </w:r>
      <w:r w:rsidR="00307AC0" w:rsidRPr="007921D3">
        <w:rPr>
          <w:rFonts w:ascii="Arial" w:hAnsi="Arial" w:cs="Arial"/>
        </w:rPr>
        <w:t>complainant</w:t>
      </w:r>
      <w:r w:rsidR="000049C8" w:rsidRPr="007921D3">
        <w:rPr>
          <w:rFonts w:ascii="Arial" w:hAnsi="Arial" w:cs="Arial"/>
        </w:rPr>
        <w:t xml:space="preserve"> a TENS</w:t>
      </w:r>
      <w:r w:rsidR="009635B9" w:rsidRPr="007921D3">
        <w:rPr>
          <w:rStyle w:val="FootnoteReference"/>
          <w:rFonts w:ascii="Arial" w:hAnsi="Arial" w:cs="Arial"/>
        </w:rPr>
        <w:footnoteReference w:id="4"/>
      </w:r>
      <w:r w:rsidR="000049C8" w:rsidRPr="007921D3">
        <w:rPr>
          <w:rFonts w:ascii="Arial" w:hAnsi="Arial" w:cs="Arial"/>
        </w:rPr>
        <w:t xml:space="preserve"> machine to help her pain</w:t>
      </w:r>
      <w:r w:rsidR="009635B9" w:rsidRPr="007921D3">
        <w:rPr>
          <w:rFonts w:ascii="Arial" w:hAnsi="Arial" w:cs="Arial"/>
        </w:rPr>
        <w:t>,</w:t>
      </w:r>
      <w:r w:rsidR="000049C8" w:rsidRPr="007921D3">
        <w:rPr>
          <w:rFonts w:ascii="Arial" w:hAnsi="Arial" w:cs="Arial"/>
        </w:rPr>
        <w:t xml:space="preserve"> </w:t>
      </w:r>
      <w:r w:rsidR="001C7B5E" w:rsidRPr="007921D3">
        <w:rPr>
          <w:rFonts w:ascii="Arial" w:hAnsi="Arial" w:cs="Arial"/>
        </w:rPr>
        <w:t xml:space="preserve">which the </w:t>
      </w:r>
      <w:r w:rsidR="00307AC0" w:rsidRPr="007921D3">
        <w:rPr>
          <w:rFonts w:ascii="Arial" w:hAnsi="Arial" w:cs="Arial"/>
        </w:rPr>
        <w:t>complainant</w:t>
      </w:r>
      <w:r w:rsidR="001C7B5E" w:rsidRPr="007921D3">
        <w:rPr>
          <w:rFonts w:ascii="Arial" w:hAnsi="Arial" w:cs="Arial"/>
        </w:rPr>
        <w:t xml:space="preserve"> accepted.</w:t>
      </w:r>
      <w:r w:rsidRPr="007921D3">
        <w:rPr>
          <w:rFonts w:ascii="Arial" w:hAnsi="Arial" w:cs="Arial"/>
        </w:rPr>
        <w:t xml:space="preserve"> A</w:t>
      </w:r>
      <w:r w:rsidR="000049C8" w:rsidRPr="007921D3">
        <w:rPr>
          <w:rFonts w:ascii="Arial" w:hAnsi="Arial" w:cs="Arial"/>
        </w:rPr>
        <w:t>t 11</w:t>
      </w:r>
      <w:r w:rsidR="001B5406" w:rsidRPr="007921D3">
        <w:rPr>
          <w:rFonts w:ascii="Arial" w:hAnsi="Arial" w:cs="Arial"/>
        </w:rPr>
        <w:t>:</w:t>
      </w:r>
      <w:r w:rsidR="000049C8" w:rsidRPr="007921D3">
        <w:rPr>
          <w:rFonts w:ascii="Arial" w:hAnsi="Arial" w:cs="Arial"/>
        </w:rPr>
        <w:t>00</w:t>
      </w:r>
      <w:r w:rsidR="00771EE8" w:rsidRPr="007921D3">
        <w:rPr>
          <w:rFonts w:ascii="Arial" w:hAnsi="Arial" w:cs="Arial"/>
        </w:rPr>
        <w:t>,</w:t>
      </w:r>
      <w:r w:rsidR="000049C8" w:rsidRPr="007921D3">
        <w:rPr>
          <w:rFonts w:ascii="Arial" w:hAnsi="Arial" w:cs="Arial"/>
        </w:rPr>
        <w:t xml:space="preserve"> the </w:t>
      </w:r>
      <w:r w:rsidR="00307AC0" w:rsidRPr="007921D3">
        <w:rPr>
          <w:rFonts w:ascii="Arial" w:hAnsi="Arial" w:cs="Arial"/>
        </w:rPr>
        <w:t>complainant</w:t>
      </w:r>
      <w:r w:rsidR="000049C8" w:rsidRPr="007921D3">
        <w:rPr>
          <w:rFonts w:ascii="Arial" w:hAnsi="Arial" w:cs="Arial"/>
        </w:rPr>
        <w:t xml:space="preserve"> requested pain relief and </w:t>
      </w:r>
      <w:r w:rsidRPr="007921D3">
        <w:rPr>
          <w:rFonts w:ascii="Arial" w:hAnsi="Arial" w:cs="Arial"/>
        </w:rPr>
        <w:t>a</w:t>
      </w:r>
      <w:r w:rsidR="001C7B5E" w:rsidRPr="007921D3">
        <w:rPr>
          <w:rFonts w:ascii="Arial" w:hAnsi="Arial" w:cs="Arial"/>
        </w:rPr>
        <w:t xml:space="preserve"> Trust midwife gave her </w:t>
      </w:r>
      <w:r w:rsidR="000049C8" w:rsidRPr="007921D3">
        <w:rPr>
          <w:rFonts w:ascii="Arial" w:hAnsi="Arial" w:cs="Arial"/>
        </w:rPr>
        <w:t>Pethidine</w:t>
      </w:r>
      <w:r w:rsidR="009635B9" w:rsidRPr="007921D3">
        <w:rPr>
          <w:rStyle w:val="FootnoteReference"/>
          <w:rFonts w:ascii="Arial" w:hAnsi="Arial" w:cs="Arial"/>
        </w:rPr>
        <w:footnoteReference w:id="5"/>
      </w:r>
      <w:r w:rsidRPr="007921D3">
        <w:rPr>
          <w:rFonts w:ascii="Arial" w:hAnsi="Arial" w:cs="Arial"/>
        </w:rPr>
        <w:t xml:space="preserve"> which </w:t>
      </w:r>
      <w:r w:rsidR="000049C8" w:rsidRPr="007921D3">
        <w:rPr>
          <w:rFonts w:ascii="Arial" w:hAnsi="Arial" w:cs="Arial"/>
        </w:rPr>
        <w:t xml:space="preserve">takes 20 to 30 minutes to </w:t>
      </w:r>
      <w:r w:rsidR="001B5406" w:rsidRPr="007921D3">
        <w:rPr>
          <w:rFonts w:ascii="Arial" w:hAnsi="Arial" w:cs="Arial"/>
        </w:rPr>
        <w:t>take effect</w:t>
      </w:r>
      <w:r w:rsidR="000049C8" w:rsidRPr="007921D3">
        <w:rPr>
          <w:rFonts w:ascii="Arial" w:hAnsi="Arial" w:cs="Arial"/>
        </w:rPr>
        <w:t xml:space="preserve">, with each injection lasting two to four hours. </w:t>
      </w:r>
      <w:r w:rsidRPr="007921D3">
        <w:rPr>
          <w:rFonts w:ascii="Arial" w:hAnsi="Arial" w:cs="Arial"/>
        </w:rPr>
        <w:t>S</w:t>
      </w:r>
      <w:r w:rsidR="000049C8" w:rsidRPr="007921D3">
        <w:rPr>
          <w:rFonts w:ascii="Arial" w:hAnsi="Arial" w:cs="Arial"/>
        </w:rPr>
        <w:t>ide-effects from this</w:t>
      </w:r>
      <w:r w:rsidRPr="007921D3">
        <w:rPr>
          <w:rFonts w:ascii="Arial" w:hAnsi="Arial" w:cs="Arial"/>
        </w:rPr>
        <w:t xml:space="preserve"> medication</w:t>
      </w:r>
      <w:r w:rsidR="000049C8" w:rsidRPr="007921D3">
        <w:rPr>
          <w:rFonts w:ascii="Arial" w:hAnsi="Arial" w:cs="Arial"/>
        </w:rPr>
        <w:t xml:space="preserve"> include </w:t>
      </w:r>
      <w:r w:rsidR="00AD0BA7" w:rsidRPr="007921D3">
        <w:rPr>
          <w:rFonts w:ascii="Arial" w:hAnsi="Arial" w:cs="Arial"/>
          <w:i/>
          <w:iCs/>
        </w:rPr>
        <w:t>‘</w:t>
      </w:r>
      <w:r w:rsidR="000049C8" w:rsidRPr="007921D3">
        <w:rPr>
          <w:rFonts w:ascii="Arial" w:hAnsi="Arial" w:cs="Arial"/>
          <w:i/>
          <w:iCs/>
        </w:rPr>
        <w:t xml:space="preserve">wooziness, </w:t>
      </w:r>
      <w:proofErr w:type="gramStart"/>
      <w:r w:rsidR="000049C8" w:rsidRPr="007921D3">
        <w:rPr>
          <w:rFonts w:ascii="Arial" w:hAnsi="Arial" w:cs="Arial"/>
          <w:i/>
          <w:iCs/>
        </w:rPr>
        <w:t>sickness</w:t>
      </w:r>
      <w:proofErr w:type="gramEnd"/>
      <w:r w:rsidR="000049C8" w:rsidRPr="007921D3">
        <w:rPr>
          <w:rFonts w:ascii="Arial" w:hAnsi="Arial" w:cs="Arial"/>
          <w:i/>
          <w:iCs/>
        </w:rPr>
        <w:t xml:space="preserve"> and forgetfulness</w:t>
      </w:r>
      <w:r w:rsidR="00AD0BA7" w:rsidRPr="007921D3">
        <w:rPr>
          <w:rFonts w:ascii="Arial" w:hAnsi="Arial" w:cs="Arial"/>
          <w:i/>
          <w:iCs/>
        </w:rPr>
        <w:t>’</w:t>
      </w:r>
      <w:r w:rsidR="000049C8" w:rsidRPr="007921D3">
        <w:rPr>
          <w:rFonts w:ascii="Arial" w:hAnsi="Arial" w:cs="Arial"/>
          <w:i/>
          <w:iCs/>
        </w:rPr>
        <w:t xml:space="preserve">. </w:t>
      </w:r>
      <w:r w:rsidR="000049C8" w:rsidRPr="007921D3">
        <w:rPr>
          <w:rFonts w:ascii="Arial" w:hAnsi="Arial" w:cs="Arial"/>
        </w:rPr>
        <w:t xml:space="preserve"> </w:t>
      </w:r>
      <w:r w:rsidRPr="007921D3">
        <w:rPr>
          <w:rFonts w:ascii="Arial" w:hAnsi="Arial" w:cs="Arial"/>
        </w:rPr>
        <w:t xml:space="preserve">Further, </w:t>
      </w:r>
      <w:r w:rsidR="000049C8" w:rsidRPr="007921D3">
        <w:rPr>
          <w:rFonts w:ascii="Arial" w:hAnsi="Arial" w:cs="Arial"/>
        </w:rPr>
        <w:t xml:space="preserve">many women sleep intermittently after </w:t>
      </w:r>
      <w:r w:rsidR="00CC02B9" w:rsidRPr="007921D3">
        <w:rPr>
          <w:rFonts w:ascii="Arial" w:hAnsi="Arial" w:cs="Arial"/>
        </w:rPr>
        <w:t>Pethidine,</w:t>
      </w:r>
      <w:r w:rsidR="000049C8" w:rsidRPr="007921D3">
        <w:rPr>
          <w:rFonts w:ascii="Arial" w:hAnsi="Arial" w:cs="Arial"/>
        </w:rPr>
        <w:t xml:space="preserve"> and</w:t>
      </w:r>
      <w:r w:rsidR="00CC02B9" w:rsidRPr="007921D3">
        <w:rPr>
          <w:rFonts w:ascii="Arial" w:hAnsi="Arial" w:cs="Arial"/>
        </w:rPr>
        <w:t xml:space="preserve"> it may not </w:t>
      </w:r>
      <w:proofErr w:type="gramStart"/>
      <w:r w:rsidR="00CC02B9" w:rsidRPr="007921D3">
        <w:rPr>
          <w:rFonts w:ascii="Arial" w:hAnsi="Arial" w:cs="Arial"/>
        </w:rPr>
        <w:t>completely eliminate</w:t>
      </w:r>
      <w:proofErr w:type="gramEnd"/>
      <w:r w:rsidR="000049C8" w:rsidRPr="007921D3">
        <w:rPr>
          <w:rFonts w:ascii="Arial" w:hAnsi="Arial" w:cs="Arial"/>
        </w:rPr>
        <w:t xml:space="preserve"> the pain from contractions. </w:t>
      </w:r>
      <w:r w:rsidRPr="007921D3">
        <w:rPr>
          <w:rFonts w:ascii="Arial" w:hAnsi="Arial" w:cs="Arial"/>
        </w:rPr>
        <w:t>A</w:t>
      </w:r>
      <w:r w:rsidR="000049C8" w:rsidRPr="007921D3">
        <w:rPr>
          <w:rFonts w:ascii="Arial" w:hAnsi="Arial" w:cs="Arial"/>
        </w:rPr>
        <w:t xml:space="preserve"> </w:t>
      </w:r>
      <w:r w:rsidR="001C7B5E" w:rsidRPr="007921D3">
        <w:rPr>
          <w:rFonts w:ascii="Arial" w:hAnsi="Arial" w:cs="Arial"/>
        </w:rPr>
        <w:t xml:space="preserve">Trust midwife also gave the </w:t>
      </w:r>
      <w:r w:rsidR="00307AC0" w:rsidRPr="007921D3">
        <w:rPr>
          <w:rFonts w:ascii="Arial" w:hAnsi="Arial" w:cs="Arial"/>
        </w:rPr>
        <w:t>complainant</w:t>
      </w:r>
      <w:r w:rsidR="001C7B5E" w:rsidRPr="007921D3">
        <w:rPr>
          <w:rFonts w:ascii="Arial" w:hAnsi="Arial" w:cs="Arial"/>
        </w:rPr>
        <w:t xml:space="preserve"> </w:t>
      </w:r>
      <w:r w:rsidR="000049C8" w:rsidRPr="007921D3">
        <w:rPr>
          <w:rFonts w:ascii="Arial" w:hAnsi="Arial" w:cs="Arial"/>
        </w:rPr>
        <w:t xml:space="preserve">anti-sickness medication.  </w:t>
      </w:r>
      <w:r w:rsidRPr="007921D3">
        <w:rPr>
          <w:rFonts w:ascii="Arial" w:hAnsi="Arial" w:cs="Arial"/>
        </w:rPr>
        <w:t>At</w:t>
      </w:r>
      <w:r w:rsidR="000049C8" w:rsidRPr="007921D3">
        <w:rPr>
          <w:rFonts w:ascii="Arial" w:hAnsi="Arial" w:cs="Arial"/>
        </w:rPr>
        <w:t xml:space="preserve"> 12:10</w:t>
      </w:r>
      <w:r w:rsidR="00771EE8" w:rsidRPr="007921D3">
        <w:rPr>
          <w:rFonts w:ascii="Arial" w:hAnsi="Arial" w:cs="Arial"/>
        </w:rPr>
        <w:t>,</w:t>
      </w:r>
      <w:r w:rsidR="000049C8" w:rsidRPr="007921D3">
        <w:rPr>
          <w:rFonts w:ascii="Arial" w:hAnsi="Arial" w:cs="Arial"/>
        </w:rPr>
        <w:t xml:space="preserve"> </w:t>
      </w:r>
      <w:r w:rsidR="001C7B5E" w:rsidRPr="007921D3">
        <w:rPr>
          <w:rFonts w:ascii="Arial" w:hAnsi="Arial" w:cs="Arial"/>
        </w:rPr>
        <w:t xml:space="preserve">the </w:t>
      </w:r>
      <w:r w:rsidR="000049C8" w:rsidRPr="007921D3">
        <w:rPr>
          <w:rFonts w:ascii="Arial" w:hAnsi="Arial" w:cs="Arial"/>
        </w:rPr>
        <w:t xml:space="preserve">contractions </w:t>
      </w:r>
      <w:r w:rsidR="00CC02B9" w:rsidRPr="007921D3">
        <w:rPr>
          <w:rFonts w:ascii="Arial" w:hAnsi="Arial" w:cs="Arial"/>
        </w:rPr>
        <w:t>caused</w:t>
      </w:r>
      <w:r w:rsidR="001C7B5E" w:rsidRPr="007921D3">
        <w:rPr>
          <w:rFonts w:ascii="Arial" w:hAnsi="Arial" w:cs="Arial"/>
        </w:rPr>
        <w:t xml:space="preserve"> the </w:t>
      </w:r>
      <w:r w:rsidR="00307AC0" w:rsidRPr="007921D3">
        <w:rPr>
          <w:rFonts w:ascii="Arial" w:hAnsi="Arial" w:cs="Arial"/>
        </w:rPr>
        <w:t>complainant</w:t>
      </w:r>
      <w:r w:rsidR="001C7B5E" w:rsidRPr="007921D3">
        <w:rPr>
          <w:rFonts w:ascii="Arial" w:hAnsi="Arial" w:cs="Arial"/>
        </w:rPr>
        <w:t xml:space="preserve"> distress</w:t>
      </w:r>
      <w:r w:rsidRPr="007921D3">
        <w:rPr>
          <w:rFonts w:ascii="Arial" w:hAnsi="Arial" w:cs="Arial"/>
        </w:rPr>
        <w:t xml:space="preserve">; however, </w:t>
      </w:r>
      <w:r w:rsidR="001B5406" w:rsidRPr="007921D3">
        <w:rPr>
          <w:rFonts w:ascii="Arial" w:hAnsi="Arial" w:cs="Arial"/>
        </w:rPr>
        <w:t xml:space="preserve">records indicate </w:t>
      </w:r>
      <w:r w:rsidR="001C7B5E" w:rsidRPr="007921D3">
        <w:rPr>
          <w:rFonts w:ascii="Arial" w:hAnsi="Arial" w:cs="Arial"/>
        </w:rPr>
        <w:t>she continued to cope</w:t>
      </w:r>
      <w:r w:rsidR="000049C8" w:rsidRPr="007921D3">
        <w:rPr>
          <w:rFonts w:ascii="Arial" w:hAnsi="Arial" w:cs="Arial"/>
        </w:rPr>
        <w:t xml:space="preserve">. </w:t>
      </w:r>
      <w:r w:rsidRPr="007921D3">
        <w:rPr>
          <w:rFonts w:ascii="Arial" w:hAnsi="Arial" w:cs="Arial"/>
        </w:rPr>
        <w:t>A</w:t>
      </w:r>
      <w:r w:rsidR="000049C8" w:rsidRPr="007921D3">
        <w:rPr>
          <w:rFonts w:ascii="Arial" w:hAnsi="Arial" w:cs="Arial"/>
        </w:rPr>
        <w:t xml:space="preserve"> Trust midwife performed </w:t>
      </w:r>
      <w:r w:rsidRPr="007921D3">
        <w:rPr>
          <w:rFonts w:ascii="Arial" w:hAnsi="Arial" w:cs="Arial"/>
        </w:rPr>
        <w:t xml:space="preserve">both </w:t>
      </w:r>
      <w:r w:rsidR="000049C8" w:rsidRPr="007921D3">
        <w:rPr>
          <w:rFonts w:ascii="Arial" w:hAnsi="Arial" w:cs="Arial"/>
        </w:rPr>
        <w:t xml:space="preserve">an abdominal palpation and vaginal examination to </w:t>
      </w:r>
      <w:r w:rsidR="001B5406" w:rsidRPr="007921D3">
        <w:rPr>
          <w:rFonts w:ascii="Arial" w:hAnsi="Arial" w:cs="Arial"/>
        </w:rPr>
        <w:t xml:space="preserve">reassure </w:t>
      </w:r>
      <w:r w:rsidR="000049C8" w:rsidRPr="007921D3">
        <w:rPr>
          <w:rFonts w:ascii="Arial" w:hAnsi="Arial" w:cs="Arial"/>
        </w:rPr>
        <w:t xml:space="preserve">the </w:t>
      </w:r>
      <w:proofErr w:type="gramStart"/>
      <w:r w:rsidR="00307AC0" w:rsidRPr="007921D3">
        <w:rPr>
          <w:rFonts w:ascii="Arial" w:hAnsi="Arial" w:cs="Arial"/>
        </w:rPr>
        <w:lastRenderedPageBreak/>
        <w:t>complainant</w:t>
      </w:r>
      <w:proofErr w:type="gramEnd"/>
      <w:r w:rsidRPr="007921D3">
        <w:rPr>
          <w:rFonts w:ascii="Arial" w:hAnsi="Arial" w:cs="Arial"/>
        </w:rPr>
        <w:t xml:space="preserve"> but she</w:t>
      </w:r>
      <w:r w:rsidR="000049C8" w:rsidRPr="007921D3">
        <w:rPr>
          <w:rFonts w:ascii="Arial" w:hAnsi="Arial" w:cs="Arial"/>
        </w:rPr>
        <w:t xml:space="preserve"> remained distressed</w:t>
      </w:r>
      <w:r w:rsidRPr="007921D3">
        <w:rPr>
          <w:rFonts w:ascii="Arial" w:hAnsi="Arial" w:cs="Arial"/>
        </w:rPr>
        <w:t xml:space="preserve">. Therefore, at a Trust midwife’s request, </w:t>
      </w:r>
      <w:r w:rsidR="001C7B5E" w:rsidRPr="007921D3">
        <w:rPr>
          <w:rFonts w:ascii="Arial" w:hAnsi="Arial" w:cs="Arial"/>
        </w:rPr>
        <w:t xml:space="preserve">a doctor reviewed </w:t>
      </w:r>
      <w:r w:rsidR="000049C8" w:rsidRPr="007921D3">
        <w:rPr>
          <w:rFonts w:ascii="Arial" w:hAnsi="Arial" w:cs="Arial"/>
        </w:rPr>
        <w:t xml:space="preserve">the </w:t>
      </w:r>
      <w:r w:rsidR="00307AC0" w:rsidRPr="007921D3">
        <w:rPr>
          <w:rFonts w:ascii="Arial" w:hAnsi="Arial" w:cs="Arial"/>
        </w:rPr>
        <w:t>complainant</w:t>
      </w:r>
      <w:r w:rsidRPr="007921D3">
        <w:rPr>
          <w:rFonts w:ascii="Arial" w:hAnsi="Arial" w:cs="Arial"/>
        </w:rPr>
        <w:t>. T</w:t>
      </w:r>
      <w:r w:rsidR="001C7B5E" w:rsidRPr="007921D3">
        <w:rPr>
          <w:rFonts w:ascii="Arial" w:hAnsi="Arial" w:cs="Arial"/>
        </w:rPr>
        <w:t xml:space="preserve">he subsequent plan included administration of </w:t>
      </w:r>
      <w:r w:rsidR="00811854" w:rsidRPr="007921D3">
        <w:rPr>
          <w:rFonts w:ascii="Arial" w:hAnsi="Arial" w:cs="Arial"/>
        </w:rPr>
        <w:t>medication</w:t>
      </w:r>
      <w:r w:rsidR="001C7B5E" w:rsidRPr="007921D3">
        <w:rPr>
          <w:rFonts w:ascii="Arial" w:hAnsi="Arial" w:cs="Arial"/>
        </w:rPr>
        <w:t xml:space="preserve"> designed to </w:t>
      </w:r>
      <w:r w:rsidR="000049C8" w:rsidRPr="007921D3">
        <w:rPr>
          <w:rFonts w:ascii="Arial" w:hAnsi="Arial" w:cs="Arial"/>
        </w:rPr>
        <w:t>stop hyperstimulation of the uterus</w:t>
      </w:r>
      <w:r w:rsidRPr="007921D3">
        <w:rPr>
          <w:rFonts w:ascii="Arial" w:hAnsi="Arial" w:cs="Arial"/>
        </w:rPr>
        <w:t>,</w:t>
      </w:r>
      <w:r w:rsidR="001C7B5E" w:rsidRPr="007921D3">
        <w:rPr>
          <w:rFonts w:ascii="Arial" w:hAnsi="Arial" w:cs="Arial"/>
        </w:rPr>
        <w:t xml:space="preserve"> </w:t>
      </w:r>
      <w:r w:rsidRPr="007921D3">
        <w:rPr>
          <w:rFonts w:ascii="Arial" w:hAnsi="Arial" w:cs="Arial"/>
        </w:rPr>
        <w:t xml:space="preserve">which </w:t>
      </w:r>
      <w:r w:rsidR="000049C8" w:rsidRPr="007921D3">
        <w:rPr>
          <w:rFonts w:ascii="Arial" w:hAnsi="Arial" w:cs="Arial"/>
        </w:rPr>
        <w:t>can be a side</w:t>
      </w:r>
      <w:r w:rsidR="001B5406" w:rsidRPr="007921D3">
        <w:rPr>
          <w:rFonts w:ascii="Arial" w:hAnsi="Arial" w:cs="Arial"/>
        </w:rPr>
        <w:t>-</w:t>
      </w:r>
      <w:r w:rsidR="000049C8" w:rsidRPr="007921D3">
        <w:rPr>
          <w:rFonts w:ascii="Arial" w:hAnsi="Arial" w:cs="Arial"/>
        </w:rPr>
        <w:t xml:space="preserve">effect of the </w:t>
      </w:r>
      <w:r w:rsidR="009635B9" w:rsidRPr="007921D3">
        <w:rPr>
          <w:rFonts w:ascii="Arial" w:hAnsi="Arial" w:cs="Arial"/>
        </w:rPr>
        <w:t>g</w:t>
      </w:r>
      <w:r w:rsidR="000049C8" w:rsidRPr="007921D3">
        <w:rPr>
          <w:rFonts w:ascii="Arial" w:hAnsi="Arial" w:cs="Arial"/>
        </w:rPr>
        <w:t>el</w:t>
      </w:r>
      <w:r w:rsidR="001C7B5E" w:rsidRPr="007921D3">
        <w:rPr>
          <w:rFonts w:ascii="Arial" w:hAnsi="Arial" w:cs="Arial"/>
        </w:rPr>
        <w:t xml:space="preserve"> used to induce labour</w:t>
      </w:r>
      <w:r w:rsidR="000049C8" w:rsidRPr="007921D3">
        <w:rPr>
          <w:rFonts w:ascii="Arial" w:hAnsi="Arial" w:cs="Arial"/>
        </w:rPr>
        <w:t>.</w:t>
      </w:r>
      <w:r w:rsidR="001C7B5E" w:rsidRPr="007921D3">
        <w:rPr>
          <w:rFonts w:ascii="Arial" w:hAnsi="Arial" w:cs="Arial"/>
        </w:rPr>
        <w:t xml:space="preserve"> </w:t>
      </w:r>
      <w:r w:rsidRPr="007921D3">
        <w:rPr>
          <w:rFonts w:ascii="Arial" w:hAnsi="Arial" w:cs="Arial"/>
        </w:rPr>
        <w:t>F</w:t>
      </w:r>
      <w:r w:rsidR="000049C8" w:rsidRPr="007921D3">
        <w:rPr>
          <w:rFonts w:ascii="Arial" w:hAnsi="Arial" w:cs="Arial"/>
        </w:rPr>
        <w:t xml:space="preserve">ollowing </w:t>
      </w:r>
      <w:r w:rsidRPr="007921D3">
        <w:rPr>
          <w:rFonts w:ascii="Arial" w:hAnsi="Arial" w:cs="Arial"/>
        </w:rPr>
        <w:t xml:space="preserve">administration of this medication, </w:t>
      </w:r>
      <w:r w:rsidR="000049C8" w:rsidRPr="007921D3">
        <w:rPr>
          <w:rFonts w:ascii="Arial" w:hAnsi="Arial" w:cs="Arial"/>
        </w:rPr>
        <w:t>contractions settled to a regular 4:10 minutes</w:t>
      </w:r>
      <w:r w:rsidR="00DE6492" w:rsidRPr="007921D3">
        <w:rPr>
          <w:rFonts w:ascii="Arial" w:hAnsi="Arial" w:cs="Arial"/>
        </w:rPr>
        <w:t xml:space="preserve">. The </w:t>
      </w:r>
      <w:r w:rsidR="00CC02B9" w:rsidRPr="007921D3">
        <w:rPr>
          <w:rFonts w:ascii="Arial" w:hAnsi="Arial" w:cs="Arial"/>
        </w:rPr>
        <w:t>Trust then transferred the</w:t>
      </w:r>
      <w:r w:rsidR="000049C8" w:rsidRPr="007921D3">
        <w:rPr>
          <w:rFonts w:ascii="Arial" w:hAnsi="Arial" w:cs="Arial"/>
        </w:rPr>
        <w:t xml:space="preserve"> </w:t>
      </w:r>
      <w:r w:rsidR="00307AC0" w:rsidRPr="007921D3">
        <w:rPr>
          <w:rFonts w:ascii="Arial" w:hAnsi="Arial" w:cs="Arial"/>
        </w:rPr>
        <w:t>complainant</w:t>
      </w:r>
      <w:r w:rsidR="000049C8" w:rsidRPr="007921D3">
        <w:rPr>
          <w:rFonts w:ascii="Arial" w:hAnsi="Arial" w:cs="Arial"/>
        </w:rPr>
        <w:t xml:space="preserve"> to </w:t>
      </w:r>
      <w:r w:rsidR="00CC02B9" w:rsidRPr="007921D3">
        <w:rPr>
          <w:rFonts w:ascii="Arial" w:hAnsi="Arial" w:cs="Arial"/>
        </w:rPr>
        <w:t>‘</w:t>
      </w:r>
      <w:r w:rsidR="00CC02B9" w:rsidRPr="007921D3">
        <w:rPr>
          <w:rFonts w:ascii="Arial" w:hAnsi="Arial" w:cs="Arial"/>
          <w:i/>
          <w:iCs/>
        </w:rPr>
        <w:t>Room five’</w:t>
      </w:r>
      <w:r w:rsidR="000049C8" w:rsidRPr="007921D3">
        <w:rPr>
          <w:rFonts w:ascii="Arial" w:hAnsi="Arial" w:cs="Arial"/>
        </w:rPr>
        <w:t>.</w:t>
      </w:r>
      <w:r w:rsidR="009C2FB0" w:rsidRPr="007921D3">
        <w:rPr>
          <w:rFonts w:ascii="Arial" w:hAnsi="Arial" w:cs="Arial"/>
        </w:rPr>
        <w:t xml:space="preserve">  </w:t>
      </w:r>
      <w:r w:rsidR="00DE6492" w:rsidRPr="007921D3">
        <w:rPr>
          <w:rFonts w:ascii="Arial" w:hAnsi="Arial" w:cs="Arial"/>
        </w:rPr>
        <w:t>T</w:t>
      </w:r>
      <w:r w:rsidR="00CC02B9" w:rsidRPr="007921D3">
        <w:rPr>
          <w:rFonts w:ascii="Arial" w:hAnsi="Arial" w:cs="Arial"/>
        </w:rPr>
        <w:t xml:space="preserve">he Trust performed an </w:t>
      </w:r>
      <w:r w:rsidR="00BC5E0D" w:rsidRPr="007921D3">
        <w:rPr>
          <w:rFonts w:ascii="Arial" w:hAnsi="Arial" w:cs="Arial"/>
        </w:rPr>
        <w:t>ultrasound scan</w:t>
      </w:r>
      <w:r w:rsidR="00811854" w:rsidRPr="007921D3">
        <w:rPr>
          <w:rStyle w:val="FootnoteReference"/>
          <w:rFonts w:ascii="Arial" w:hAnsi="Arial" w:cs="Arial"/>
        </w:rPr>
        <w:footnoteReference w:id="6"/>
      </w:r>
      <w:r w:rsidR="00BC5E0D" w:rsidRPr="007921D3">
        <w:rPr>
          <w:rFonts w:ascii="Arial" w:hAnsi="Arial" w:cs="Arial"/>
        </w:rPr>
        <w:t xml:space="preserve"> (U</w:t>
      </w:r>
      <w:r w:rsidR="009635B9" w:rsidRPr="007921D3">
        <w:rPr>
          <w:rFonts w:ascii="Arial" w:hAnsi="Arial" w:cs="Arial"/>
        </w:rPr>
        <w:t>SS</w:t>
      </w:r>
      <w:r w:rsidR="00BC5E0D" w:rsidRPr="007921D3">
        <w:rPr>
          <w:rFonts w:ascii="Arial" w:hAnsi="Arial" w:cs="Arial"/>
        </w:rPr>
        <w:t>)</w:t>
      </w:r>
      <w:r w:rsidR="009635B9" w:rsidRPr="007921D3">
        <w:rPr>
          <w:rFonts w:ascii="Arial" w:hAnsi="Arial" w:cs="Arial"/>
        </w:rPr>
        <w:t xml:space="preserve"> to check the baby’s heart</w:t>
      </w:r>
      <w:r w:rsidR="00771EE8" w:rsidRPr="007921D3">
        <w:rPr>
          <w:rFonts w:ascii="Arial" w:hAnsi="Arial" w:cs="Arial"/>
        </w:rPr>
        <w:t xml:space="preserve">.  </w:t>
      </w:r>
      <w:r w:rsidR="00CC02B9" w:rsidRPr="007921D3">
        <w:rPr>
          <w:rFonts w:ascii="Arial" w:hAnsi="Arial" w:cs="Arial"/>
        </w:rPr>
        <w:t>Element (v) below includes m</w:t>
      </w:r>
      <w:r w:rsidR="00771EE8" w:rsidRPr="007921D3">
        <w:rPr>
          <w:rFonts w:ascii="Arial" w:hAnsi="Arial" w:cs="Arial"/>
        </w:rPr>
        <w:t xml:space="preserve">ore detail about </w:t>
      </w:r>
      <w:r w:rsidR="00DE6492" w:rsidRPr="007921D3">
        <w:rPr>
          <w:rFonts w:ascii="Arial" w:hAnsi="Arial" w:cs="Arial"/>
        </w:rPr>
        <w:t xml:space="preserve">the Trust’s </w:t>
      </w:r>
      <w:r w:rsidR="00771EE8" w:rsidRPr="007921D3">
        <w:rPr>
          <w:rFonts w:ascii="Arial" w:hAnsi="Arial" w:cs="Arial"/>
        </w:rPr>
        <w:t xml:space="preserve">monitoring of the baby.  </w:t>
      </w:r>
      <w:r w:rsidR="00DE6492" w:rsidRPr="007921D3">
        <w:rPr>
          <w:rFonts w:ascii="Arial" w:hAnsi="Arial" w:cs="Arial"/>
        </w:rPr>
        <w:t>F</w:t>
      </w:r>
      <w:r w:rsidR="00771EE8" w:rsidRPr="007921D3">
        <w:rPr>
          <w:rFonts w:ascii="Arial" w:hAnsi="Arial" w:cs="Arial"/>
        </w:rPr>
        <w:t xml:space="preserve">ollowing the USS, </w:t>
      </w:r>
      <w:r w:rsidR="00CC02B9" w:rsidRPr="007921D3">
        <w:rPr>
          <w:rFonts w:ascii="Arial" w:hAnsi="Arial" w:cs="Arial"/>
        </w:rPr>
        <w:t>the Trust</w:t>
      </w:r>
      <w:r w:rsidR="00830FC9" w:rsidRPr="007921D3">
        <w:rPr>
          <w:rFonts w:ascii="Arial" w:hAnsi="Arial" w:cs="Arial"/>
        </w:rPr>
        <w:t xml:space="preserve"> arranged for the complainant </w:t>
      </w:r>
      <w:r w:rsidR="009635B9" w:rsidRPr="007921D3">
        <w:rPr>
          <w:rFonts w:ascii="Arial" w:hAnsi="Arial" w:cs="Arial"/>
        </w:rPr>
        <w:t>to transfer to the labour ward</w:t>
      </w:r>
      <w:r w:rsidR="00CC02B9" w:rsidRPr="007921D3">
        <w:rPr>
          <w:rFonts w:ascii="Arial" w:hAnsi="Arial" w:cs="Arial"/>
        </w:rPr>
        <w:t>, with</w:t>
      </w:r>
      <w:r w:rsidR="00BF261D" w:rsidRPr="007921D3">
        <w:rPr>
          <w:rFonts w:ascii="Arial" w:hAnsi="Arial" w:cs="Arial"/>
        </w:rPr>
        <w:t xml:space="preserve"> the </w:t>
      </w:r>
      <w:r w:rsidR="00307AC0" w:rsidRPr="007921D3">
        <w:rPr>
          <w:rFonts w:ascii="Arial" w:hAnsi="Arial" w:cs="Arial"/>
        </w:rPr>
        <w:t>complainant</w:t>
      </w:r>
      <w:r w:rsidR="00BF261D" w:rsidRPr="007921D3">
        <w:rPr>
          <w:rFonts w:ascii="Arial" w:hAnsi="Arial" w:cs="Arial"/>
        </w:rPr>
        <w:t xml:space="preserve"> considering </w:t>
      </w:r>
      <w:r w:rsidR="009635B9" w:rsidRPr="007921D3">
        <w:rPr>
          <w:rFonts w:ascii="Arial" w:hAnsi="Arial" w:cs="Arial"/>
        </w:rPr>
        <w:t>an epidural.  The doctor</w:t>
      </w:r>
      <w:r w:rsidR="00DE6492" w:rsidRPr="007921D3">
        <w:rPr>
          <w:rFonts w:ascii="Arial" w:hAnsi="Arial" w:cs="Arial"/>
        </w:rPr>
        <w:t xml:space="preserve"> performed a </w:t>
      </w:r>
      <w:r w:rsidR="009635B9" w:rsidRPr="007921D3">
        <w:rPr>
          <w:rFonts w:ascii="Arial" w:hAnsi="Arial" w:cs="Arial"/>
        </w:rPr>
        <w:t>vaginal examination</w:t>
      </w:r>
      <w:r w:rsidR="00DE6492" w:rsidRPr="007921D3">
        <w:rPr>
          <w:rFonts w:ascii="Arial" w:hAnsi="Arial" w:cs="Arial"/>
        </w:rPr>
        <w:t xml:space="preserve"> which</w:t>
      </w:r>
      <w:r w:rsidR="009635B9" w:rsidRPr="007921D3">
        <w:rPr>
          <w:rFonts w:ascii="Arial" w:hAnsi="Arial" w:cs="Arial"/>
        </w:rPr>
        <w:t xml:space="preserve"> identified a dilated cervix of </w:t>
      </w:r>
      <w:r w:rsidR="004434CC" w:rsidRPr="007921D3">
        <w:rPr>
          <w:rFonts w:ascii="Arial" w:hAnsi="Arial" w:cs="Arial"/>
        </w:rPr>
        <w:t>four centimetres</w:t>
      </w:r>
      <w:r w:rsidR="009635B9" w:rsidRPr="007921D3">
        <w:rPr>
          <w:rFonts w:ascii="Arial" w:hAnsi="Arial" w:cs="Arial"/>
        </w:rPr>
        <w:t xml:space="preserve"> with painful contractions 1:4. </w:t>
      </w:r>
      <w:r w:rsidR="00DE6492" w:rsidRPr="007921D3">
        <w:rPr>
          <w:rFonts w:ascii="Arial" w:hAnsi="Arial" w:cs="Arial"/>
        </w:rPr>
        <w:t>T</w:t>
      </w:r>
      <w:r w:rsidR="009635B9" w:rsidRPr="007921D3">
        <w:rPr>
          <w:rFonts w:ascii="Arial" w:hAnsi="Arial" w:cs="Arial"/>
        </w:rPr>
        <w:t xml:space="preserve">his </w:t>
      </w:r>
      <w:r w:rsidR="00CC02B9" w:rsidRPr="007921D3">
        <w:rPr>
          <w:rFonts w:ascii="Arial" w:hAnsi="Arial" w:cs="Arial"/>
        </w:rPr>
        <w:t xml:space="preserve">indicates </w:t>
      </w:r>
      <w:r w:rsidR="009635B9" w:rsidRPr="007921D3">
        <w:rPr>
          <w:rFonts w:ascii="Arial" w:hAnsi="Arial" w:cs="Arial"/>
        </w:rPr>
        <w:t>established labour</w:t>
      </w:r>
      <w:r w:rsidR="00DE6492" w:rsidRPr="007921D3">
        <w:rPr>
          <w:rFonts w:ascii="Arial" w:hAnsi="Arial" w:cs="Arial"/>
        </w:rPr>
        <w:t>,</w:t>
      </w:r>
      <w:r w:rsidR="009635B9" w:rsidRPr="007921D3">
        <w:rPr>
          <w:rFonts w:ascii="Arial" w:hAnsi="Arial" w:cs="Arial"/>
        </w:rPr>
        <w:t xml:space="preserve"> which would </w:t>
      </w:r>
      <w:r w:rsidR="00CC02B9" w:rsidRPr="007921D3">
        <w:rPr>
          <w:rFonts w:ascii="Arial" w:hAnsi="Arial" w:cs="Arial"/>
        </w:rPr>
        <w:t>initiate</w:t>
      </w:r>
      <w:r w:rsidR="009635B9" w:rsidRPr="007921D3">
        <w:rPr>
          <w:rFonts w:ascii="Arial" w:hAnsi="Arial" w:cs="Arial"/>
        </w:rPr>
        <w:t xml:space="preserve"> transfer to the labour ward.  </w:t>
      </w:r>
    </w:p>
    <w:p w14:paraId="1AD212D6" w14:textId="77777777" w:rsidR="009635B9" w:rsidRPr="007921D3" w:rsidRDefault="009635B9" w:rsidP="001C7B5E">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textAlignment w:val="baseline"/>
        <w:rPr>
          <w:rFonts w:ascii="Arial" w:hAnsi="Arial" w:cs="Arial"/>
          <w:sz w:val="24"/>
        </w:rPr>
      </w:pPr>
    </w:p>
    <w:p w14:paraId="239C8188" w14:textId="77777777" w:rsidR="009C2FB0" w:rsidRPr="007921D3" w:rsidRDefault="009C2FB0" w:rsidP="00860A83">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i/>
          <w:iCs/>
        </w:rPr>
      </w:pPr>
      <w:r w:rsidRPr="007921D3">
        <w:rPr>
          <w:rFonts w:ascii="Arial" w:hAnsi="Arial" w:cs="Arial"/>
        </w:rPr>
        <w:t>The MW IPA provided advice about staff attendance of the complainant.  This advice is summarised in paragraph 20 below.</w:t>
      </w:r>
    </w:p>
    <w:p w14:paraId="46220597" w14:textId="77777777" w:rsidR="009C2FB0" w:rsidRPr="007921D3" w:rsidRDefault="009C2FB0" w:rsidP="009C2FB0">
      <w:pPr>
        <w:pStyle w:val="ListParagraph"/>
        <w:rPr>
          <w:rFonts w:ascii="Arial" w:hAnsi="Arial" w:cs="Arial"/>
        </w:rPr>
      </w:pPr>
    </w:p>
    <w:p w14:paraId="1C076819" w14:textId="0A26E9F9" w:rsidR="009F7EBA" w:rsidRPr="007921D3" w:rsidRDefault="00DE6492" w:rsidP="00860A83">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i/>
          <w:iCs/>
        </w:rPr>
      </w:pPr>
      <w:r w:rsidRPr="007921D3">
        <w:rPr>
          <w:rFonts w:ascii="Arial" w:hAnsi="Arial" w:cs="Arial"/>
        </w:rPr>
        <w:t>A</w:t>
      </w:r>
      <w:r w:rsidR="00CC02B9" w:rsidRPr="007921D3">
        <w:rPr>
          <w:rFonts w:ascii="Arial" w:hAnsi="Arial" w:cs="Arial"/>
        </w:rPr>
        <w:t>t the point of the baby’s birth at 00:54,</w:t>
      </w:r>
      <w:r w:rsidR="00860A83" w:rsidRPr="007921D3">
        <w:rPr>
          <w:rFonts w:ascii="Arial" w:hAnsi="Arial" w:cs="Arial"/>
        </w:rPr>
        <w:t xml:space="preserve"> two midwives</w:t>
      </w:r>
      <w:r w:rsidR="00CC02B9" w:rsidRPr="007921D3">
        <w:rPr>
          <w:rFonts w:ascii="Arial" w:hAnsi="Arial" w:cs="Arial"/>
        </w:rPr>
        <w:t xml:space="preserve"> attended the complainant</w:t>
      </w:r>
      <w:r w:rsidR="00860A83" w:rsidRPr="007921D3">
        <w:rPr>
          <w:rFonts w:ascii="Arial" w:hAnsi="Arial" w:cs="Arial"/>
        </w:rPr>
        <w:t>. The MW IPA refer</w:t>
      </w:r>
      <w:r w:rsidR="00E71795" w:rsidRPr="007921D3">
        <w:rPr>
          <w:rFonts w:ascii="Arial" w:hAnsi="Arial" w:cs="Arial"/>
        </w:rPr>
        <w:t>red to</w:t>
      </w:r>
      <w:r w:rsidR="00860A83" w:rsidRPr="007921D3">
        <w:rPr>
          <w:rFonts w:ascii="Arial" w:hAnsi="Arial" w:cs="Arial"/>
        </w:rPr>
        <w:t xml:space="preserve"> the NICE Intrapartum Care Guidance and advised </w:t>
      </w:r>
      <w:r w:rsidRPr="007921D3">
        <w:rPr>
          <w:rFonts w:ascii="Arial" w:hAnsi="Arial" w:cs="Arial"/>
        </w:rPr>
        <w:t xml:space="preserve">staff attendance of </w:t>
      </w:r>
      <w:r w:rsidR="00CC02B9" w:rsidRPr="007921D3">
        <w:rPr>
          <w:rFonts w:ascii="Arial" w:hAnsi="Arial" w:cs="Arial"/>
        </w:rPr>
        <w:t xml:space="preserve">the complainant </w:t>
      </w:r>
      <w:r w:rsidR="00665C22" w:rsidRPr="007921D3">
        <w:rPr>
          <w:rFonts w:ascii="Arial" w:hAnsi="Arial" w:cs="Arial"/>
        </w:rPr>
        <w:t>throughout the period of care</w:t>
      </w:r>
      <w:r w:rsidRPr="007921D3">
        <w:rPr>
          <w:rFonts w:ascii="Arial" w:hAnsi="Arial" w:cs="Arial"/>
        </w:rPr>
        <w:t xml:space="preserve"> was appropriate in line with this guidance</w:t>
      </w:r>
      <w:r w:rsidR="00665C22" w:rsidRPr="007921D3">
        <w:rPr>
          <w:rFonts w:ascii="Arial" w:hAnsi="Arial" w:cs="Arial"/>
        </w:rPr>
        <w:t xml:space="preserve">.  </w:t>
      </w:r>
      <w:r w:rsidR="009C2FB0" w:rsidRPr="007921D3">
        <w:rPr>
          <w:rFonts w:ascii="Arial" w:hAnsi="Arial" w:cs="Arial"/>
        </w:rPr>
        <w:t>Specifically,</w:t>
      </w:r>
      <w:r w:rsidR="00860A83" w:rsidRPr="007921D3">
        <w:rPr>
          <w:rFonts w:ascii="Arial" w:hAnsi="Arial" w:cs="Arial"/>
          <w:i/>
          <w:iCs/>
        </w:rPr>
        <w:t xml:space="preserve"> </w:t>
      </w:r>
      <w:r w:rsidR="001B5406" w:rsidRPr="007921D3">
        <w:rPr>
          <w:rFonts w:ascii="Arial" w:hAnsi="Arial" w:cs="Arial"/>
          <w:i/>
          <w:iCs/>
        </w:rPr>
        <w:t>‘</w:t>
      </w:r>
      <w:r w:rsidR="00665C22" w:rsidRPr="007921D3">
        <w:rPr>
          <w:rFonts w:ascii="Arial" w:hAnsi="Arial" w:cs="Arial"/>
          <w:i/>
          <w:iCs/>
        </w:rPr>
        <w:t xml:space="preserve">there is evidence </w:t>
      </w:r>
      <w:r w:rsidR="009F7EBA" w:rsidRPr="007921D3">
        <w:rPr>
          <w:rFonts w:ascii="Arial" w:hAnsi="Arial" w:cs="Arial"/>
          <w:i/>
          <w:iCs/>
        </w:rPr>
        <w:t xml:space="preserve">the </w:t>
      </w:r>
      <w:r w:rsidR="00307AC0" w:rsidRPr="007921D3">
        <w:rPr>
          <w:rFonts w:ascii="Arial" w:hAnsi="Arial" w:cs="Arial"/>
          <w:i/>
          <w:iCs/>
        </w:rPr>
        <w:t>complainant</w:t>
      </w:r>
      <w:r w:rsidR="009F7EBA" w:rsidRPr="007921D3">
        <w:rPr>
          <w:rFonts w:ascii="Arial" w:hAnsi="Arial" w:cs="Arial"/>
          <w:i/>
          <w:iCs/>
        </w:rPr>
        <w:t xml:space="preserve"> received 1:1 care during labour which complied with NICE guidance. It would be normal practice to have two midwives in attendance at the birth, one to care for the mother and delivery of the placenta and one to care for the baby. This would happen even if everything was normal and there were no concerns about either mother or baby. In the </w:t>
      </w:r>
      <w:r w:rsidR="00307AC0" w:rsidRPr="007921D3">
        <w:rPr>
          <w:rFonts w:ascii="Arial" w:hAnsi="Arial" w:cs="Arial"/>
          <w:i/>
          <w:iCs/>
        </w:rPr>
        <w:t>complainant</w:t>
      </w:r>
      <w:r w:rsidR="009F7EBA" w:rsidRPr="007921D3">
        <w:rPr>
          <w:rFonts w:ascii="Arial" w:hAnsi="Arial" w:cs="Arial"/>
          <w:i/>
          <w:iCs/>
        </w:rPr>
        <w:t xml:space="preserve">’s case the same midwife that </w:t>
      </w:r>
      <w:proofErr w:type="gramStart"/>
      <w:r w:rsidR="009F7EBA" w:rsidRPr="007921D3">
        <w:rPr>
          <w:rFonts w:ascii="Arial" w:hAnsi="Arial" w:cs="Arial"/>
          <w:i/>
          <w:iCs/>
        </w:rPr>
        <w:t>was in attendance at</w:t>
      </w:r>
      <w:proofErr w:type="gramEnd"/>
      <w:r w:rsidR="009F7EBA" w:rsidRPr="007921D3">
        <w:rPr>
          <w:rFonts w:ascii="Arial" w:hAnsi="Arial" w:cs="Arial"/>
          <w:i/>
          <w:iCs/>
        </w:rPr>
        <w:t xml:space="preserve"> the birth also carried out the perineal suturing which is good practice</w:t>
      </w:r>
      <w:r w:rsidR="00665C22" w:rsidRPr="007921D3">
        <w:rPr>
          <w:rFonts w:ascii="Arial" w:hAnsi="Arial" w:cs="Arial"/>
          <w:i/>
          <w:iCs/>
        </w:rPr>
        <w:t>’</w:t>
      </w:r>
      <w:r w:rsidR="009F7EBA" w:rsidRPr="007921D3">
        <w:rPr>
          <w:rFonts w:ascii="Arial" w:hAnsi="Arial" w:cs="Arial"/>
          <w:i/>
          <w:iCs/>
        </w:rPr>
        <w:t xml:space="preserve">.  </w:t>
      </w:r>
    </w:p>
    <w:p w14:paraId="60C1635A" w14:textId="77777777" w:rsidR="00BF261D" w:rsidRPr="007921D3" w:rsidRDefault="00BF261D" w:rsidP="00BF261D">
      <w:pPr>
        <w:pStyle w:val="ListParagraph"/>
        <w:rPr>
          <w:rFonts w:ascii="Arial" w:hAnsi="Arial" w:cs="Arial"/>
          <w:i/>
          <w:iCs/>
        </w:rPr>
      </w:pPr>
    </w:p>
    <w:p w14:paraId="586B4F1B" w14:textId="297E2309" w:rsidR="009C2FB0" w:rsidRPr="007921D3" w:rsidRDefault="009C2FB0" w:rsidP="004434CC">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rPr>
      </w:pPr>
      <w:r w:rsidRPr="007921D3">
        <w:rPr>
          <w:rFonts w:ascii="Arial" w:hAnsi="Arial" w:cs="Arial"/>
        </w:rPr>
        <w:t xml:space="preserve">The MW IPA provided advice about pain relief provided to the complainant. This advice is summarised in paragraphs 22 and 23 below. </w:t>
      </w:r>
    </w:p>
    <w:p w14:paraId="27C6A40A" w14:textId="77777777" w:rsidR="009C2FB0" w:rsidRPr="007921D3" w:rsidRDefault="009C2FB0" w:rsidP="009C2FB0">
      <w:pPr>
        <w:pStyle w:val="ListParagraph"/>
        <w:rPr>
          <w:rFonts w:ascii="Arial" w:hAnsi="Arial" w:cs="Arial"/>
        </w:rPr>
      </w:pPr>
    </w:p>
    <w:p w14:paraId="2023AF85" w14:textId="2E9ADF93" w:rsidR="00665C22" w:rsidRPr="007921D3" w:rsidRDefault="009C2FB0" w:rsidP="004434CC">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rPr>
      </w:pPr>
      <w:r w:rsidRPr="007921D3">
        <w:rPr>
          <w:rFonts w:ascii="Arial" w:hAnsi="Arial" w:cs="Arial"/>
        </w:rPr>
        <w:lastRenderedPageBreak/>
        <w:t xml:space="preserve">The complainant was admitted to the RVH for </w:t>
      </w:r>
      <w:r w:rsidR="00CC65C6" w:rsidRPr="007921D3">
        <w:rPr>
          <w:rFonts w:ascii="Arial" w:hAnsi="Arial" w:cs="Arial"/>
        </w:rPr>
        <w:t>IOL</w:t>
      </w:r>
      <w:r w:rsidR="00665C22" w:rsidRPr="007921D3">
        <w:rPr>
          <w:rFonts w:ascii="Arial" w:hAnsi="Arial" w:cs="Arial"/>
        </w:rPr>
        <w:t xml:space="preserve"> at 08:45</w:t>
      </w:r>
      <w:r w:rsidR="00CC02B9" w:rsidRPr="007921D3">
        <w:rPr>
          <w:rFonts w:ascii="Arial" w:hAnsi="Arial" w:cs="Arial"/>
        </w:rPr>
        <w:t xml:space="preserve"> on 1 September 2010, </w:t>
      </w:r>
      <w:r w:rsidR="00665C22" w:rsidRPr="007921D3">
        <w:rPr>
          <w:rFonts w:ascii="Arial" w:hAnsi="Arial" w:cs="Arial"/>
        </w:rPr>
        <w:t xml:space="preserve">with gel applied at 09:15 to initiate the induction. </w:t>
      </w:r>
      <w:r w:rsidRPr="007921D3">
        <w:rPr>
          <w:rFonts w:ascii="Arial" w:hAnsi="Arial" w:cs="Arial"/>
        </w:rPr>
        <w:t>T</w:t>
      </w:r>
      <w:r w:rsidR="00665C22" w:rsidRPr="007921D3">
        <w:rPr>
          <w:rFonts w:ascii="Arial" w:hAnsi="Arial" w:cs="Arial"/>
        </w:rPr>
        <w:t xml:space="preserve">he </w:t>
      </w:r>
      <w:r w:rsidR="00CC02B9" w:rsidRPr="007921D3">
        <w:rPr>
          <w:rFonts w:ascii="Arial" w:hAnsi="Arial" w:cs="Arial"/>
        </w:rPr>
        <w:t xml:space="preserve">Trust provided the </w:t>
      </w:r>
      <w:r w:rsidR="00307AC0" w:rsidRPr="007921D3">
        <w:rPr>
          <w:rFonts w:ascii="Arial" w:hAnsi="Arial" w:cs="Arial"/>
        </w:rPr>
        <w:t>complainant</w:t>
      </w:r>
      <w:r w:rsidR="00665C22" w:rsidRPr="007921D3">
        <w:rPr>
          <w:rFonts w:ascii="Arial" w:hAnsi="Arial" w:cs="Arial"/>
        </w:rPr>
        <w:t xml:space="preserve"> </w:t>
      </w:r>
      <w:r w:rsidR="00CC02B9" w:rsidRPr="007921D3">
        <w:rPr>
          <w:rFonts w:ascii="Arial" w:hAnsi="Arial" w:cs="Arial"/>
        </w:rPr>
        <w:t xml:space="preserve">with </w:t>
      </w:r>
      <w:r w:rsidR="00665C22" w:rsidRPr="007921D3">
        <w:rPr>
          <w:rFonts w:ascii="Arial" w:hAnsi="Arial" w:cs="Arial"/>
        </w:rPr>
        <w:t>a TENS machine at 10:15 for pain relief</w:t>
      </w:r>
      <w:r w:rsidR="00CC02B9" w:rsidRPr="007921D3">
        <w:rPr>
          <w:rFonts w:ascii="Arial" w:hAnsi="Arial" w:cs="Arial"/>
        </w:rPr>
        <w:t>,</w:t>
      </w:r>
      <w:r w:rsidR="00665C22" w:rsidRPr="007921D3">
        <w:rPr>
          <w:rFonts w:ascii="Arial" w:hAnsi="Arial" w:cs="Arial"/>
        </w:rPr>
        <w:t xml:space="preserve"> and </w:t>
      </w:r>
      <w:r w:rsidR="00BF261D" w:rsidRPr="007921D3">
        <w:rPr>
          <w:rFonts w:ascii="Arial" w:hAnsi="Arial" w:cs="Arial"/>
        </w:rPr>
        <w:t xml:space="preserve">at </w:t>
      </w:r>
      <w:r w:rsidR="00665C22" w:rsidRPr="007921D3">
        <w:rPr>
          <w:rFonts w:ascii="Arial" w:hAnsi="Arial" w:cs="Arial"/>
        </w:rPr>
        <w:t>10:30</w:t>
      </w:r>
      <w:r w:rsidR="00CC02B9" w:rsidRPr="007921D3">
        <w:rPr>
          <w:rFonts w:ascii="Arial" w:hAnsi="Arial" w:cs="Arial"/>
        </w:rPr>
        <w:t>, the Trust offered the complainant f</w:t>
      </w:r>
      <w:r w:rsidR="00665C22" w:rsidRPr="007921D3">
        <w:rPr>
          <w:rFonts w:ascii="Arial" w:hAnsi="Arial" w:cs="Arial"/>
        </w:rPr>
        <w:t xml:space="preserve">urther pain relief but which she declined. </w:t>
      </w:r>
      <w:r w:rsidRPr="007921D3">
        <w:rPr>
          <w:rFonts w:ascii="Arial" w:hAnsi="Arial" w:cs="Arial"/>
        </w:rPr>
        <w:t>A</w:t>
      </w:r>
      <w:r w:rsidR="00665C22" w:rsidRPr="007921D3">
        <w:rPr>
          <w:rFonts w:ascii="Arial" w:hAnsi="Arial" w:cs="Arial"/>
        </w:rPr>
        <w:t xml:space="preserve">t 11:00, </w:t>
      </w:r>
      <w:r w:rsidRPr="007921D3">
        <w:rPr>
          <w:rFonts w:ascii="Arial" w:hAnsi="Arial" w:cs="Arial"/>
        </w:rPr>
        <w:t xml:space="preserve">in response to the complainant’s request for further pain relief, </w:t>
      </w:r>
      <w:r w:rsidR="00665C22" w:rsidRPr="007921D3">
        <w:rPr>
          <w:rFonts w:ascii="Arial" w:hAnsi="Arial" w:cs="Arial"/>
        </w:rPr>
        <w:t xml:space="preserve">the </w:t>
      </w:r>
      <w:r w:rsidR="00D32E7F" w:rsidRPr="007921D3">
        <w:rPr>
          <w:rFonts w:ascii="Arial" w:hAnsi="Arial" w:cs="Arial"/>
        </w:rPr>
        <w:t xml:space="preserve">Trust administered </w:t>
      </w:r>
      <w:r w:rsidR="00665C22" w:rsidRPr="007921D3">
        <w:rPr>
          <w:rFonts w:ascii="Arial" w:hAnsi="Arial" w:cs="Arial"/>
        </w:rPr>
        <w:t xml:space="preserve">Pethidine.  </w:t>
      </w:r>
      <w:r w:rsidRPr="007921D3">
        <w:rPr>
          <w:rFonts w:ascii="Arial" w:hAnsi="Arial" w:cs="Arial"/>
        </w:rPr>
        <w:t>A</w:t>
      </w:r>
      <w:r w:rsidR="00665C22" w:rsidRPr="007921D3">
        <w:rPr>
          <w:rFonts w:ascii="Arial" w:hAnsi="Arial" w:cs="Arial"/>
        </w:rPr>
        <w:t>t 12:10</w:t>
      </w:r>
      <w:r w:rsidR="00D32E7F" w:rsidRPr="007921D3">
        <w:rPr>
          <w:rFonts w:ascii="Arial" w:hAnsi="Arial" w:cs="Arial"/>
        </w:rPr>
        <w:t xml:space="preserve">, because the Pethidine provided little relief for the complainant’s contractions, </w:t>
      </w:r>
      <w:r w:rsidR="00665C22" w:rsidRPr="007921D3">
        <w:rPr>
          <w:rFonts w:ascii="Arial" w:hAnsi="Arial" w:cs="Arial"/>
        </w:rPr>
        <w:t>the Trust midwife requested doctor review</w:t>
      </w:r>
      <w:r w:rsidRPr="007921D3">
        <w:rPr>
          <w:rFonts w:ascii="Arial" w:hAnsi="Arial" w:cs="Arial"/>
        </w:rPr>
        <w:t xml:space="preserve"> which was appropriate</w:t>
      </w:r>
      <w:r w:rsidR="00665C22" w:rsidRPr="007921D3">
        <w:rPr>
          <w:rFonts w:ascii="Arial" w:hAnsi="Arial" w:cs="Arial"/>
        </w:rPr>
        <w:t xml:space="preserve">. </w:t>
      </w:r>
      <w:r w:rsidRPr="007921D3">
        <w:rPr>
          <w:rFonts w:ascii="Arial" w:hAnsi="Arial" w:cs="Arial"/>
        </w:rPr>
        <w:t>A</w:t>
      </w:r>
      <w:r w:rsidR="00665C22" w:rsidRPr="007921D3">
        <w:rPr>
          <w:rFonts w:ascii="Arial" w:hAnsi="Arial" w:cs="Arial"/>
        </w:rPr>
        <w:t>t 14:05</w:t>
      </w:r>
      <w:r w:rsidR="00BF261D" w:rsidRPr="007921D3">
        <w:rPr>
          <w:rFonts w:ascii="Arial" w:hAnsi="Arial" w:cs="Arial"/>
        </w:rPr>
        <w:t>,</w:t>
      </w:r>
      <w:r w:rsidR="00665C22" w:rsidRPr="007921D3">
        <w:rPr>
          <w:rFonts w:ascii="Arial" w:hAnsi="Arial" w:cs="Arial"/>
        </w:rPr>
        <w:t xml:space="preserve"> the </w:t>
      </w:r>
      <w:r w:rsidR="00307AC0" w:rsidRPr="007921D3">
        <w:rPr>
          <w:rFonts w:ascii="Arial" w:hAnsi="Arial" w:cs="Arial"/>
        </w:rPr>
        <w:t>complainant</w:t>
      </w:r>
      <w:r w:rsidR="00665C22" w:rsidRPr="007921D3">
        <w:rPr>
          <w:rFonts w:ascii="Arial" w:hAnsi="Arial" w:cs="Arial"/>
        </w:rPr>
        <w:t xml:space="preserve"> transferred to </w:t>
      </w:r>
      <w:r w:rsidR="00D32E7F" w:rsidRPr="007921D3">
        <w:rPr>
          <w:rFonts w:ascii="Arial" w:hAnsi="Arial" w:cs="Arial"/>
        </w:rPr>
        <w:t>‘</w:t>
      </w:r>
      <w:r w:rsidR="00D32E7F" w:rsidRPr="007921D3">
        <w:rPr>
          <w:rFonts w:ascii="Arial" w:hAnsi="Arial" w:cs="Arial"/>
          <w:i/>
          <w:iCs/>
        </w:rPr>
        <w:t>Room five’</w:t>
      </w:r>
      <w:r w:rsidR="00665C22" w:rsidRPr="007921D3">
        <w:rPr>
          <w:rFonts w:ascii="Arial" w:hAnsi="Arial" w:cs="Arial"/>
          <w:i/>
          <w:iCs/>
        </w:rPr>
        <w:t xml:space="preserve"> </w:t>
      </w:r>
      <w:r w:rsidR="00D32E7F" w:rsidRPr="007921D3">
        <w:rPr>
          <w:rFonts w:ascii="Arial" w:hAnsi="Arial" w:cs="Arial"/>
        </w:rPr>
        <w:t>where she received</w:t>
      </w:r>
      <w:r w:rsidR="00665C22" w:rsidRPr="007921D3">
        <w:rPr>
          <w:rFonts w:ascii="Arial" w:hAnsi="Arial" w:cs="Arial"/>
        </w:rPr>
        <w:t xml:space="preserve"> Entonox</w:t>
      </w:r>
      <w:r w:rsidR="004434CC" w:rsidRPr="007921D3">
        <w:rPr>
          <w:rStyle w:val="FootnoteReference"/>
          <w:rFonts w:ascii="Arial" w:hAnsi="Arial" w:cs="Arial"/>
        </w:rPr>
        <w:footnoteReference w:id="7"/>
      </w:r>
      <w:r w:rsidR="004434CC" w:rsidRPr="007921D3">
        <w:rPr>
          <w:rFonts w:ascii="Arial" w:hAnsi="Arial" w:cs="Arial"/>
        </w:rPr>
        <w:t xml:space="preserve"> and</w:t>
      </w:r>
      <w:r w:rsidR="00D32E7F" w:rsidRPr="007921D3">
        <w:rPr>
          <w:rFonts w:ascii="Arial" w:hAnsi="Arial" w:cs="Arial"/>
        </w:rPr>
        <w:t>,</w:t>
      </w:r>
      <w:r w:rsidR="004434CC" w:rsidRPr="007921D3">
        <w:rPr>
          <w:rFonts w:ascii="Arial" w:hAnsi="Arial" w:cs="Arial"/>
        </w:rPr>
        <w:t xml:space="preserve"> at 15:</w:t>
      </w:r>
      <w:r w:rsidR="00665C22" w:rsidRPr="007921D3">
        <w:rPr>
          <w:rFonts w:ascii="Arial" w:hAnsi="Arial" w:cs="Arial"/>
        </w:rPr>
        <w:t>00</w:t>
      </w:r>
      <w:r w:rsidR="004434CC" w:rsidRPr="007921D3">
        <w:rPr>
          <w:rFonts w:ascii="Arial" w:hAnsi="Arial" w:cs="Arial"/>
        </w:rPr>
        <w:t xml:space="preserve">, </w:t>
      </w:r>
      <w:r w:rsidR="00D32E7F" w:rsidRPr="007921D3">
        <w:rPr>
          <w:rFonts w:ascii="Arial" w:hAnsi="Arial" w:cs="Arial"/>
        </w:rPr>
        <w:t>because of stronger</w:t>
      </w:r>
      <w:r w:rsidR="004434CC" w:rsidRPr="007921D3">
        <w:rPr>
          <w:rFonts w:ascii="Arial" w:hAnsi="Arial" w:cs="Arial"/>
        </w:rPr>
        <w:t xml:space="preserve"> c</w:t>
      </w:r>
      <w:r w:rsidR="00665C22" w:rsidRPr="007921D3">
        <w:rPr>
          <w:rFonts w:ascii="Arial" w:hAnsi="Arial" w:cs="Arial"/>
        </w:rPr>
        <w:t>ontractions</w:t>
      </w:r>
      <w:r w:rsidR="00D32E7F" w:rsidRPr="007921D3">
        <w:rPr>
          <w:rFonts w:ascii="Arial" w:hAnsi="Arial" w:cs="Arial"/>
        </w:rPr>
        <w:t xml:space="preserve">, the Trust discussed </w:t>
      </w:r>
      <w:r w:rsidR="00BF261D" w:rsidRPr="007921D3">
        <w:rPr>
          <w:rFonts w:ascii="Arial" w:hAnsi="Arial" w:cs="Arial"/>
        </w:rPr>
        <w:t xml:space="preserve">further </w:t>
      </w:r>
      <w:r w:rsidR="00665C22" w:rsidRPr="007921D3">
        <w:rPr>
          <w:rFonts w:ascii="Arial" w:hAnsi="Arial" w:cs="Arial"/>
        </w:rPr>
        <w:t xml:space="preserve">pain relief options </w:t>
      </w:r>
      <w:r w:rsidR="00D32E7F" w:rsidRPr="007921D3">
        <w:rPr>
          <w:rFonts w:ascii="Arial" w:hAnsi="Arial" w:cs="Arial"/>
        </w:rPr>
        <w:t>with her</w:t>
      </w:r>
      <w:r w:rsidR="00665C22" w:rsidRPr="007921D3">
        <w:rPr>
          <w:rFonts w:ascii="Arial" w:hAnsi="Arial" w:cs="Arial"/>
        </w:rPr>
        <w:t xml:space="preserve">. </w:t>
      </w:r>
      <w:r w:rsidRPr="007921D3">
        <w:rPr>
          <w:rFonts w:ascii="Arial" w:hAnsi="Arial" w:cs="Arial"/>
        </w:rPr>
        <w:t>A</w:t>
      </w:r>
      <w:r w:rsidR="004434CC" w:rsidRPr="007921D3">
        <w:rPr>
          <w:rFonts w:ascii="Arial" w:hAnsi="Arial" w:cs="Arial"/>
        </w:rPr>
        <w:t>t 15:20</w:t>
      </w:r>
      <w:r w:rsidR="00BF261D" w:rsidRPr="007921D3">
        <w:rPr>
          <w:rFonts w:ascii="Arial" w:hAnsi="Arial" w:cs="Arial"/>
        </w:rPr>
        <w:t>,</w:t>
      </w:r>
      <w:r w:rsidR="004434CC" w:rsidRPr="007921D3">
        <w:rPr>
          <w:rFonts w:ascii="Arial" w:hAnsi="Arial" w:cs="Arial"/>
        </w:rPr>
        <w:t xml:space="preserve"> </w:t>
      </w:r>
      <w:r w:rsidR="00665C22" w:rsidRPr="007921D3">
        <w:rPr>
          <w:rFonts w:ascii="Arial" w:hAnsi="Arial" w:cs="Arial"/>
        </w:rPr>
        <w:t xml:space="preserve">the </w:t>
      </w:r>
      <w:r w:rsidR="00307AC0" w:rsidRPr="007921D3">
        <w:rPr>
          <w:rFonts w:ascii="Arial" w:hAnsi="Arial" w:cs="Arial"/>
        </w:rPr>
        <w:t>complainant</w:t>
      </w:r>
      <w:r w:rsidR="00665C22" w:rsidRPr="007921D3">
        <w:rPr>
          <w:rFonts w:ascii="Arial" w:hAnsi="Arial" w:cs="Arial"/>
        </w:rPr>
        <w:t xml:space="preserve"> decided to have an epidural. </w:t>
      </w:r>
      <w:r w:rsidRPr="007921D3">
        <w:rPr>
          <w:rFonts w:ascii="Arial" w:hAnsi="Arial" w:cs="Arial"/>
        </w:rPr>
        <w:t>T</w:t>
      </w:r>
      <w:r w:rsidR="004434CC" w:rsidRPr="007921D3">
        <w:rPr>
          <w:rFonts w:ascii="Arial" w:hAnsi="Arial" w:cs="Arial"/>
        </w:rPr>
        <w:t>he Trust midwife performed a v</w:t>
      </w:r>
      <w:r w:rsidR="00665C22" w:rsidRPr="007921D3">
        <w:rPr>
          <w:rFonts w:ascii="Arial" w:hAnsi="Arial" w:cs="Arial"/>
        </w:rPr>
        <w:t>aginal examination</w:t>
      </w:r>
      <w:r w:rsidR="00D32E7F" w:rsidRPr="007921D3">
        <w:rPr>
          <w:rFonts w:ascii="Arial" w:hAnsi="Arial" w:cs="Arial"/>
        </w:rPr>
        <w:t xml:space="preserve"> which indicated </w:t>
      </w:r>
      <w:r w:rsidR="004434CC" w:rsidRPr="007921D3">
        <w:rPr>
          <w:rFonts w:ascii="Arial" w:hAnsi="Arial" w:cs="Arial"/>
        </w:rPr>
        <w:t xml:space="preserve">a </w:t>
      </w:r>
      <w:r w:rsidR="00665C22" w:rsidRPr="007921D3">
        <w:rPr>
          <w:rFonts w:ascii="Arial" w:hAnsi="Arial" w:cs="Arial"/>
        </w:rPr>
        <w:t xml:space="preserve">cervix </w:t>
      </w:r>
      <w:r w:rsidR="004434CC" w:rsidRPr="007921D3">
        <w:rPr>
          <w:rFonts w:ascii="Arial" w:hAnsi="Arial" w:cs="Arial"/>
        </w:rPr>
        <w:t>dilation of three to four</w:t>
      </w:r>
      <w:r w:rsidR="00665C22" w:rsidRPr="007921D3">
        <w:rPr>
          <w:rFonts w:ascii="Arial" w:hAnsi="Arial" w:cs="Arial"/>
        </w:rPr>
        <w:t xml:space="preserve"> centimetres</w:t>
      </w:r>
      <w:r w:rsidR="004434CC" w:rsidRPr="007921D3">
        <w:rPr>
          <w:rFonts w:ascii="Arial" w:hAnsi="Arial" w:cs="Arial"/>
        </w:rPr>
        <w:t xml:space="preserve">.  </w:t>
      </w:r>
      <w:r w:rsidRPr="007921D3">
        <w:rPr>
          <w:rFonts w:ascii="Arial" w:hAnsi="Arial" w:cs="Arial"/>
        </w:rPr>
        <w:t>T</w:t>
      </w:r>
      <w:r w:rsidR="004434CC" w:rsidRPr="007921D3">
        <w:rPr>
          <w:rFonts w:ascii="Arial" w:hAnsi="Arial" w:cs="Arial"/>
        </w:rPr>
        <w:t>his indicated ‘</w:t>
      </w:r>
      <w:r w:rsidR="00665C22" w:rsidRPr="007921D3">
        <w:rPr>
          <w:rFonts w:ascii="Arial" w:hAnsi="Arial" w:cs="Arial"/>
          <w:i/>
          <w:iCs/>
        </w:rPr>
        <w:t>established labour</w:t>
      </w:r>
      <w:r w:rsidR="004434CC" w:rsidRPr="007921D3">
        <w:rPr>
          <w:rFonts w:ascii="Arial" w:hAnsi="Arial" w:cs="Arial"/>
        </w:rPr>
        <w:t>’ but with potentially another six to eight hours of labour</w:t>
      </w:r>
      <w:r w:rsidR="00665C22" w:rsidRPr="007921D3">
        <w:rPr>
          <w:rFonts w:ascii="Arial" w:hAnsi="Arial" w:cs="Arial"/>
        </w:rPr>
        <w:t xml:space="preserve"> </w:t>
      </w:r>
      <w:r w:rsidR="004434CC" w:rsidRPr="007921D3">
        <w:rPr>
          <w:rFonts w:ascii="Arial" w:hAnsi="Arial" w:cs="Arial"/>
        </w:rPr>
        <w:t xml:space="preserve">remaining.  </w:t>
      </w:r>
      <w:r w:rsidRPr="007921D3">
        <w:rPr>
          <w:rFonts w:ascii="Arial" w:hAnsi="Arial" w:cs="Arial"/>
        </w:rPr>
        <w:t>T</w:t>
      </w:r>
      <w:r w:rsidR="00665C22" w:rsidRPr="007921D3">
        <w:rPr>
          <w:rFonts w:ascii="Arial" w:hAnsi="Arial" w:cs="Arial"/>
        </w:rPr>
        <w:t xml:space="preserve">he </w:t>
      </w:r>
      <w:r w:rsidR="00D32E7F" w:rsidRPr="007921D3">
        <w:rPr>
          <w:rFonts w:ascii="Arial" w:hAnsi="Arial" w:cs="Arial"/>
        </w:rPr>
        <w:t xml:space="preserve">Trust informed the </w:t>
      </w:r>
      <w:r w:rsidR="00307AC0" w:rsidRPr="007921D3">
        <w:rPr>
          <w:rFonts w:ascii="Arial" w:hAnsi="Arial" w:cs="Arial"/>
        </w:rPr>
        <w:t>complainant</w:t>
      </w:r>
      <w:r w:rsidR="00665C22" w:rsidRPr="007921D3">
        <w:rPr>
          <w:rFonts w:ascii="Arial" w:hAnsi="Arial" w:cs="Arial"/>
        </w:rPr>
        <w:t xml:space="preserve"> of the</w:t>
      </w:r>
      <w:r w:rsidR="00D32E7F" w:rsidRPr="007921D3">
        <w:rPr>
          <w:rFonts w:ascii="Arial" w:hAnsi="Arial" w:cs="Arial"/>
        </w:rPr>
        <w:t>se</w:t>
      </w:r>
      <w:r w:rsidR="00665C22" w:rsidRPr="007921D3">
        <w:rPr>
          <w:rFonts w:ascii="Arial" w:hAnsi="Arial" w:cs="Arial"/>
        </w:rPr>
        <w:t xml:space="preserve"> findings</w:t>
      </w:r>
      <w:r w:rsidR="00D32E7F" w:rsidRPr="007921D3">
        <w:rPr>
          <w:rFonts w:ascii="Arial" w:hAnsi="Arial" w:cs="Arial"/>
        </w:rPr>
        <w:t>. The complainant then requested a</w:t>
      </w:r>
      <w:r w:rsidR="00665C22" w:rsidRPr="007921D3">
        <w:rPr>
          <w:rFonts w:ascii="Arial" w:hAnsi="Arial" w:cs="Arial"/>
        </w:rPr>
        <w:t>n epidural</w:t>
      </w:r>
      <w:r w:rsidR="004434CC" w:rsidRPr="007921D3">
        <w:rPr>
          <w:rFonts w:ascii="Arial" w:hAnsi="Arial" w:cs="Arial"/>
        </w:rPr>
        <w:t xml:space="preserve">, which </w:t>
      </w:r>
      <w:r w:rsidR="00D32E7F" w:rsidRPr="007921D3">
        <w:rPr>
          <w:rFonts w:ascii="Arial" w:hAnsi="Arial" w:cs="Arial"/>
        </w:rPr>
        <w:t xml:space="preserve">the Trust </w:t>
      </w:r>
      <w:r w:rsidR="004434CC" w:rsidRPr="007921D3">
        <w:rPr>
          <w:rFonts w:ascii="Arial" w:hAnsi="Arial" w:cs="Arial"/>
        </w:rPr>
        <w:t>s</w:t>
      </w:r>
      <w:r w:rsidR="00665C22" w:rsidRPr="007921D3">
        <w:rPr>
          <w:rFonts w:ascii="Arial" w:hAnsi="Arial" w:cs="Arial"/>
        </w:rPr>
        <w:t xml:space="preserve">ubsequently arranged. </w:t>
      </w:r>
      <w:r w:rsidR="004434CC" w:rsidRPr="007921D3">
        <w:rPr>
          <w:rFonts w:ascii="Arial" w:hAnsi="Arial" w:cs="Arial"/>
        </w:rPr>
        <w:t xml:space="preserve">The </w:t>
      </w:r>
      <w:r w:rsidR="00307AC0" w:rsidRPr="007921D3">
        <w:rPr>
          <w:rFonts w:ascii="Arial" w:hAnsi="Arial" w:cs="Arial"/>
        </w:rPr>
        <w:t>complainant</w:t>
      </w:r>
      <w:r w:rsidR="004434CC" w:rsidRPr="007921D3">
        <w:rPr>
          <w:rFonts w:ascii="Arial" w:hAnsi="Arial" w:cs="Arial"/>
        </w:rPr>
        <w:t xml:space="preserve"> </w:t>
      </w:r>
      <w:r w:rsidR="00665C22" w:rsidRPr="007921D3">
        <w:rPr>
          <w:rFonts w:ascii="Arial" w:hAnsi="Arial" w:cs="Arial"/>
        </w:rPr>
        <w:t>continued to use Entonox throughout her labour.</w:t>
      </w:r>
    </w:p>
    <w:p w14:paraId="141135FE" w14:textId="40691A30" w:rsidR="00665C22" w:rsidRPr="007921D3" w:rsidRDefault="00665C22" w:rsidP="004434CC">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84"/>
        <w:textAlignment w:val="baseline"/>
        <w:rPr>
          <w:rFonts w:ascii="Arial" w:hAnsi="Arial" w:cs="Arial"/>
        </w:rPr>
      </w:pPr>
    </w:p>
    <w:p w14:paraId="2E8E7767" w14:textId="16786B98" w:rsidR="00665C22" w:rsidRPr="007921D3" w:rsidRDefault="004434CC" w:rsidP="004434CC">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i/>
          <w:iCs/>
        </w:rPr>
      </w:pPr>
      <w:r w:rsidRPr="007921D3">
        <w:rPr>
          <w:rFonts w:ascii="Arial" w:hAnsi="Arial" w:cs="Arial"/>
        </w:rPr>
        <w:t>T</w:t>
      </w:r>
      <w:bookmarkStart w:id="5" w:name="_Hlk129782952"/>
      <w:r w:rsidRPr="007921D3">
        <w:rPr>
          <w:rFonts w:ascii="Arial" w:hAnsi="Arial" w:cs="Arial"/>
        </w:rPr>
        <w:t>he MW IPA refer</w:t>
      </w:r>
      <w:r w:rsidR="00E71795" w:rsidRPr="007921D3">
        <w:rPr>
          <w:rFonts w:ascii="Arial" w:hAnsi="Arial" w:cs="Arial"/>
        </w:rPr>
        <w:t xml:space="preserve">red to the </w:t>
      </w:r>
      <w:r w:rsidRPr="007921D3">
        <w:rPr>
          <w:rFonts w:ascii="Arial" w:hAnsi="Arial" w:cs="Arial"/>
        </w:rPr>
        <w:t xml:space="preserve">NICE Intrapartum Care Guidance and advised the Trust provided appropriate </w:t>
      </w:r>
      <w:r w:rsidR="00665C22" w:rsidRPr="007921D3">
        <w:rPr>
          <w:rFonts w:ascii="Arial" w:hAnsi="Arial" w:cs="Arial"/>
        </w:rPr>
        <w:t xml:space="preserve">pain relief care and treatment to the </w:t>
      </w:r>
      <w:r w:rsidR="00307AC0" w:rsidRPr="007921D3">
        <w:rPr>
          <w:rFonts w:ascii="Arial" w:hAnsi="Arial" w:cs="Arial"/>
        </w:rPr>
        <w:t>complainant</w:t>
      </w:r>
      <w:r w:rsidR="00665C22" w:rsidRPr="007921D3">
        <w:rPr>
          <w:rFonts w:ascii="Arial" w:hAnsi="Arial" w:cs="Arial"/>
        </w:rPr>
        <w:t xml:space="preserve"> throughout her labour. </w:t>
      </w:r>
      <w:r w:rsidR="009C2FB0" w:rsidRPr="007921D3">
        <w:rPr>
          <w:rFonts w:ascii="Arial" w:hAnsi="Arial" w:cs="Arial"/>
        </w:rPr>
        <w:t>Specifically,</w:t>
      </w:r>
      <w:r w:rsidRPr="007921D3">
        <w:rPr>
          <w:rFonts w:ascii="Arial" w:hAnsi="Arial" w:cs="Arial"/>
        </w:rPr>
        <w:t xml:space="preserve"> ‘</w:t>
      </w:r>
      <w:r w:rsidRPr="007921D3">
        <w:rPr>
          <w:rFonts w:ascii="Arial" w:hAnsi="Arial" w:cs="Arial"/>
          <w:i/>
          <w:iCs/>
        </w:rPr>
        <w:t>t</w:t>
      </w:r>
      <w:r w:rsidR="00665C22" w:rsidRPr="007921D3">
        <w:rPr>
          <w:rFonts w:ascii="Arial" w:hAnsi="Arial" w:cs="Arial"/>
          <w:i/>
          <w:iCs/>
        </w:rPr>
        <w:t xml:space="preserve">here is evidence that the midwives responded appropriately to the </w:t>
      </w:r>
      <w:r w:rsidR="00307AC0" w:rsidRPr="007921D3">
        <w:rPr>
          <w:rFonts w:ascii="Arial" w:hAnsi="Arial" w:cs="Arial"/>
          <w:i/>
          <w:iCs/>
        </w:rPr>
        <w:t>complainant</w:t>
      </w:r>
      <w:r w:rsidR="00665C22" w:rsidRPr="007921D3">
        <w:rPr>
          <w:rFonts w:ascii="Arial" w:hAnsi="Arial" w:cs="Arial"/>
          <w:i/>
          <w:iCs/>
        </w:rPr>
        <w:t>’s pain and discomfort and pain relief was given as needed</w:t>
      </w:r>
      <w:r w:rsidRPr="007921D3">
        <w:rPr>
          <w:rFonts w:ascii="Arial" w:hAnsi="Arial" w:cs="Arial"/>
        </w:rPr>
        <w:t>’</w:t>
      </w:r>
      <w:r w:rsidR="00665C22" w:rsidRPr="007921D3">
        <w:rPr>
          <w:rFonts w:ascii="Arial" w:hAnsi="Arial" w:cs="Arial"/>
        </w:rPr>
        <w:t xml:space="preserve">. </w:t>
      </w:r>
      <w:r w:rsidRPr="007921D3">
        <w:rPr>
          <w:rFonts w:ascii="Arial" w:hAnsi="Arial" w:cs="Arial"/>
        </w:rPr>
        <w:t>She also advised, ‘</w:t>
      </w:r>
      <w:r w:rsidR="00665C22" w:rsidRPr="007921D3">
        <w:rPr>
          <w:rFonts w:ascii="Arial" w:hAnsi="Arial" w:cs="Arial"/>
          <w:i/>
          <w:iCs/>
        </w:rPr>
        <w:t xml:space="preserve">a small number of epidurals do not provide the level of relief required to alleviate some women’s pain and it is unfortunate that this appeared to be the case for this </w:t>
      </w:r>
      <w:r w:rsidR="00307AC0" w:rsidRPr="007921D3">
        <w:rPr>
          <w:rFonts w:ascii="Arial" w:hAnsi="Arial" w:cs="Arial"/>
          <w:i/>
          <w:iCs/>
        </w:rPr>
        <w:t>complainant</w:t>
      </w:r>
      <w:r w:rsidRPr="007921D3">
        <w:rPr>
          <w:rFonts w:ascii="Arial" w:hAnsi="Arial" w:cs="Arial"/>
          <w:i/>
          <w:iCs/>
        </w:rPr>
        <w:t>’</w:t>
      </w:r>
      <w:r w:rsidR="00665C22" w:rsidRPr="007921D3">
        <w:rPr>
          <w:rFonts w:ascii="Arial" w:hAnsi="Arial" w:cs="Arial"/>
          <w:i/>
          <w:iCs/>
        </w:rPr>
        <w:t xml:space="preserve">.  </w:t>
      </w:r>
    </w:p>
    <w:p w14:paraId="7E4C80CA" w14:textId="77777777" w:rsidR="00665C22" w:rsidRPr="007921D3" w:rsidRDefault="00665C22" w:rsidP="00665C22">
      <w:pPr>
        <w:pStyle w:val="ListParagraph"/>
        <w:rPr>
          <w:rFonts w:ascii="Arial" w:hAnsi="Arial" w:cs="Arial"/>
          <w:i/>
          <w:iCs/>
        </w:rPr>
      </w:pPr>
    </w:p>
    <w:p w14:paraId="5E9DE6F7" w14:textId="72BAE78A" w:rsidR="00156792" w:rsidRPr="007921D3" w:rsidRDefault="00156792" w:rsidP="009635B9">
      <w:pPr>
        <w:pStyle w:val="ListParagraph"/>
        <w:numPr>
          <w:ilvl w:val="0"/>
          <w:numId w:val="2"/>
        </w:numPr>
        <w:spacing w:line="360" w:lineRule="auto"/>
        <w:ind w:left="567" w:hanging="567"/>
        <w:rPr>
          <w:rFonts w:ascii="Arial" w:hAnsi="Arial" w:cs="Arial"/>
        </w:rPr>
      </w:pPr>
      <w:r w:rsidRPr="007921D3">
        <w:rPr>
          <w:rFonts w:ascii="Arial" w:hAnsi="Arial" w:cs="Arial"/>
        </w:rPr>
        <w:t xml:space="preserve">The MW IPA </w:t>
      </w:r>
      <w:r w:rsidR="009C2FB0" w:rsidRPr="007921D3">
        <w:rPr>
          <w:rFonts w:ascii="Arial" w:hAnsi="Arial" w:cs="Arial"/>
        </w:rPr>
        <w:t xml:space="preserve">provided advice about the overall management of the complainant’s labour.  She </w:t>
      </w:r>
      <w:r w:rsidRPr="007921D3">
        <w:rPr>
          <w:rFonts w:ascii="Arial" w:hAnsi="Arial" w:cs="Arial"/>
        </w:rPr>
        <w:t>advised</w:t>
      </w:r>
      <w:r w:rsidR="009C2FB0" w:rsidRPr="007921D3">
        <w:rPr>
          <w:rFonts w:ascii="Arial" w:hAnsi="Arial" w:cs="Arial"/>
        </w:rPr>
        <w:t>,</w:t>
      </w:r>
      <w:r w:rsidRPr="007921D3">
        <w:rPr>
          <w:rFonts w:ascii="Arial" w:hAnsi="Arial" w:cs="Arial"/>
        </w:rPr>
        <w:t xml:space="preserve"> except for the failure to discuss </w:t>
      </w:r>
      <w:r w:rsidR="00665C22" w:rsidRPr="007921D3">
        <w:rPr>
          <w:rFonts w:ascii="Arial" w:hAnsi="Arial" w:cs="Arial"/>
        </w:rPr>
        <w:t>what was happening with t</w:t>
      </w:r>
      <w:r w:rsidRPr="007921D3">
        <w:rPr>
          <w:rFonts w:ascii="Arial" w:hAnsi="Arial" w:cs="Arial"/>
        </w:rPr>
        <w:t xml:space="preserve">he </w:t>
      </w:r>
      <w:r w:rsidR="00307AC0" w:rsidRPr="007921D3">
        <w:rPr>
          <w:rFonts w:ascii="Arial" w:hAnsi="Arial" w:cs="Arial"/>
        </w:rPr>
        <w:t>complainant</w:t>
      </w:r>
      <w:r w:rsidR="00BF261D" w:rsidRPr="007921D3">
        <w:rPr>
          <w:rFonts w:ascii="Arial" w:hAnsi="Arial" w:cs="Arial"/>
        </w:rPr>
        <w:t xml:space="preserve">, which issue is addressed within element </w:t>
      </w:r>
      <w:r w:rsidR="008E2ED1" w:rsidRPr="007921D3">
        <w:rPr>
          <w:rFonts w:ascii="Arial" w:hAnsi="Arial" w:cs="Arial"/>
        </w:rPr>
        <w:t>(</w:t>
      </w:r>
      <w:r w:rsidR="00584DED" w:rsidRPr="007921D3">
        <w:rPr>
          <w:rFonts w:ascii="Arial" w:hAnsi="Arial" w:cs="Arial"/>
        </w:rPr>
        <w:t>iii</w:t>
      </w:r>
      <w:r w:rsidR="008E2ED1" w:rsidRPr="007921D3">
        <w:rPr>
          <w:rFonts w:ascii="Arial" w:hAnsi="Arial" w:cs="Arial"/>
        </w:rPr>
        <w:t>)</w:t>
      </w:r>
      <w:r w:rsidR="007F05FC" w:rsidRPr="007921D3">
        <w:rPr>
          <w:rFonts w:ascii="Arial" w:hAnsi="Arial" w:cs="Arial"/>
        </w:rPr>
        <w:t xml:space="preserve"> below</w:t>
      </w:r>
      <w:r w:rsidRPr="007921D3">
        <w:rPr>
          <w:rFonts w:ascii="Arial" w:hAnsi="Arial" w:cs="Arial"/>
        </w:rPr>
        <w:t>, ‘</w:t>
      </w:r>
      <w:r w:rsidRPr="007921D3">
        <w:rPr>
          <w:rFonts w:ascii="Arial" w:hAnsi="Arial" w:cs="Arial"/>
          <w:i/>
          <w:iCs/>
        </w:rPr>
        <w:t>overall the midwives managed the [induction], labour and birth appropriately according to’</w:t>
      </w:r>
      <w:r w:rsidRPr="007921D3">
        <w:rPr>
          <w:rFonts w:ascii="Arial" w:hAnsi="Arial" w:cs="Arial"/>
        </w:rPr>
        <w:t xml:space="preserve"> both NICE Intrapartum Care and NICE Inducing </w:t>
      </w:r>
      <w:r w:rsidRPr="007921D3">
        <w:rPr>
          <w:rFonts w:ascii="Arial" w:hAnsi="Arial" w:cs="Arial"/>
        </w:rPr>
        <w:lastRenderedPageBreak/>
        <w:t xml:space="preserve">Labour Guidance and which the MW IPA advised </w:t>
      </w:r>
      <w:r w:rsidRPr="007921D3">
        <w:rPr>
          <w:rFonts w:ascii="Arial" w:hAnsi="Arial" w:cs="Arial"/>
          <w:i/>
          <w:iCs/>
        </w:rPr>
        <w:t xml:space="preserve">‘were the standards at the time’. </w:t>
      </w:r>
    </w:p>
    <w:p w14:paraId="119882B3" w14:textId="77777777" w:rsidR="00F41B21" w:rsidRPr="007921D3" w:rsidRDefault="00F41B21" w:rsidP="00F41B21">
      <w:pPr>
        <w:pStyle w:val="ListParagraph"/>
        <w:rPr>
          <w:rFonts w:ascii="Arial" w:hAnsi="Arial" w:cs="Arial"/>
        </w:rPr>
      </w:pPr>
    </w:p>
    <w:p w14:paraId="04D28F5A" w14:textId="77777777" w:rsidR="00F41B21" w:rsidRPr="007921D3" w:rsidRDefault="00F41B21" w:rsidP="00E018B7">
      <w:pPr>
        <w:spacing w:line="360" w:lineRule="auto"/>
        <w:rPr>
          <w:rFonts w:ascii="Arial" w:hAnsi="Arial" w:cs="Arial"/>
          <w:b/>
          <w:bCs/>
          <w:sz w:val="24"/>
        </w:rPr>
      </w:pPr>
      <w:r w:rsidRPr="007921D3">
        <w:rPr>
          <w:rFonts w:ascii="Arial" w:hAnsi="Arial" w:cs="Arial"/>
          <w:b/>
          <w:bCs/>
          <w:sz w:val="24"/>
        </w:rPr>
        <w:t>Responses to the Draft Investigation Report</w:t>
      </w:r>
    </w:p>
    <w:p w14:paraId="70B1E498" w14:textId="0657A3E1" w:rsidR="00F41B21" w:rsidRPr="007921D3" w:rsidRDefault="00F41B21" w:rsidP="00F41B21">
      <w:pPr>
        <w:pStyle w:val="ListParagraph"/>
        <w:numPr>
          <w:ilvl w:val="0"/>
          <w:numId w:val="2"/>
        </w:numPr>
        <w:spacing w:line="360" w:lineRule="auto"/>
        <w:ind w:left="567" w:hanging="567"/>
        <w:rPr>
          <w:rFonts w:ascii="Arial" w:hAnsi="Arial" w:cs="Arial"/>
        </w:rPr>
      </w:pPr>
      <w:r w:rsidRPr="007921D3">
        <w:rPr>
          <w:rFonts w:ascii="Arial" w:hAnsi="Arial" w:cs="Arial"/>
        </w:rPr>
        <w:t xml:space="preserve">Both the </w:t>
      </w:r>
      <w:r w:rsidR="00307AC0" w:rsidRPr="007921D3">
        <w:rPr>
          <w:rFonts w:ascii="Arial" w:hAnsi="Arial" w:cs="Arial"/>
        </w:rPr>
        <w:t>complainant</w:t>
      </w:r>
      <w:r w:rsidRPr="007921D3">
        <w:rPr>
          <w:rFonts w:ascii="Arial" w:hAnsi="Arial" w:cs="Arial"/>
        </w:rPr>
        <w:t xml:space="preserve"> and the Trust were given an opportunity to provide comments on the Draft Investigation Report. Where appropriate, comments have been either reflected in changes to the report or are outlined in paragraphs </w:t>
      </w:r>
      <w:r w:rsidR="003F7A1B" w:rsidRPr="007921D3">
        <w:rPr>
          <w:rFonts w:ascii="Arial" w:hAnsi="Arial" w:cs="Arial"/>
        </w:rPr>
        <w:t>2</w:t>
      </w:r>
      <w:r w:rsidR="00FF5002" w:rsidRPr="007921D3">
        <w:rPr>
          <w:rFonts w:ascii="Arial" w:hAnsi="Arial" w:cs="Arial"/>
        </w:rPr>
        <w:t xml:space="preserve">6 </w:t>
      </w:r>
      <w:r w:rsidR="003F7A1B" w:rsidRPr="007921D3">
        <w:rPr>
          <w:rFonts w:ascii="Arial" w:hAnsi="Arial" w:cs="Arial"/>
        </w:rPr>
        <w:t xml:space="preserve">and </w:t>
      </w:r>
      <w:r w:rsidR="00C74A64" w:rsidRPr="007921D3">
        <w:rPr>
          <w:rFonts w:ascii="Arial" w:hAnsi="Arial" w:cs="Arial"/>
        </w:rPr>
        <w:t>4</w:t>
      </w:r>
      <w:r w:rsidR="00FF5002" w:rsidRPr="007921D3">
        <w:rPr>
          <w:rFonts w:ascii="Arial" w:hAnsi="Arial" w:cs="Arial"/>
        </w:rPr>
        <w:t>5</w:t>
      </w:r>
      <w:r w:rsidR="00C74A64" w:rsidRPr="007921D3">
        <w:rPr>
          <w:rFonts w:ascii="Arial" w:hAnsi="Arial" w:cs="Arial"/>
        </w:rPr>
        <w:t xml:space="preserve"> to 4</w:t>
      </w:r>
      <w:r w:rsidR="00FF5002" w:rsidRPr="007921D3">
        <w:rPr>
          <w:rFonts w:ascii="Arial" w:hAnsi="Arial" w:cs="Arial"/>
        </w:rPr>
        <w:t>7</w:t>
      </w:r>
      <w:r w:rsidR="003F7A1B" w:rsidRPr="007921D3">
        <w:rPr>
          <w:rFonts w:ascii="Arial" w:hAnsi="Arial" w:cs="Arial"/>
        </w:rPr>
        <w:t xml:space="preserve">, under element (iii) </w:t>
      </w:r>
      <w:r w:rsidRPr="007921D3">
        <w:rPr>
          <w:rFonts w:ascii="Arial" w:hAnsi="Arial" w:cs="Arial"/>
        </w:rPr>
        <w:t xml:space="preserve">below. </w:t>
      </w:r>
    </w:p>
    <w:p w14:paraId="04390A9C" w14:textId="77777777" w:rsidR="00D32E7F" w:rsidRPr="007921D3" w:rsidRDefault="00D32E7F" w:rsidP="00F41B21">
      <w:pPr>
        <w:spacing w:line="360" w:lineRule="auto"/>
        <w:rPr>
          <w:rFonts w:ascii="Arial" w:hAnsi="Arial" w:cs="Arial"/>
          <w:i/>
          <w:iCs/>
          <w:sz w:val="24"/>
        </w:rPr>
      </w:pPr>
    </w:p>
    <w:p w14:paraId="33BA6F27" w14:textId="3C829383" w:rsidR="00F41B21" w:rsidRPr="007921D3" w:rsidRDefault="00F41B21" w:rsidP="00F41B21">
      <w:pPr>
        <w:spacing w:line="360" w:lineRule="auto"/>
        <w:rPr>
          <w:rFonts w:ascii="Arial" w:hAnsi="Arial" w:cs="Arial"/>
          <w:i/>
          <w:iCs/>
          <w:sz w:val="24"/>
        </w:rPr>
      </w:pPr>
      <w:r w:rsidRPr="007921D3">
        <w:rPr>
          <w:rFonts w:ascii="Arial" w:hAnsi="Arial" w:cs="Arial"/>
          <w:i/>
          <w:iCs/>
          <w:sz w:val="24"/>
        </w:rPr>
        <w:t>The Complainant’s Response</w:t>
      </w:r>
    </w:p>
    <w:p w14:paraId="5BF13F44" w14:textId="727EA23E" w:rsidR="00E018B7" w:rsidRPr="007921D3" w:rsidRDefault="003F7A1B" w:rsidP="00F41B21">
      <w:pPr>
        <w:pStyle w:val="ListParagraph"/>
        <w:numPr>
          <w:ilvl w:val="0"/>
          <w:numId w:val="2"/>
        </w:numPr>
        <w:spacing w:line="360" w:lineRule="auto"/>
        <w:ind w:left="567" w:hanging="567"/>
        <w:rPr>
          <w:rFonts w:ascii="Arial" w:hAnsi="Arial" w:cs="Arial"/>
        </w:rPr>
      </w:pPr>
      <w:r w:rsidRPr="007921D3">
        <w:rPr>
          <w:rFonts w:ascii="Arial" w:hAnsi="Arial" w:cs="Arial"/>
        </w:rPr>
        <w:t xml:space="preserve">In relation to all </w:t>
      </w:r>
      <w:r w:rsidR="00F73367" w:rsidRPr="007921D3">
        <w:rPr>
          <w:rFonts w:ascii="Arial" w:hAnsi="Arial" w:cs="Arial"/>
        </w:rPr>
        <w:t xml:space="preserve">the </w:t>
      </w:r>
      <w:r w:rsidRPr="007921D3">
        <w:rPr>
          <w:rFonts w:ascii="Arial" w:hAnsi="Arial" w:cs="Arial"/>
        </w:rPr>
        <w:t xml:space="preserve">elements of the complaint, the </w:t>
      </w:r>
      <w:r w:rsidR="00307AC0" w:rsidRPr="007921D3">
        <w:rPr>
          <w:rFonts w:ascii="Arial" w:hAnsi="Arial" w:cs="Arial"/>
        </w:rPr>
        <w:t>complainant</w:t>
      </w:r>
      <w:r w:rsidRPr="007921D3">
        <w:rPr>
          <w:rFonts w:ascii="Arial" w:hAnsi="Arial" w:cs="Arial"/>
        </w:rPr>
        <w:t xml:space="preserve"> </w:t>
      </w:r>
      <w:r w:rsidR="00F41B21" w:rsidRPr="007921D3">
        <w:rPr>
          <w:rFonts w:ascii="Arial" w:hAnsi="Arial" w:cs="Arial"/>
        </w:rPr>
        <w:t xml:space="preserve">reiterated her belief </w:t>
      </w:r>
      <w:r w:rsidR="001F7423" w:rsidRPr="007921D3">
        <w:rPr>
          <w:rFonts w:ascii="Arial" w:hAnsi="Arial" w:cs="Arial"/>
        </w:rPr>
        <w:t xml:space="preserve">that </w:t>
      </w:r>
      <w:r w:rsidR="00F41B21" w:rsidRPr="007921D3">
        <w:rPr>
          <w:rFonts w:ascii="Arial" w:hAnsi="Arial" w:cs="Arial"/>
        </w:rPr>
        <w:t xml:space="preserve">the records of the period </w:t>
      </w:r>
      <w:r w:rsidR="001F7423" w:rsidRPr="007921D3">
        <w:rPr>
          <w:rFonts w:ascii="Arial" w:hAnsi="Arial" w:cs="Arial"/>
        </w:rPr>
        <w:t>of care</w:t>
      </w:r>
      <w:r w:rsidR="00F41B21" w:rsidRPr="007921D3">
        <w:rPr>
          <w:rFonts w:ascii="Arial" w:hAnsi="Arial" w:cs="Arial"/>
        </w:rPr>
        <w:t xml:space="preserve"> </w:t>
      </w:r>
      <w:r w:rsidRPr="007921D3">
        <w:rPr>
          <w:rFonts w:ascii="Arial" w:hAnsi="Arial" w:cs="Arial"/>
        </w:rPr>
        <w:t xml:space="preserve">did not </w:t>
      </w:r>
      <w:r w:rsidR="001F7423" w:rsidRPr="007921D3">
        <w:rPr>
          <w:rFonts w:ascii="Arial" w:hAnsi="Arial" w:cs="Arial"/>
        </w:rPr>
        <w:t xml:space="preserve">accurately </w:t>
      </w:r>
      <w:r w:rsidRPr="007921D3">
        <w:rPr>
          <w:rFonts w:ascii="Arial" w:hAnsi="Arial" w:cs="Arial"/>
        </w:rPr>
        <w:t>reflect her experience and therefore should not be relied upon as evidence.</w:t>
      </w:r>
    </w:p>
    <w:bookmarkEnd w:id="5"/>
    <w:p w14:paraId="102E3F9E" w14:textId="77777777" w:rsidR="00C74A64" w:rsidRPr="007921D3" w:rsidRDefault="00C74A64" w:rsidP="00910BE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textAlignment w:val="baseline"/>
        <w:rPr>
          <w:rFonts w:ascii="Arial" w:hAnsi="Arial" w:cs="Arial"/>
          <w:b/>
          <w:sz w:val="24"/>
        </w:rPr>
      </w:pPr>
    </w:p>
    <w:p w14:paraId="58D997EA" w14:textId="782DCD69" w:rsidR="008D5B51" w:rsidRPr="007921D3" w:rsidRDefault="008D5B51" w:rsidP="00910BE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textAlignment w:val="baseline"/>
        <w:rPr>
          <w:rFonts w:ascii="Arial" w:hAnsi="Arial" w:cs="Arial"/>
          <w:b/>
          <w:sz w:val="24"/>
        </w:rPr>
      </w:pPr>
      <w:r w:rsidRPr="007921D3">
        <w:rPr>
          <w:rFonts w:ascii="Arial" w:hAnsi="Arial" w:cs="Arial"/>
          <w:b/>
          <w:sz w:val="24"/>
        </w:rPr>
        <w:t xml:space="preserve">Analysis and Findings </w:t>
      </w:r>
    </w:p>
    <w:p w14:paraId="1902EA75" w14:textId="4DC6049B" w:rsidR="00D9156D" w:rsidRPr="007921D3" w:rsidRDefault="00D9156D" w:rsidP="00AB6654">
      <w:pPr>
        <w:pStyle w:val="ListParagraph"/>
        <w:numPr>
          <w:ilvl w:val="0"/>
          <w:numId w:val="2"/>
        </w:numPr>
        <w:spacing w:line="360" w:lineRule="auto"/>
        <w:ind w:left="567" w:hanging="567"/>
        <w:rPr>
          <w:rFonts w:ascii="Arial" w:hAnsi="Arial" w:cs="Arial"/>
          <w:bCs/>
        </w:rPr>
      </w:pPr>
      <w:bookmarkStart w:id="6" w:name="_Hlk146031519"/>
      <w:r w:rsidRPr="007921D3">
        <w:rPr>
          <w:rFonts w:ascii="Arial" w:hAnsi="Arial" w:cs="Arial"/>
          <w:bCs/>
        </w:rPr>
        <w:t>I refer to the MW IPA’s advice above</w:t>
      </w:r>
      <w:r w:rsidR="00FA053C" w:rsidRPr="007921D3">
        <w:rPr>
          <w:rFonts w:ascii="Arial" w:hAnsi="Arial" w:cs="Arial"/>
          <w:bCs/>
        </w:rPr>
        <w:t>,</w:t>
      </w:r>
      <w:r w:rsidRPr="007921D3">
        <w:rPr>
          <w:rFonts w:ascii="Arial" w:hAnsi="Arial" w:cs="Arial"/>
          <w:bCs/>
        </w:rPr>
        <w:t xml:space="preserve"> with specific consideration of the following.</w:t>
      </w:r>
      <w:bookmarkEnd w:id="6"/>
      <w:r w:rsidRPr="007921D3">
        <w:rPr>
          <w:rFonts w:ascii="Arial" w:hAnsi="Arial" w:cs="Arial"/>
          <w:bCs/>
        </w:rPr>
        <w:t xml:space="preserve">  T</w:t>
      </w:r>
      <w:r w:rsidR="00A028FD" w:rsidRPr="007921D3">
        <w:rPr>
          <w:rFonts w:ascii="Arial" w:hAnsi="Arial" w:cs="Arial"/>
          <w:bCs/>
        </w:rPr>
        <w:t>he Trust used a CTG to monitor labour progress</w:t>
      </w:r>
      <w:r w:rsidRPr="007921D3">
        <w:rPr>
          <w:rFonts w:ascii="Arial" w:hAnsi="Arial" w:cs="Arial"/>
          <w:bCs/>
        </w:rPr>
        <w:t xml:space="preserve"> which was appropriate</w:t>
      </w:r>
      <w:r w:rsidR="00A028FD" w:rsidRPr="007921D3">
        <w:rPr>
          <w:rFonts w:ascii="Arial" w:hAnsi="Arial" w:cs="Arial"/>
          <w:bCs/>
        </w:rPr>
        <w:t xml:space="preserve">.  </w:t>
      </w:r>
      <w:r w:rsidRPr="007921D3">
        <w:rPr>
          <w:rFonts w:ascii="Arial" w:hAnsi="Arial" w:cs="Arial"/>
          <w:bCs/>
        </w:rPr>
        <w:t xml:space="preserve">In compliance with NICE Intrapartum Care Guidance, </w:t>
      </w:r>
      <w:r w:rsidR="00A028FD" w:rsidRPr="007921D3">
        <w:rPr>
          <w:rFonts w:ascii="Arial" w:hAnsi="Arial" w:cs="Arial"/>
          <w:bCs/>
        </w:rPr>
        <w:t xml:space="preserve">staff </w:t>
      </w:r>
      <w:r w:rsidRPr="007921D3">
        <w:rPr>
          <w:rFonts w:ascii="Arial" w:hAnsi="Arial" w:cs="Arial"/>
          <w:bCs/>
        </w:rPr>
        <w:t>attendance of</w:t>
      </w:r>
      <w:r w:rsidR="00D32E7F" w:rsidRPr="007921D3">
        <w:rPr>
          <w:rFonts w:ascii="Arial" w:hAnsi="Arial" w:cs="Arial"/>
          <w:bCs/>
        </w:rPr>
        <w:t xml:space="preserve"> the complainant </w:t>
      </w:r>
      <w:r w:rsidR="00A028FD" w:rsidRPr="007921D3">
        <w:rPr>
          <w:rFonts w:ascii="Arial" w:hAnsi="Arial" w:cs="Arial"/>
          <w:bCs/>
        </w:rPr>
        <w:t>throughout the period of care</w:t>
      </w:r>
      <w:r w:rsidR="00331413" w:rsidRPr="007921D3">
        <w:rPr>
          <w:rFonts w:ascii="Arial" w:hAnsi="Arial" w:cs="Arial"/>
          <w:bCs/>
        </w:rPr>
        <w:t xml:space="preserve"> </w:t>
      </w:r>
      <w:r w:rsidRPr="007921D3">
        <w:rPr>
          <w:rFonts w:ascii="Arial" w:hAnsi="Arial" w:cs="Arial"/>
          <w:bCs/>
        </w:rPr>
        <w:t>was appropriate.  F</w:t>
      </w:r>
      <w:r w:rsidR="00D32E7F" w:rsidRPr="007921D3">
        <w:rPr>
          <w:rFonts w:ascii="Arial" w:hAnsi="Arial" w:cs="Arial"/>
          <w:bCs/>
        </w:rPr>
        <w:t xml:space="preserve">urther, </w:t>
      </w:r>
      <w:r w:rsidR="00331413" w:rsidRPr="007921D3">
        <w:rPr>
          <w:rFonts w:ascii="Arial" w:hAnsi="Arial" w:cs="Arial"/>
          <w:bCs/>
        </w:rPr>
        <w:t xml:space="preserve">the attendance of </w:t>
      </w:r>
      <w:r w:rsidR="00A028FD" w:rsidRPr="007921D3">
        <w:rPr>
          <w:rFonts w:ascii="Arial" w:hAnsi="Arial" w:cs="Arial"/>
          <w:bCs/>
        </w:rPr>
        <w:t xml:space="preserve">two midwives at the </w:t>
      </w:r>
      <w:r w:rsidRPr="007921D3">
        <w:rPr>
          <w:rFonts w:ascii="Arial" w:hAnsi="Arial" w:cs="Arial"/>
          <w:bCs/>
        </w:rPr>
        <w:t xml:space="preserve">baby’s </w:t>
      </w:r>
      <w:r w:rsidR="00A028FD" w:rsidRPr="007921D3">
        <w:rPr>
          <w:rFonts w:ascii="Arial" w:hAnsi="Arial" w:cs="Arial"/>
          <w:bCs/>
        </w:rPr>
        <w:t>birth</w:t>
      </w:r>
      <w:r w:rsidR="00331413" w:rsidRPr="007921D3">
        <w:rPr>
          <w:rFonts w:ascii="Arial" w:hAnsi="Arial" w:cs="Arial"/>
          <w:bCs/>
        </w:rPr>
        <w:t xml:space="preserve"> was ‘</w:t>
      </w:r>
      <w:r w:rsidR="00331413" w:rsidRPr="007921D3">
        <w:rPr>
          <w:rFonts w:ascii="Arial" w:hAnsi="Arial" w:cs="Arial"/>
          <w:bCs/>
          <w:i/>
          <w:iCs/>
        </w:rPr>
        <w:t>normal practice’</w:t>
      </w:r>
      <w:r w:rsidR="00A028FD" w:rsidRPr="007921D3">
        <w:rPr>
          <w:rFonts w:ascii="Arial" w:hAnsi="Arial" w:cs="Arial"/>
          <w:bCs/>
        </w:rPr>
        <w:t xml:space="preserve">.  </w:t>
      </w:r>
      <w:r w:rsidRPr="007921D3">
        <w:rPr>
          <w:rFonts w:ascii="Arial" w:hAnsi="Arial" w:cs="Arial"/>
          <w:bCs/>
        </w:rPr>
        <w:t>W</w:t>
      </w:r>
      <w:r w:rsidR="00331413" w:rsidRPr="007921D3">
        <w:rPr>
          <w:rFonts w:ascii="Arial" w:hAnsi="Arial" w:cs="Arial"/>
          <w:bCs/>
        </w:rPr>
        <w:t>hen t</w:t>
      </w:r>
      <w:r w:rsidR="00A028FD" w:rsidRPr="007921D3">
        <w:rPr>
          <w:rFonts w:ascii="Arial" w:hAnsi="Arial" w:cs="Arial"/>
          <w:bCs/>
        </w:rPr>
        <w:t xml:space="preserve">he </w:t>
      </w:r>
      <w:r w:rsidR="00D32E7F" w:rsidRPr="007921D3">
        <w:rPr>
          <w:rFonts w:ascii="Arial" w:hAnsi="Arial" w:cs="Arial"/>
          <w:bCs/>
        </w:rPr>
        <w:t xml:space="preserve">contractions caused distress to the </w:t>
      </w:r>
      <w:r w:rsidRPr="007921D3">
        <w:rPr>
          <w:rFonts w:ascii="Arial" w:hAnsi="Arial" w:cs="Arial"/>
          <w:bCs/>
        </w:rPr>
        <w:t xml:space="preserve">complainant, but </w:t>
      </w:r>
      <w:r w:rsidR="00D32E7F" w:rsidRPr="007921D3">
        <w:rPr>
          <w:rFonts w:ascii="Arial" w:hAnsi="Arial" w:cs="Arial"/>
          <w:bCs/>
        </w:rPr>
        <w:t>t</w:t>
      </w:r>
      <w:r w:rsidR="00A028FD" w:rsidRPr="007921D3">
        <w:rPr>
          <w:rFonts w:ascii="Arial" w:hAnsi="Arial" w:cs="Arial"/>
          <w:bCs/>
        </w:rPr>
        <w:t>he Pethidine</w:t>
      </w:r>
      <w:r w:rsidR="00D32E7F" w:rsidRPr="007921D3">
        <w:rPr>
          <w:rFonts w:ascii="Arial" w:hAnsi="Arial" w:cs="Arial"/>
          <w:bCs/>
        </w:rPr>
        <w:t xml:space="preserve"> gave little relief</w:t>
      </w:r>
      <w:r w:rsidR="00A028FD" w:rsidRPr="007921D3">
        <w:rPr>
          <w:rFonts w:ascii="Arial" w:hAnsi="Arial" w:cs="Arial"/>
          <w:bCs/>
        </w:rPr>
        <w:t>, the Trust</w:t>
      </w:r>
      <w:r w:rsidRPr="007921D3">
        <w:rPr>
          <w:rFonts w:ascii="Arial" w:hAnsi="Arial" w:cs="Arial"/>
          <w:bCs/>
        </w:rPr>
        <w:t xml:space="preserve"> midwifes </w:t>
      </w:r>
      <w:r w:rsidR="00A028FD" w:rsidRPr="007921D3">
        <w:rPr>
          <w:rFonts w:ascii="Arial" w:hAnsi="Arial" w:cs="Arial"/>
          <w:bCs/>
        </w:rPr>
        <w:t>‘</w:t>
      </w:r>
      <w:r w:rsidR="00A028FD" w:rsidRPr="007921D3">
        <w:rPr>
          <w:rFonts w:ascii="Arial" w:hAnsi="Arial" w:cs="Arial"/>
          <w:bCs/>
          <w:i/>
          <w:iCs/>
        </w:rPr>
        <w:t>appropriately’</w:t>
      </w:r>
      <w:r w:rsidR="00A028FD" w:rsidRPr="007921D3">
        <w:rPr>
          <w:rFonts w:ascii="Arial" w:hAnsi="Arial" w:cs="Arial"/>
          <w:bCs/>
        </w:rPr>
        <w:t xml:space="preserve"> requested doctor review. </w:t>
      </w:r>
      <w:r w:rsidRPr="007921D3">
        <w:rPr>
          <w:rFonts w:ascii="Arial" w:hAnsi="Arial" w:cs="Arial"/>
          <w:bCs/>
        </w:rPr>
        <w:t>T</w:t>
      </w:r>
      <w:r w:rsidR="00A028FD" w:rsidRPr="007921D3">
        <w:rPr>
          <w:rFonts w:ascii="Arial" w:hAnsi="Arial" w:cs="Arial"/>
          <w:bCs/>
        </w:rPr>
        <w:t xml:space="preserve">he Trust provided appropriate pain relief care and treatment to the </w:t>
      </w:r>
      <w:r w:rsidR="00307AC0" w:rsidRPr="007921D3">
        <w:rPr>
          <w:rFonts w:ascii="Arial" w:hAnsi="Arial" w:cs="Arial"/>
          <w:bCs/>
        </w:rPr>
        <w:t>complainant</w:t>
      </w:r>
      <w:r w:rsidR="00A028FD" w:rsidRPr="007921D3">
        <w:rPr>
          <w:rFonts w:ascii="Arial" w:hAnsi="Arial" w:cs="Arial"/>
          <w:bCs/>
        </w:rPr>
        <w:t xml:space="preserve"> throughout her labour</w:t>
      </w:r>
      <w:r w:rsidR="00D520B7" w:rsidRPr="007921D3">
        <w:rPr>
          <w:rFonts w:ascii="Arial" w:hAnsi="Arial" w:cs="Arial"/>
          <w:bCs/>
        </w:rPr>
        <w:t xml:space="preserve"> in line with NICE Intrapartum Care Guidance and ‘</w:t>
      </w:r>
      <w:r w:rsidR="00D520B7" w:rsidRPr="007921D3">
        <w:rPr>
          <w:rFonts w:ascii="Arial" w:hAnsi="Arial" w:cs="Arial"/>
          <w:bCs/>
          <w:i/>
          <w:iCs/>
        </w:rPr>
        <w:t>the midwives re</w:t>
      </w:r>
      <w:r w:rsidR="00A028FD" w:rsidRPr="007921D3">
        <w:rPr>
          <w:rFonts w:ascii="Arial" w:hAnsi="Arial" w:cs="Arial"/>
          <w:bCs/>
          <w:i/>
          <w:iCs/>
        </w:rPr>
        <w:t xml:space="preserve">sponded appropriately to the </w:t>
      </w:r>
      <w:r w:rsidR="00307AC0" w:rsidRPr="007921D3">
        <w:rPr>
          <w:rFonts w:ascii="Arial" w:hAnsi="Arial" w:cs="Arial"/>
          <w:bCs/>
          <w:i/>
          <w:iCs/>
        </w:rPr>
        <w:t>complainant</w:t>
      </w:r>
      <w:r w:rsidR="00A028FD" w:rsidRPr="007921D3">
        <w:rPr>
          <w:rFonts w:ascii="Arial" w:hAnsi="Arial" w:cs="Arial"/>
          <w:bCs/>
          <w:i/>
          <w:iCs/>
        </w:rPr>
        <w:t>’s pain and discomfort and pain relief was given as needed’.</w:t>
      </w:r>
      <w:r w:rsidR="00A028FD" w:rsidRPr="007921D3">
        <w:rPr>
          <w:rFonts w:ascii="Arial" w:hAnsi="Arial" w:cs="Arial"/>
          <w:bCs/>
        </w:rPr>
        <w:t xml:space="preserve"> </w:t>
      </w:r>
      <w:r w:rsidR="00D520B7" w:rsidRPr="007921D3">
        <w:rPr>
          <w:rFonts w:ascii="Arial" w:hAnsi="Arial" w:cs="Arial"/>
          <w:bCs/>
        </w:rPr>
        <w:t xml:space="preserve">I note the MW IPA’s advice, </w:t>
      </w:r>
      <w:r w:rsidR="00A028FD" w:rsidRPr="007921D3">
        <w:rPr>
          <w:rFonts w:ascii="Arial" w:hAnsi="Arial" w:cs="Arial"/>
          <w:bCs/>
        </w:rPr>
        <w:t>‘</w:t>
      </w:r>
      <w:r w:rsidR="00A028FD" w:rsidRPr="007921D3">
        <w:rPr>
          <w:rFonts w:ascii="Arial" w:hAnsi="Arial" w:cs="Arial"/>
          <w:bCs/>
          <w:i/>
          <w:iCs/>
        </w:rPr>
        <w:t>overall the midwives managed the [induction], labour and birth appropriately according to</w:t>
      </w:r>
      <w:r w:rsidR="00A028FD" w:rsidRPr="007921D3">
        <w:rPr>
          <w:rFonts w:ascii="Arial" w:hAnsi="Arial" w:cs="Arial"/>
          <w:bCs/>
        </w:rPr>
        <w:t xml:space="preserve">’ </w:t>
      </w:r>
      <w:r w:rsidR="00D520B7" w:rsidRPr="007921D3">
        <w:rPr>
          <w:rFonts w:ascii="Arial" w:hAnsi="Arial" w:cs="Arial"/>
          <w:bCs/>
        </w:rPr>
        <w:t>the relevant standards.</w:t>
      </w:r>
      <w:r w:rsidRPr="007921D3">
        <w:rPr>
          <w:rFonts w:ascii="Arial" w:hAnsi="Arial" w:cs="Arial"/>
          <w:bCs/>
        </w:rPr>
        <w:t xml:space="preserve">  The Trust performed an USS to check the baby’s heart; however, I refer to element (v) below </w:t>
      </w:r>
      <w:r w:rsidR="001C5C76" w:rsidRPr="007921D3">
        <w:rPr>
          <w:rFonts w:ascii="Arial" w:hAnsi="Arial" w:cs="Arial"/>
          <w:bCs/>
        </w:rPr>
        <w:t xml:space="preserve">which includes consideration of </w:t>
      </w:r>
      <w:r w:rsidRPr="007921D3">
        <w:rPr>
          <w:rFonts w:ascii="Arial" w:hAnsi="Arial" w:cs="Arial"/>
          <w:bCs/>
        </w:rPr>
        <w:t>the issue of monitoring of the baby.</w:t>
      </w:r>
    </w:p>
    <w:p w14:paraId="71A392EB" w14:textId="77777777" w:rsidR="00A028FD" w:rsidRPr="007921D3" w:rsidRDefault="00A028FD" w:rsidP="00DF050B">
      <w:pPr>
        <w:spacing w:line="360" w:lineRule="auto"/>
        <w:rPr>
          <w:rFonts w:ascii="Arial" w:hAnsi="Arial" w:cs="Arial"/>
          <w:bCs/>
        </w:rPr>
      </w:pPr>
    </w:p>
    <w:p w14:paraId="2D3B23B4" w14:textId="213E81E1" w:rsidR="001B5406" w:rsidRPr="007921D3" w:rsidRDefault="00D520B7" w:rsidP="006E4AC9">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bCs/>
        </w:rPr>
      </w:pPr>
      <w:r w:rsidRPr="007921D3">
        <w:rPr>
          <w:rFonts w:ascii="Arial" w:hAnsi="Arial" w:cs="Arial"/>
          <w:bCs/>
        </w:rPr>
        <w:t xml:space="preserve">I note the Trust stated it provided </w:t>
      </w:r>
      <w:r w:rsidR="00A028FD" w:rsidRPr="007921D3">
        <w:rPr>
          <w:rFonts w:ascii="Arial" w:hAnsi="Arial" w:cs="Arial"/>
          <w:bCs/>
        </w:rPr>
        <w:t xml:space="preserve">one-to-one midwifery care during </w:t>
      </w:r>
      <w:r w:rsidRPr="007921D3">
        <w:rPr>
          <w:rFonts w:ascii="Arial" w:hAnsi="Arial" w:cs="Arial"/>
          <w:bCs/>
        </w:rPr>
        <w:t xml:space="preserve">the </w:t>
      </w:r>
      <w:r w:rsidR="00307AC0" w:rsidRPr="007921D3">
        <w:rPr>
          <w:rFonts w:ascii="Arial" w:hAnsi="Arial" w:cs="Arial"/>
          <w:bCs/>
        </w:rPr>
        <w:t>complainant</w:t>
      </w:r>
      <w:r w:rsidRPr="007921D3">
        <w:rPr>
          <w:rFonts w:ascii="Arial" w:hAnsi="Arial" w:cs="Arial"/>
          <w:bCs/>
        </w:rPr>
        <w:t xml:space="preserve">’s </w:t>
      </w:r>
      <w:r w:rsidR="00A028FD" w:rsidRPr="007921D3">
        <w:rPr>
          <w:rFonts w:ascii="Arial" w:hAnsi="Arial" w:cs="Arial"/>
          <w:bCs/>
        </w:rPr>
        <w:t>labour</w:t>
      </w:r>
      <w:r w:rsidRPr="007921D3">
        <w:rPr>
          <w:rFonts w:ascii="Arial" w:hAnsi="Arial" w:cs="Arial"/>
          <w:bCs/>
        </w:rPr>
        <w:t xml:space="preserve"> </w:t>
      </w:r>
      <w:r w:rsidR="00C67EE5" w:rsidRPr="007921D3">
        <w:rPr>
          <w:rFonts w:ascii="Arial" w:hAnsi="Arial" w:cs="Arial"/>
          <w:bCs/>
        </w:rPr>
        <w:t>in line with</w:t>
      </w:r>
      <w:r w:rsidRPr="007921D3">
        <w:rPr>
          <w:rFonts w:ascii="Arial" w:hAnsi="Arial" w:cs="Arial"/>
          <w:bCs/>
        </w:rPr>
        <w:t xml:space="preserve"> </w:t>
      </w:r>
      <w:r w:rsidR="00A028FD" w:rsidRPr="007921D3">
        <w:rPr>
          <w:rFonts w:ascii="Arial" w:hAnsi="Arial" w:cs="Arial"/>
          <w:bCs/>
        </w:rPr>
        <w:t>common practice</w:t>
      </w:r>
      <w:r w:rsidRPr="007921D3">
        <w:rPr>
          <w:rFonts w:ascii="Arial" w:hAnsi="Arial" w:cs="Arial"/>
          <w:bCs/>
        </w:rPr>
        <w:t xml:space="preserve">.  The Trust further stated, </w:t>
      </w:r>
      <w:r w:rsidR="00A028FD" w:rsidRPr="007921D3">
        <w:rPr>
          <w:rFonts w:ascii="Arial" w:hAnsi="Arial" w:cs="Arial"/>
          <w:bCs/>
        </w:rPr>
        <w:t xml:space="preserve">a second midwife </w:t>
      </w:r>
      <w:r w:rsidR="00C67EE5" w:rsidRPr="007921D3">
        <w:rPr>
          <w:rFonts w:ascii="Arial" w:hAnsi="Arial" w:cs="Arial"/>
          <w:bCs/>
        </w:rPr>
        <w:t>attended</w:t>
      </w:r>
      <w:r w:rsidR="00A028FD" w:rsidRPr="007921D3">
        <w:rPr>
          <w:rFonts w:ascii="Arial" w:hAnsi="Arial" w:cs="Arial"/>
          <w:bCs/>
        </w:rPr>
        <w:t xml:space="preserve"> the birth</w:t>
      </w:r>
      <w:r w:rsidRPr="007921D3">
        <w:rPr>
          <w:rFonts w:ascii="Arial" w:hAnsi="Arial" w:cs="Arial"/>
          <w:bCs/>
        </w:rPr>
        <w:t>, in keeping with standard good practice</w:t>
      </w:r>
      <w:r w:rsidR="00A028FD" w:rsidRPr="007921D3">
        <w:rPr>
          <w:rFonts w:ascii="Arial" w:hAnsi="Arial" w:cs="Arial"/>
          <w:b/>
        </w:rPr>
        <w:t>.</w:t>
      </w:r>
      <w:r w:rsidRPr="007921D3">
        <w:rPr>
          <w:rFonts w:ascii="Arial" w:hAnsi="Arial" w:cs="Arial"/>
          <w:bCs/>
        </w:rPr>
        <w:t xml:space="preserve"> I </w:t>
      </w:r>
      <w:r w:rsidRPr="007921D3">
        <w:rPr>
          <w:rFonts w:ascii="Arial" w:hAnsi="Arial" w:cs="Arial"/>
          <w:bCs/>
        </w:rPr>
        <w:lastRenderedPageBreak/>
        <w:t xml:space="preserve">consider </w:t>
      </w:r>
      <w:r w:rsidR="001C5C76" w:rsidRPr="007921D3">
        <w:rPr>
          <w:rFonts w:ascii="Arial" w:hAnsi="Arial" w:cs="Arial"/>
          <w:bCs/>
        </w:rPr>
        <w:t>these statements accord</w:t>
      </w:r>
      <w:r w:rsidRPr="007921D3">
        <w:rPr>
          <w:rFonts w:ascii="Arial" w:hAnsi="Arial" w:cs="Arial"/>
          <w:bCs/>
        </w:rPr>
        <w:t xml:space="preserve"> with the MW IPA’s advice </w:t>
      </w:r>
      <w:r w:rsidR="00BF261D" w:rsidRPr="007921D3">
        <w:rPr>
          <w:rFonts w:ascii="Arial" w:hAnsi="Arial" w:cs="Arial"/>
          <w:bCs/>
        </w:rPr>
        <w:t>about</w:t>
      </w:r>
      <w:r w:rsidRPr="007921D3">
        <w:rPr>
          <w:rFonts w:ascii="Arial" w:hAnsi="Arial" w:cs="Arial"/>
          <w:bCs/>
        </w:rPr>
        <w:t xml:space="preserve"> staff </w:t>
      </w:r>
      <w:r w:rsidR="00C67EE5" w:rsidRPr="007921D3">
        <w:rPr>
          <w:rFonts w:ascii="Arial" w:hAnsi="Arial" w:cs="Arial"/>
          <w:bCs/>
        </w:rPr>
        <w:t>attendance</w:t>
      </w:r>
      <w:r w:rsidRPr="007921D3">
        <w:rPr>
          <w:rFonts w:ascii="Arial" w:hAnsi="Arial" w:cs="Arial"/>
          <w:bCs/>
        </w:rPr>
        <w:t>.</w:t>
      </w:r>
    </w:p>
    <w:p w14:paraId="51EB6658" w14:textId="4EC23002" w:rsidR="00D520B7" w:rsidRPr="007921D3" w:rsidRDefault="00D520B7" w:rsidP="006E4AC9">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bCs/>
          <w:sz w:val="24"/>
        </w:rPr>
      </w:pPr>
    </w:p>
    <w:p w14:paraId="0AB8A81A" w14:textId="6B1C48C2" w:rsidR="00D520B7" w:rsidRPr="007921D3" w:rsidRDefault="00D520B7" w:rsidP="006E4AC9">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bCs/>
        </w:rPr>
      </w:pPr>
      <w:r w:rsidRPr="007921D3">
        <w:rPr>
          <w:rFonts w:ascii="Arial" w:hAnsi="Arial" w:cs="Arial"/>
          <w:bCs/>
        </w:rPr>
        <w:t xml:space="preserve">I accept the MW IPA’s advice and </w:t>
      </w:r>
      <w:r w:rsidR="00C67EE5" w:rsidRPr="007921D3">
        <w:rPr>
          <w:rFonts w:ascii="Arial" w:hAnsi="Arial" w:cs="Arial"/>
          <w:bCs/>
        </w:rPr>
        <w:t>am satisfied the Trust appropriately managed the complainant’s labour.  T</w:t>
      </w:r>
      <w:r w:rsidRPr="007921D3">
        <w:rPr>
          <w:rFonts w:ascii="Arial" w:hAnsi="Arial" w:cs="Arial"/>
          <w:bCs/>
        </w:rPr>
        <w:t>herefore</w:t>
      </w:r>
      <w:r w:rsidR="00C67EE5" w:rsidRPr="007921D3">
        <w:rPr>
          <w:rFonts w:ascii="Arial" w:hAnsi="Arial" w:cs="Arial"/>
          <w:bCs/>
        </w:rPr>
        <w:t>, I</w:t>
      </w:r>
      <w:r w:rsidRPr="007921D3">
        <w:rPr>
          <w:rFonts w:ascii="Arial" w:hAnsi="Arial" w:cs="Arial"/>
          <w:bCs/>
        </w:rPr>
        <w:t xml:space="preserve"> do not uphold this element of the complaint. </w:t>
      </w:r>
    </w:p>
    <w:p w14:paraId="6991EFCC" w14:textId="77777777" w:rsidR="00C74A64" w:rsidRPr="007921D3" w:rsidRDefault="00C74A64" w:rsidP="00A028FD">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textAlignment w:val="baseline"/>
        <w:rPr>
          <w:rFonts w:ascii="Arial" w:hAnsi="Arial" w:cs="Arial"/>
          <w:b/>
          <w:sz w:val="24"/>
        </w:rPr>
      </w:pPr>
    </w:p>
    <w:p w14:paraId="7FCD9FAE" w14:textId="3E7050FB" w:rsidR="008A023B" w:rsidRPr="007921D3" w:rsidRDefault="008A023B" w:rsidP="008A023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
          <w:sz w:val="24"/>
        </w:rPr>
      </w:pPr>
      <w:r w:rsidRPr="007921D3">
        <w:rPr>
          <w:rFonts w:ascii="Arial" w:hAnsi="Arial"/>
          <w:b/>
          <w:sz w:val="24"/>
        </w:rPr>
        <w:t>Detail of Complaint</w:t>
      </w:r>
    </w:p>
    <w:p w14:paraId="0B1DAB0C" w14:textId="60AA1B16" w:rsidR="008D0B1F" w:rsidRPr="007921D3" w:rsidRDefault="00E0608B" w:rsidP="00E0608B">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i/>
          <w:sz w:val="24"/>
        </w:rPr>
      </w:pPr>
      <w:r w:rsidRPr="007921D3">
        <w:rPr>
          <w:rFonts w:ascii="Arial" w:hAnsi="Arial" w:cs="Arial"/>
          <w:bCs/>
          <w:i/>
          <w:sz w:val="24"/>
        </w:rPr>
        <w:t>(</w:t>
      </w:r>
      <w:r w:rsidR="00584DED" w:rsidRPr="007921D3">
        <w:rPr>
          <w:rFonts w:ascii="Arial" w:hAnsi="Arial" w:cs="Arial"/>
          <w:bCs/>
          <w:i/>
          <w:sz w:val="24"/>
        </w:rPr>
        <w:t>ii</w:t>
      </w:r>
      <w:r w:rsidRPr="007921D3">
        <w:rPr>
          <w:rFonts w:ascii="Arial" w:hAnsi="Arial" w:cs="Arial"/>
          <w:bCs/>
          <w:i/>
          <w:sz w:val="24"/>
        </w:rPr>
        <w:t xml:space="preserve">)    </w:t>
      </w:r>
      <w:r w:rsidR="00AD7CA4" w:rsidRPr="007921D3">
        <w:rPr>
          <w:rFonts w:ascii="Arial" w:hAnsi="Arial" w:cs="Arial"/>
          <w:bCs/>
          <w:i/>
          <w:sz w:val="24"/>
        </w:rPr>
        <w:t xml:space="preserve">The position of the baby at induction and during labour on 1-2 September, including what information was provided to the </w:t>
      </w:r>
      <w:r w:rsidR="00307AC0" w:rsidRPr="007921D3">
        <w:rPr>
          <w:rFonts w:ascii="Arial" w:hAnsi="Arial" w:cs="Arial"/>
          <w:bCs/>
          <w:i/>
          <w:sz w:val="24"/>
        </w:rPr>
        <w:t>complainant</w:t>
      </w:r>
      <w:r w:rsidR="00AD7CA4" w:rsidRPr="007921D3">
        <w:rPr>
          <w:rFonts w:ascii="Arial" w:hAnsi="Arial" w:cs="Arial"/>
          <w:bCs/>
          <w:i/>
          <w:sz w:val="24"/>
        </w:rPr>
        <w:t xml:space="preserve"> about this at that time</w:t>
      </w:r>
    </w:p>
    <w:p w14:paraId="3A9C235E" w14:textId="18DBCA53" w:rsidR="004B1E1D" w:rsidRPr="007921D3" w:rsidRDefault="004B1E1D" w:rsidP="006E4AC9">
      <w:pPr>
        <w:pStyle w:val="ListParagraph"/>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7921D3">
        <w:rPr>
          <w:rFonts w:ascii="Arial" w:hAnsi="Arial" w:cs="Arial"/>
        </w:rPr>
        <w:t xml:space="preserve">The </w:t>
      </w:r>
      <w:r w:rsidR="00307AC0" w:rsidRPr="007921D3">
        <w:rPr>
          <w:rFonts w:ascii="Arial" w:hAnsi="Arial" w:cs="Arial"/>
        </w:rPr>
        <w:t>complainant</w:t>
      </w:r>
      <w:r w:rsidRPr="007921D3">
        <w:rPr>
          <w:rFonts w:ascii="Arial" w:hAnsi="Arial" w:cs="Arial"/>
        </w:rPr>
        <w:t xml:space="preserve"> said </w:t>
      </w:r>
      <w:r w:rsidR="00C67EE5" w:rsidRPr="007921D3">
        <w:rPr>
          <w:rFonts w:ascii="Arial" w:hAnsi="Arial" w:cs="Arial"/>
        </w:rPr>
        <w:t xml:space="preserve">the Trust induced her labour </w:t>
      </w:r>
      <w:r w:rsidRPr="007921D3">
        <w:rPr>
          <w:rFonts w:ascii="Arial" w:hAnsi="Arial" w:cs="Arial"/>
        </w:rPr>
        <w:t>without checking the position of her baby</w:t>
      </w:r>
      <w:r w:rsidR="00C67EE5" w:rsidRPr="007921D3">
        <w:rPr>
          <w:rFonts w:ascii="Arial" w:hAnsi="Arial" w:cs="Arial"/>
        </w:rPr>
        <w:t xml:space="preserve">. She said, </w:t>
      </w:r>
      <w:r w:rsidRPr="007921D3">
        <w:rPr>
          <w:rFonts w:ascii="Arial" w:hAnsi="Arial" w:cs="Arial"/>
        </w:rPr>
        <w:t xml:space="preserve">after the </w:t>
      </w:r>
      <w:r w:rsidR="00CC65C6" w:rsidRPr="007921D3">
        <w:rPr>
          <w:rFonts w:ascii="Arial" w:hAnsi="Arial" w:cs="Arial"/>
        </w:rPr>
        <w:t>IOL</w:t>
      </w:r>
      <w:r w:rsidRPr="007921D3">
        <w:rPr>
          <w:rFonts w:ascii="Arial" w:hAnsi="Arial" w:cs="Arial"/>
        </w:rPr>
        <w:t xml:space="preserve"> process began, </w:t>
      </w:r>
      <w:r w:rsidR="00C67EE5" w:rsidRPr="007921D3">
        <w:rPr>
          <w:rFonts w:ascii="Arial" w:hAnsi="Arial" w:cs="Arial"/>
        </w:rPr>
        <w:t xml:space="preserve">the Trust told her that the </w:t>
      </w:r>
      <w:r w:rsidRPr="007921D3">
        <w:rPr>
          <w:rFonts w:ascii="Arial" w:hAnsi="Arial" w:cs="Arial"/>
        </w:rPr>
        <w:t xml:space="preserve">baby </w:t>
      </w:r>
      <w:r w:rsidR="009526CA" w:rsidRPr="007921D3">
        <w:rPr>
          <w:rFonts w:ascii="Arial" w:hAnsi="Arial" w:cs="Arial"/>
        </w:rPr>
        <w:t>was in a transverse position</w:t>
      </w:r>
      <w:r w:rsidRPr="007921D3">
        <w:rPr>
          <w:rFonts w:ascii="Arial" w:hAnsi="Arial" w:cs="Arial"/>
        </w:rPr>
        <w:t xml:space="preserve">, yet </w:t>
      </w:r>
      <w:r w:rsidR="00CC65C6" w:rsidRPr="007921D3">
        <w:rPr>
          <w:rFonts w:ascii="Arial" w:hAnsi="Arial" w:cs="Arial"/>
        </w:rPr>
        <w:t>the Trust did not record this</w:t>
      </w:r>
      <w:r w:rsidRPr="007921D3">
        <w:rPr>
          <w:rFonts w:ascii="Arial" w:hAnsi="Arial" w:cs="Arial"/>
        </w:rPr>
        <w:t xml:space="preserve">. The </w:t>
      </w:r>
      <w:r w:rsidR="00307AC0" w:rsidRPr="007921D3">
        <w:rPr>
          <w:rFonts w:ascii="Arial" w:hAnsi="Arial" w:cs="Arial"/>
        </w:rPr>
        <w:t>complainant</w:t>
      </w:r>
      <w:r w:rsidRPr="007921D3">
        <w:rPr>
          <w:rFonts w:ascii="Arial" w:hAnsi="Arial" w:cs="Arial"/>
        </w:rPr>
        <w:t xml:space="preserve"> said</w:t>
      </w:r>
      <w:r w:rsidR="00CC65C6" w:rsidRPr="007921D3">
        <w:rPr>
          <w:rFonts w:ascii="Arial" w:hAnsi="Arial" w:cs="Arial"/>
        </w:rPr>
        <w:t>,</w:t>
      </w:r>
      <w:r w:rsidRPr="007921D3">
        <w:rPr>
          <w:rFonts w:ascii="Arial" w:hAnsi="Arial" w:cs="Arial"/>
        </w:rPr>
        <w:t xml:space="preserve"> she understands</w:t>
      </w:r>
      <w:r w:rsidR="00CC65C6" w:rsidRPr="007921D3">
        <w:rPr>
          <w:rFonts w:ascii="Arial" w:hAnsi="Arial" w:cs="Arial"/>
        </w:rPr>
        <w:t xml:space="preserve">, because of the risks associated with a baby in this position, the Trust should have performed a </w:t>
      </w:r>
      <w:r w:rsidRPr="007921D3">
        <w:rPr>
          <w:rFonts w:ascii="Arial" w:hAnsi="Arial" w:cs="Arial"/>
        </w:rPr>
        <w:t>Caesarean</w:t>
      </w:r>
      <w:r w:rsidR="008E2ED1" w:rsidRPr="007921D3">
        <w:rPr>
          <w:rFonts w:ascii="Arial" w:hAnsi="Arial" w:cs="Arial"/>
        </w:rPr>
        <w:t xml:space="preserve"> section</w:t>
      </w:r>
      <w:r w:rsidRPr="007921D3">
        <w:rPr>
          <w:rFonts w:ascii="Arial" w:hAnsi="Arial" w:cs="Arial"/>
        </w:rPr>
        <w:t xml:space="preserve"> immediatel</w:t>
      </w:r>
      <w:r w:rsidR="00CC65C6" w:rsidRPr="007921D3">
        <w:rPr>
          <w:rFonts w:ascii="Arial" w:hAnsi="Arial" w:cs="Arial"/>
        </w:rPr>
        <w:t xml:space="preserve">y.  The complainant said these risks include a </w:t>
      </w:r>
      <w:r w:rsidRPr="007921D3">
        <w:rPr>
          <w:rFonts w:ascii="Arial" w:hAnsi="Arial" w:cs="Arial"/>
        </w:rPr>
        <w:t xml:space="preserve">risk to the baby.   The </w:t>
      </w:r>
      <w:r w:rsidR="00307AC0" w:rsidRPr="007921D3">
        <w:rPr>
          <w:rFonts w:ascii="Arial" w:hAnsi="Arial" w:cs="Arial"/>
        </w:rPr>
        <w:t>complainant</w:t>
      </w:r>
      <w:r w:rsidRPr="007921D3">
        <w:rPr>
          <w:rFonts w:ascii="Arial" w:hAnsi="Arial" w:cs="Arial"/>
        </w:rPr>
        <w:t xml:space="preserve"> said</w:t>
      </w:r>
      <w:r w:rsidR="009526CA" w:rsidRPr="007921D3">
        <w:rPr>
          <w:rFonts w:ascii="Arial" w:hAnsi="Arial" w:cs="Arial"/>
        </w:rPr>
        <w:t>,</w:t>
      </w:r>
      <w:r w:rsidRPr="007921D3">
        <w:rPr>
          <w:rFonts w:ascii="Arial" w:hAnsi="Arial" w:cs="Arial"/>
        </w:rPr>
        <w:t xml:space="preserve"> after the </w:t>
      </w:r>
      <w:r w:rsidRPr="007921D3">
        <w:rPr>
          <w:rFonts w:ascii="Arial" w:hAnsi="Arial" w:cs="Arial"/>
          <w:i/>
          <w:iCs/>
        </w:rPr>
        <w:t>‘fast</w:t>
      </w:r>
      <w:r w:rsidR="00DE0B01" w:rsidRPr="007921D3">
        <w:rPr>
          <w:rFonts w:ascii="Arial" w:hAnsi="Arial" w:cs="Arial"/>
          <w:i/>
          <w:iCs/>
        </w:rPr>
        <w:t xml:space="preserve"> </w:t>
      </w:r>
      <w:r w:rsidRPr="007921D3">
        <w:rPr>
          <w:rFonts w:ascii="Arial" w:hAnsi="Arial" w:cs="Arial"/>
          <w:i/>
          <w:iCs/>
        </w:rPr>
        <w:t>scan’</w:t>
      </w:r>
      <w:r w:rsidR="009526CA" w:rsidRPr="007921D3">
        <w:rPr>
          <w:rFonts w:ascii="Arial" w:hAnsi="Arial" w:cs="Arial"/>
          <w:i/>
          <w:iCs/>
        </w:rPr>
        <w:t>,</w:t>
      </w:r>
      <w:r w:rsidRPr="007921D3">
        <w:rPr>
          <w:rFonts w:ascii="Arial" w:hAnsi="Arial" w:cs="Arial"/>
        </w:rPr>
        <w:t xml:space="preserve"> the midwives told her</w:t>
      </w:r>
      <w:r w:rsidR="00CC65C6" w:rsidRPr="007921D3">
        <w:rPr>
          <w:rFonts w:ascii="Arial" w:hAnsi="Arial" w:cs="Arial"/>
        </w:rPr>
        <w:t xml:space="preserve"> about this problem </w:t>
      </w:r>
      <w:r w:rsidRPr="007921D3">
        <w:rPr>
          <w:rFonts w:ascii="Arial" w:hAnsi="Arial" w:cs="Arial"/>
        </w:rPr>
        <w:t>in detai</w:t>
      </w:r>
      <w:r w:rsidR="00CC65C6" w:rsidRPr="007921D3">
        <w:rPr>
          <w:rFonts w:ascii="Arial" w:hAnsi="Arial" w:cs="Arial"/>
        </w:rPr>
        <w:t xml:space="preserve">l, after which the Trust </w:t>
      </w:r>
      <w:r w:rsidRPr="007921D3">
        <w:rPr>
          <w:rFonts w:ascii="Arial" w:hAnsi="Arial" w:cs="Arial"/>
        </w:rPr>
        <w:t xml:space="preserve">transferred </w:t>
      </w:r>
      <w:r w:rsidR="00CC65C6" w:rsidRPr="007921D3">
        <w:rPr>
          <w:rFonts w:ascii="Arial" w:hAnsi="Arial" w:cs="Arial"/>
        </w:rPr>
        <w:t xml:space="preserve">her </w:t>
      </w:r>
      <w:r w:rsidRPr="007921D3">
        <w:rPr>
          <w:rFonts w:ascii="Arial" w:hAnsi="Arial" w:cs="Arial"/>
        </w:rPr>
        <w:t xml:space="preserve">to the delivery room where she spent 14 hours in labour. </w:t>
      </w:r>
    </w:p>
    <w:p w14:paraId="4D38504C" w14:textId="77777777" w:rsidR="00490BF4" w:rsidRPr="007921D3" w:rsidRDefault="00490BF4"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8D997F2" w14:textId="08089B3E" w:rsidR="008D5B51" w:rsidRPr="007921D3" w:rsidRDefault="008D5B51" w:rsidP="008D5B51">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Evidence Considered</w:t>
      </w:r>
    </w:p>
    <w:p w14:paraId="4B9EAF44" w14:textId="77777777" w:rsidR="006D5B23" w:rsidRPr="007921D3" w:rsidRDefault="006D5B23" w:rsidP="003210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37B3A16C" w14:textId="1B41EFF1" w:rsidR="0032103B" w:rsidRPr="007921D3" w:rsidRDefault="0032103B" w:rsidP="0032103B">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 xml:space="preserve">Legislation/Policies/Guidance </w:t>
      </w:r>
    </w:p>
    <w:p w14:paraId="39C01A3F" w14:textId="6764D9C4" w:rsidR="00E018B7" w:rsidRPr="007921D3" w:rsidRDefault="0032103B" w:rsidP="007226EE">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sz w:val="24"/>
        </w:rPr>
        <w:t xml:space="preserve">I considered the NICE Inducing Labour Guidance; the NICE Intrapartum Care Guidance; and the NMC MW Standards.  </w:t>
      </w:r>
    </w:p>
    <w:p w14:paraId="4B0D01D3" w14:textId="77777777" w:rsidR="00CC65C6" w:rsidRPr="007921D3" w:rsidRDefault="00CC65C6" w:rsidP="00CC65C6">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
          <w:sz w:val="24"/>
        </w:rPr>
      </w:pPr>
    </w:p>
    <w:p w14:paraId="493B74AD" w14:textId="452F1186" w:rsidR="00D36660" w:rsidRPr="007921D3" w:rsidRDefault="00BC7B9E"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Relevant Trust Records</w:t>
      </w:r>
    </w:p>
    <w:p w14:paraId="077A6ECB" w14:textId="3D40EDBC" w:rsidR="00BC7B9E" w:rsidRPr="007921D3" w:rsidRDefault="004D6B81" w:rsidP="006E4AC9">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7921D3">
        <w:rPr>
          <w:rFonts w:ascii="Arial" w:hAnsi="Arial" w:cs="Arial"/>
        </w:rPr>
        <w:t xml:space="preserve">I considered the </w:t>
      </w:r>
      <w:r w:rsidR="00307AC0" w:rsidRPr="007921D3">
        <w:rPr>
          <w:rFonts w:ascii="Arial" w:hAnsi="Arial" w:cs="Arial"/>
        </w:rPr>
        <w:t>complainant</w:t>
      </w:r>
      <w:r w:rsidR="004D0697" w:rsidRPr="007921D3">
        <w:rPr>
          <w:rFonts w:ascii="Arial" w:hAnsi="Arial" w:cs="Arial"/>
        </w:rPr>
        <w:t>’s medical records f</w:t>
      </w:r>
      <w:r w:rsidR="008D0B1F" w:rsidRPr="007921D3">
        <w:rPr>
          <w:rFonts w:ascii="Arial" w:hAnsi="Arial" w:cs="Arial"/>
        </w:rPr>
        <w:t>or 1 to 2 September 2010</w:t>
      </w:r>
      <w:r w:rsidR="004D0697" w:rsidRPr="007921D3">
        <w:rPr>
          <w:rFonts w:ascii="Arial" w:hAnsi="Arial" w:cs="Arial"/>
        </w:rPr>
        <w:t xml:space="preserve">. </w:t>
      </w:r>
    </w:p>
    <w:p w14:paraId="5A6AA12D" w14:textId="77777777" w:rsidR="00602C7E" w:rsidRPr="007921D3" w:rsidRDefault="00602C7E"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2280DBC" w14:textId="77777777" w:rsidR="00FA053C" w:rsidRPr="007921D3" w:rsidRDefault="00FA053C"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1C6A2FB" w14:textId="77777777" w:rsidR="00FA053C" w:rsidRPr="007921D3" w:rsidRDefault="00FA053C"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FD904AA" w14:textId="77777777" w:rsidR="00FA053C" w:rsidRPr="007921D3" w:rsidRDefault="00FA053C"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301B6EEA" w14:textId="77777777" w:rsidR="00FA053C" w:rsidRPr="007921D3" w:rsidRDefault="00FA053C"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8D99804" w14:textId="50EC7F13" w:rsidR="008D5B51" w:rsidRPr="007921D3" w:rsidRDefault="008D5B51" w:rsidP="008D5B5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lastRenderedPageBreak/>
        <w:t xml:space="preserve">Relevant Independent Professional Advice </w:t>
      </w:r>
    </w:p>
    <w:p w14:paraId="71296114" w14:textId="6550A444" w:rsidR="00AD7CA4" w:rsidRPr="007921D3" w:rsidRDefault="008D0B1F" w:rsidP="00AD7CA4">
      <w:pPr>
        <w:spacing w:line="360" w:lineRule="auto"/>
        <w:ind w:left="567" w:hanging="567"/>
        <w:rPr>
          <w:rFonts w:ascii="Arial" w:hAnsi="Arial" w:cs="Arial"/>
          <w:i/>
          <w:sz w:val="24"/>
        </w:rPr>
      </w:pPr>
      <w:r w:rsidRPr="007921D3">
        <w:rPr>
          <w:rFonts w:ascii="Arial" w:hAnsi="Arial" w:cs="Arial"/>
          <w:i/>
          <w:sz w:val="24"/>
        </w:rPr>
        <w:t>MW IPA advice</w:t>
      </w:r>
    </w:p>
    <w:p w14:paraId="3C35565C" w14:textId="7F1C5F8D" w:rsidR="00620E28" w:rsidRPr="007921D3" w:rsidRDefault="00AD7CA4" w:rsidP="00620E28">
      <w:pPr>
        <w:pStyle w:val="ListParagraph"/>
        <w:numPr>
          <w:ilvl w:val="0"/>
          <w:numId w:val="2"/>
        </w:numPr>
        <w:spacing w:line="360" w:lineRule="auto"/>
        <w:ind w:left="567" w:hanging="567"/>
        <w:rPr>
          <w:rFonts w:ascii="Arial" w:hAnsi="Arial" w:cs="Arial"/>
          <w:iCs/>
        </w:rPr>
      </w:pPr>
      <w:r w:rsidRPr="007921D3">
        <w:rPr>
          <w:rFonts w:ascii="Arial" w:hAnsi="Arial" w:cs="Arial"/>
          <w:iCs/>
        </w:rPr>
        <w:t xml:space="preserve">The MW IPA </w:t>
      </w:r>
      <w:r w:rsidR="00B1284B" w:rsidRPr="007921D3">
        <w:rPr>
          <w:rFonts w:ascii="Arial" w:hAnsi="Arial" w:cs="Arial"/>
          <w:iCs/>
        </w:rPr>
        <w:t xml:space="preserve">provided advice about the baby’s position </w:t>
      </w:r>
      <w:r w:rsidR="00620E28" w:rsidRPr="007921D3">
        <w:rPr>
          <w:rFonts w:ascii="Arial" w:hAnsi="Arial" w:cs="Arial"/>
          <w:iCs/>
        </w:rPr>
        <w:t xml:space="preserve">during her pregnancy, and at the onset of the IOL, as well as </w:t>
      </w:r>
      <w:r w:rsidR="00B1284B" w:rsidRPr="007921D3">
        <w:rPr>
          <w:rFonts w:ascii="Arial" w:hAnsi="Arial" w:cs="Arial"/>
          <w:iCs/>
        </w:rPr>
        <w:t>the</w:t>
      </w:r>
      <w:r w:rsidR="00620E28" w:rsidRPr="007921D3">
        <w:rPr>
          <w:rFonts w:ascii="Arial" w:hAnsi="Arial" w:cs="Arial"/>
          <w:iCs/>
        </w:rPr>
        <w:t xml:space="preserve"> Trust’s actions in relation to this.  This advice is summarised in paragraphs 34 to 36 below.</w:t>
      </w:r>
    </w:p>
    <w:p w14:paraId="426CC2AB" w14:textId="77777777" w:rsidR="00620E28" w:rsidRPr="007921D3" w:rsidRDefault="00620E28" w:rsidP="00620E28">
      <w:pPr>
        <w:pStyle w:val="ListParagraph"/>
        <w:spacing w:line="360" w:lineRule="auto"/>
        <w:ind w:left="567"/>
        <w:rPr>
          <w:rFonts w:ascii="Arial" w:hAnsi="Arial" w:cs="Arial"/>
          <w:iCs/>
        </w:rPr>
      </w:pPr>
    </w:p>
    <w:p w14:paraId="1DA4EEAD" w14:textId="4DC4F0D1" w:rsidR="00F73367" w:rsidRPr="007921D3" w:rsidRDefault="00620E28" w:rsidP="006E4AC9">
      <w:pPr>
        <w:pStyle w:val="ListParagraph"/>
        <w:numPr>
          <w:ilvl w:val="0"/>
          <w:numId w:val="2"/>
        </w:numPr>
        <w:spacing w:line="360" w:lineRule="auto"/>
        <w:ind w:left="567" w:hanging="567"/>
        <w:rPr>
          <w:rFonts w:ascii="Arial" w:hAnsi="Arial" w:cs="Arial"/>
          <w:iCs/>
        </w:rPr>
      </w:pPr>
      <w:r w:rsidRPr="007921D3">
        <w:rPr>
          <w:rFonts w:ascii="Arial" w:hAnsi="Arial" w:cs="Arial"/>
          <w:iCs/>
        </w:rPr>
        <w:t>D</w:t>
      </w:r>
      <w:r w:rsidR="008D0B1F" w:rsidRPr="007921D3">
        <w:rPr>
          <w:rFonts w:ascii="Arial" w:hAnsi="Arial" w:cs="Arial"/>
          <w:iCs/>
        </w:rPr>
        <w:t xml:space="preserve">uring </w:t>
      </w:r>
      <w:r w:rsidRPr="007921D3">
        <w:rPr>
          <w:rFonts w:ascii="Arial" w:hAnsi="Arial" w:cs="Arial"/>
          <w:iCs/>
        </w:rPr>
        <w:t>the complainant’s</w:t>
      </w:r>
      <w:r w:rsidR="008D0B1F" w:rsidRPr="007921D3">
        <w:rPr>
          <w:rFonts w:ascii="Arial" w:hAnsi="Arial" w:cs="Arial"/>
          <w:iCs/>
        </w:rPr>
        <w:t xml:space="preserve"> antenatal period, </w:t>
      </w:r>
      <w:r w:rsidR="00AD7CA4" w:rsidRPr="007921D3">
        <w:rPr>
          <w:rFonts w:ascii="Arial" w:hAnsi="Arial" w:cs="Arial"/>
          <w:iCs/>
        </w:rPr>
        <w:t xml:space="preserve">the </w:t>
      </w:r>
      <w:r w:rsidR="00CC65C6" w:rsidRPr="007921D3">
        <w:rPr>
          <w:rFonts w:ascii="Arial" w:hAnsi="Arial" w:cs="Arial"/>
          <w:iCs/>
        </w:rPr>
        <w:t xml:space="preserve">Trust managed the </w:t>
      </w:r>
      <w:r w:rsidR="00307AC0" w:rsidRPr="007921D3">
        <w:rPr>
          <w:rFonts w:ascii="Arial" w:hAnsi="Arial" w:cs="Arial"/>
          <w:iCs/>
        </w:rPr>
        <w:t>complainant</w:t>
      </w:r>
      <w:r w:rsidR="00AD7CA4" w:rsidRPr="007921D3">
        <w:rPr>
          <w:rFonts w:ascii="Arial" w:hAnsi="Arial" w:cs="Arial"/>
          <w:iCs/>
        </w:rPr>
        <w:t xml:space="preserve"> according to </w:t>
      </w:r>
      <w:r w:rsidRPr="007921D3">
        <w:rPr>
          <w:rFonts w:ascii="Arial" w:hAnsi="Arial" w:cs="Arial"/>
          <w:iCs/>
        </w:rPr>
        <w:t xml:space="preserve">the </w:t>
      </w:r>
      <w:r w:rsidR="00AD7CA4" w:rsidRPr="007921D3">
        <w:rPr>
          <w:rFonts w:ascii="Arial" w:hAnsi="Arial" w:cs="Arial"/>
          <w:iCs/>
        </w:rPr>
        <w:t xml:space="preserve">NICE Antenatal Care Guidance.  </w:t>
      </w:r>
      <w:r w:rsidRPr="007921D3">
        <w:rPr>
          <w:rFonts w:ascii="Arial" w:hAnsi="Arial" w:cs="Arial"/>
          <w:iCs/>
        </w:rPr>
        <w:t>A</w:t>
      </w:r>
      <w:r w:rsidR="00AD7CA4" w:rsidRPr="007921D3">
        <w:rPr>
          <w:rFonts w:ascii="Arial" w:hAnsi="Arial" w:cs="Arial"/>
          <w:iCs/>
        </w:rPr>
        <w:t>t 32 weeks</w:t>
      </w:r>
      <w:r w:rsidR="008D0B1F" w:rsidRPr="007921D3">
        <w:rPr>
          <w:rFonts w:ascii="Arial" w:hAnsi="Arial" w:cs="Arial"/>
          <w:iCs/>
        </w:rPr>
        <w:t>,</w:t>
      </w:r>
      <w:r w:rsidR="00AD7CA4" w:rsidRPr="007921D3">
        <w:rPr>
          <w:rFonts w:ascii="Arial" w:hAnsi="Arial" w:cs="Arial"/>
          <w:iCs/>
        </w:rPr>
        <w:t xml:space="preserve"> the baby </w:t>
      </w:r>
      <w:r w:rsidRPr="007921D3">
        <w:rPr>
          <w:rFonts w:ascii="Arial" w:hAnsi="Arial" w:cs="Arial"/>
          <w:iCs/>
        </w:rPr>
        <w:t>was in</w:t>
      </w:r>
      <w:r w:rsidR="00AD7CA4" w:rsidRPr="007921D3">
        <w:rPr>
          <w:rFonts w:ascii="Arial" w:hAnsi="Arial" w:cs="Arial"/>
          <w:iCs/>
        </w:rPr>
        <w:t xml:space="preserve"> a breech position</w:t>
      </w:r>
      <w:r w:rsidR="00DB506B" w:rsidRPr="007921D3">
        <w:rPr>
          <w:rStyle w:val="FootnoteReference"/>
          <w:rFonts w:ascii="Arial" w:hAnsi="Arial" w:cs="Arial"/>
          <w:iCs/>
        </w:rPr>
        <w:footnoteReference w:id="8"/>
      </w:r>
      <w:r w:rsidR="008D0B1F" w:rsidRPr="007921D3">
        <w:rPr>
          <w:rFonts w:ascii="Arial" w:hAnsi="Arial" w:cs="Arial"/>
          <w:iCs/>
        </w:rPr>
        <w:t>, which is ‘</w:t>
      </w:r>
      <w:r w:rsidR="00AD7CA4" w:rsidRPr="007921D3">
        <w:rPr>
          <w:rFonts w:ascii="Arial" w:hAnsi="Arial" w:cs="Arial"/>
          <w:i/>
        </w:rPr>
        <w:t>the baby’s bottom is presenting first rather than the baby’s head</w:t>
      </w:r>
      <w:r w:rsidR="008D0B1F" w:rsidRPr="007921D3">
        <w:rPr>
          <w:rFonts w:ascii="Arial" w:hAnsi="Arial" w:cs="Arial"/>
          <w:i/>
        </w:rPr>
        <w:t>’</w:t>
      </w:r>
      <w:r w:rsidR="00AD7CA4" w:rsidRPr="007921D3">
        <w:rPr>
          <w:rFonts w:ascii="Arial" w:hAnsi="Arial" w:cs="Arial"/>
          <w:i/>
        </w:rPr>
        <w:t xml:space="preserve">. </w:t>
      </w:r>
      <w:r w:rsidR="00AD7CA4" w:rsidRPr="007921D3">
        <w:rPr>
          <w:rFonts w:ascii="Arial" w:hAnsi="Arial" w:cs="Arial"/>
          <w:iCs/>
        </w:rPr>
        <w:t xml:space="preserve">This </w:t>
      </w:r>
      <w:r w:rsidRPr="007921D3">
        <w:rPr>
          <w:rFonts w:ascii="Arial" w:hAnsi="Arial" w:cs="Arial"/>
          <w:iCs/>
        </w:rPr>
        <w:t xml:space="preserve">is not </w:t>
      </w:r>
      <w:r w:rsidR="00AD7CA4" w:rsidRPr="007921D3">
        <w:rPr>
          <w:rFonts w:ascii="Arial" w:hAnsi="Arial" w:cs="Arial"/>
          <w:iCs/>
        </w:rPr>
        <w:t>unusual at 32 weeks in a first pregnancy</w:t>
      </w:r>
      <w:r w:rsidR="008D0B1F" w:rsidRPr="007921D3">
        <w:rPr>
          <w:rFonts w:ascii="Arial" w:hAnsi="Arial" w:cs="Arial"/>
          <w:iCs/>
        </w:rPr>
        <w:t xml:space="preserve">; however, </w:t>
      </w:r>
      <w:r w:rsidR="00AD7CA4" w:rsidRPr="007921D3">
        <w:rPr>
          <w:rFonts w:ascii="Arial" w:hAnsi="Arial" w:cs="Arial"/>
          <w:iCs/>
        </w:rPr>
        <w:t>the baby remained in a breech position at 36+ weeks.</w:t>
      </w:r>
      <w:r w:rsidRPr="007921D3">
        <w:rPr>
          <w:rFonts w:ascii="Arial" w:hAnsi="Arial" w:cs="Arial"/>
          <w:iCs/>
        </w:rPr>
        <w:t xml:space="preserve">  T</w:t>
      </w:r>
      <w:r w:rsidR="00AD7CA4" w:rsidRPr="007921D3">
        <w:rPr>
          <w:rFonts w:ascii="Arial" w:hAnsi="Arial" w:cs="Arial"/>
          <w:iCs/>
        </w:rPr>
        <w:t xml:space="preserve">he </w:t>
      </w:r>
      <w:r w:rsidR="00CC65C6" w:rsidRPr="007921D3">
        <w:rPr>
          <w:rFonts w:ascii="Arial" w:hAnsi="Arial" w:cs="Arial"/>
          <w:iCs/>
        </w:rPr>
        <w:t xml:space="preserve">Trust the offered the </w:t>
      </w:r>
      <w:r w:rsidR="00307AC0" w:rsidRPr="007921D3">
        <w:rPr>
          <w:rFonts w:ascii="Arial" w:hAnsi="Arial" w:cs="Arial"/>
          <w:iCs/>
        </w:rPr>
        <w:t>complainant</w:t>
      </w:r>
      <w:r w:rsidR="00AD7CA4" w:rsidRPr="007921D3">
        <w:rPr>
          <w:rFonts w:ascii="Arial" w:hAnsi="Arial" w:cs="Arial"/>
          <w:iCs/>
        </w:rPr>
        <w:t xml:space="preserve"> an External Cephalic Version</w:t>
      </w:r>
      <w:r w:rsidR="00DB506B" w:rsidRPr="007921D3">
        <w:rPr>
          <w:rStyle w:val="FootnoteReference"/>
          <w:rFonts w:ascii="Arial" w:hAnsi="Arial" w:cs="Arial"/>
          <w:iCs/>
        </w:rPr>
        <w:footnoteReference w:id="9"/>
      </w:r>
      <w:r w:rsidR="00AD7CA4" w:rsidRPr="007921D3">
        <w:rPr>
          <w:rFonts w:ascii="Arial" w:hAnsi="Arial" w:cs="Arial"/>
          <w:iCs/>
        </w:rPr>
        <w:t xml:space="preserve"> (ECV)</w:t>
      </w:r>
      <w:r w:rsidRPr="007921D3">
        <w:rPr>
          <w:rFonts w:ascii="Arial" w:hAnsi="Arial" w:cs="Arial"/>
          <w:iCs/>
        </w:rPr>
        <w:t>,</w:t>
      </w:r>
      <w:r w:rsidR="00AD7CA4" w:rsidRPr="007921D3">
        <w:rPr>
          <w:rFonts w:ascii="Arial" w:hAnsi="Arial" w:cs="Arial"/>
          <w:iCs/>
        </w:rPr>
        <w:t xml:space="preserve"> which is a technique </w:t>
      </w:r>
      <w:r w:rsidRPr="007921D3">
        <w:rPr>
          <w:rFonts w:ascii="Arial" w:hAnsi="Arial" w:cs="Arial"/>
          <w:iCs/>
        </w:rPr>
        <w:t xml:space="preserve">designed </w:t>
      </w:r>
      <w:r w:rsidR="00AD7CA4" w:rsidRPr="007921D3">
        <w:rPr>
          <w:rFonts w:ascii="Arial" w:hAnsi="Arial" w:cs="Arial"/>
          <w:iCs/>
        </w:rPr>
        <w:t xml:space="preserve">to turn the </w:t>
      </w:r>
      <w:r w:rsidRPr="007921D3">
        <w:rPr>
          <w:rFonts w:ascii="Arial" w:hAnsi="Arial" w:cs="Arial"/>
          <w:iCs/>
        </w:rPr>
        <w:t xml:space="preserve">baby, </w:t>
      </w:r>
      <w:r w:rsidR="00AD7CA4" w:rsidRPr="007921D3">
        <w:rPr>
          <w:rFonts w:ascii="Arial" w:hAnsi="Arial" w:cs="Arial"/>
          <w:iCs/>
        </w:rPr>
        <w:t>so the baby lies head</w:t>
      </w:r>
      <w:r w:rsidR="00DA3BF7" w:rsidRPr="007921D3">
        <w:rPr>
          <w:rFonts w:ascii="Arial" w:hAnsi="Arial" w:cs="Arial"/>
          <w:iCs/>
        </w:rPr>
        <w:t>-f</w:t>
      </w:r>
      <w:r w:rsidR="00AD7CA4" w:rsidRPr="007921D3">
        <w:rPr>
          <w:rFonts w:ascii="Arial" w:hAnsi="Arial" w:cs="Arial"/>
          <w:iCs/>
        </w:rPr>
        <w:t xml:space="preserve">irst.  ECV increases the likelihood of having a vaginal birth.  </w:t>
      </w:r>
      <w:r w:rsidRPr="007921D3">
        <w:rPr>
          <w:rFonts w:ascii="Arial" w:hAnsi="Arial" w:cs="Arial"/>
          <w:iCs/>
        </w:rPr>
        <w:t>B</w:t>
      </w:r>
      <w:r w:rsidR="00AD7CA4" w:rsidRPr="007921D3">
        <w:rPr>
          <w:rFonts w:ascii="Arial" w:hAnsi="Arial" w:cs="Arial"/>
          <w:iCs/>
        </w:rPr>
        <w:t>efore the</w:t>
      </w:r>
      <w:r w:rsidR="00CC65C6" w:rsidRPr="007921D3">
        <w:rPr>
          <w:rFonts w:ascii="Arial" w:hAnsi="Arial" w:cs="Arial"/>
          <w:iCs/>
        </w:rPr>
        <w:t xml:space="preserve"> Trust performed the</w:t>
      </w:r>
      <w:r w:rsidR="00AD7CA4" w:rsidRPr="007921D3">
        <w:rPr>
          <w:rFonts w:ascii="Arial" w:hAnsi="Arial" w:cs="Arial"/>
          <w:iCs/>
        </w:rPr>
        <w:t xml:space="preserve"> ECV</w:t>
      </w:r>
      <w:r w:rsidR="00CC65C6" w:rsidRPr="007921D3">
        <w:rPr>
          <w:rFonts w:ascii="Arial" w:hAnsi="Arial" w:cs="Arial"/>
          <w:iCs/>
        </w:rPr>
        <w:t xml:space="preserve">, </w:t>
      </w:r>
      <w:r w:rsidRPr="007921D3">
        <w:rPr>
          <w:rFonts w:ascii="Arial" w:hAnsi="Arial" w:cs="Arial"/>
          <w:iCs/>
        </w:rPr>
        <w:t xml:space="preserve">however, </w:t>
      </w:r>
      <w:r w:rsidR="00AD7CA4" w:rsidRPr="007921D3">
        <w:rPr>
          <w:rFonts w:ascii="Arial" w:hAnsi="Arial" w:cs="Arial"/>
          <w:iCs/>
        </w:rPr>
        <w:t xml:space="preserve">the baby </w:t>
      </w:r>
      <w:r w:rsidR="00AD7CA4" w:rsidRPr="007921D3">
        <w:rPr>
          <w:rFonts w:ascii="Arial" w:hAnsi="Arial" w:cs="Arial"/>
          <w:i/>
        </w:rPr>
        <w:t>‘spontaneously turned</w:t>
      </w:r>
      <w:r w:rsidR="00AD7CA4" w:rsidRPr="007921D3">
        <w:rPr>
          <w:rFonts w:ascii="Arial" w:hAnsi="Arial" w:cs="Arial"/>
          <w:iCs/>
        </w:rPr>
        <w:t xml:space="preserve">’ to become </w:t>
      </w:r>
      <w:r w:rsidRPr="007921D3">
        <w:rPr>
          <w:rFonts w:ascii="Arial" w:hAnsi="Arial" w:cs="Arial"/>
          <w:i/>
        </w:rPr>
        <w:t>‘</w:t>
      </w:r>
      <w:r w:rsidR="00AD7CA4" w:rsidRPr="007921D3">
        <w:rPr>
          <w:rFonts w:ascii="Arial" w:hAnsi="Arial" w:cs="Arial"/>
          <w:i/>
        </w:rPr>
        <w:t>cephalic</w:t>
      </w:r>
      <w:r w:rsidRPr="007921D3">
        <w:rPr>
          <w:rFonts w:ascii="Arial" w:hAnsi="Arial" w:cs="Arial"/>
          <w:i/>
        </w:rPr>
        <w:t>’</w:t>
      </w:r>
      <w:r w:rsidR="008D0B1F" w:rsidRPr="007921D3">
        <w:rPr>
          <w:rFonts w:ascii="Arial" w:hAnsi="Arial" w:cs="Arial"/>
          <w:iCs/>
        </w:rPr>
        <w:t xml:space="preserve"> which is </w:t>
      </w:r>
      <w:r w:rsidR="00AD7CA4" w:rsidRPr="007921D3">
        <w:rPr>
          <w:rFonts w:ascii="Arial" w:hAnsi="Arial" w:cs="Arial"/>
          <w:iCs/>
        </w:rPr>
        <w:t>head</w:t>
      </w:r>
      <w:r w:rsidR="00DA3BF7" w:rsidRPr="007921D3">
        <w:rPr>
          <w:rFonts w:ascii="Arial" w:hAnsi="Arial" w:cs="Arial"/>
          <w:iCs/>
        </w:rPr>
        <w:t>-</w:t>
      </w:r>
      <w:r w:rsidR="00AD7CA4" w:rsidRPr="007921D3">
        <w:rPr>
          <w:rFonts w:ascii="Arial" w:hAnsi="Arial" w:cs="Arial"/>
          <w:iCs/>
        </w:rPr>
        <w:t xml:space="preserve">down.  </w:t>
      </w:r>
      <w:r w:rsidRPr="007921D3">
        <w:rPr>
          <w:rFonts w:ascii="Arial" w:hAnsi="Arial" w:cs="Arial"/>
          <w:iCs/>
        </w:rPr>
        <w:t>A</w:t>
      </w:r>
      <w:r w:rsidR="00AD7CA4" w:rsidRPr="007921D3">
        <w:rPr>
          <w:rFonts w:ascii="Arial" w:hAnsi="Arial" w:cs="Arial"/>
          <w:iCs/>
        </w:rPr>
        <w:t xml:space="preserve">t </w:t>
      </w:r>
      <w:r w:rsidRPr="007921D3">
        <w:rPr>
          <w:rFonts w:ascii="Arial" w:hAnsi="Arial" w:cs="Arial"/>
          <w:iCs/>
        </w:rPr>
        <w:t xml:space="preserve">an antenatal review on 23 Augst 2010, at </w:t>
      </w:r>
      <w:r w:rsidR="00AD7CA4" w:rsidRPr="007921D3">
        <w:rPr>
          <w:rFonts w:ascii="Arial" w:hAnsi="Arial" w:cs="Arial"/>
          <w:iCs/>
        </w:rPr>
        <w:t>40 + 1 weeks</w:t>
      </w:r>
      <w:r w:rsidRPr="007921D3">
        <w:rPr>
          <w:rFonts w:ascii="Arial" w:hAnsi="Arial" w:cs="Arial"/>
          <w:iCs/>
        </w:rPr>
        <w:t xml:space="preserve">, </w:t>
      </w:r>
      <w:r w:rsidR="00AD7CA4" w:rsidRPr="007921D3">
        <w:rPr>
          <w:rFonts w:ascii="Arial" w:hAnsi="Arial" w:cs="Arial"/>
          <w:iCs/>
        </w:rPr>
        <w:t xml:space="preserve">a vaginal examination identified the baby </w:t>
      </w:r>
      <w:r w:rsidRPr="007921D3">
        <w:rPr>
          <w:rFonts w:ascii="Arial" w:hAnsi="Arial" w:cs="Arial"/>
          <w:iCs/>
        </w:rPr>
        <w:t xml:space="preserve">was in a vertex </w:t>
      </w:r>
      <w:r w:rsidR="00CC65C6" w:rsidRPr="007921D3">
        <w:rPr>
          <w:rFonts w:ascii="Arial" w:hAnsi="Arial" w:cs="Arial"/>
          <w:iCs/>
        </w:rPr>
        <w:t xml:space="preserve">position, </w:t>
      </w:r>
      <w:r w:rsidR="008D0B1F" w:rsidRPr="007921D3">
        <w:rPr>
          <w:rFonts w:ascii="Arial" w:hAnsi="Arial" w:cs="Arial"/>
          <w:iCs/>
        </w:rPr>
        <w:t xml:space="preserve">which is </w:t>
      </w:r>
      <w:r w:rsidR="00AD7CA4" w:rsidRPr="007921D3">
        <w:rPr>
          <w:rFonts w:ascii="Arial" w:hAnsi="Arial" w:cs="Arial"/>
          <w:iCs/>
        </w:rPr>
        <w:t>head</w:t>
      </w:r>
      <w:r w:rsidR="00F40E08" w:rsidRPr="007921D3">
        <w:rPr>
          <w:rFonts w:ascii="Arial" w:hAnsi="Arial" w:cs="Arial"/>
          <w:iCs/>
        </w:rPr>
        <w:t>-</w:t>
      </w:r>
      <w:r w:rsidR="00AD7CA4" w:rsidRPr="007921D3">
        <w:rPr>
          <w:rFonts w:ascii="Arial" w:hAnsi="Arial" w:cs="Arial"/>
          <w:iCs/>
        </w:rPr>
        <w:t xml:space="preserve">first. </w:t>
      </w:r>
    </w:p>
    <w:p w14:paraId="5B7E3234" w14:textId="7D50BE64" w:rsidR="00AD7CA4" w:rsidRPr="007921D3" w:rsidRDefault="00AD7CA4" w:rsidP="00F73367">
      <w:pPr>
        <w:pStyle w:val="ListParagraph"/>
        <w:spacing w:line="360" w:lineRule="auto"/>
        <w:ind w:left="567"/>
        <w:rPr>
          <w:rFonts w:ascii="Arial" w:hAnsi="Arial" w:cs="Arial"/>
          <w:iCs/>
        </w:rPr>
      </w:pPr>
      <w:r w:rsidRPr="007921D3">
        <w:rPr>
          <w:rFonts w:ascii="Arial" w:hAnsi="Arial" w:cs="Arial"/>
          <w:iCs/>
        </w:rPr>
        <w:t xml:space="preserve"> </w:t>
      </w:r>
    </w:p>
    <w:p w14:paraId="5075B3D0" w14:textId="7FF28DDA" w:rsidR="00AD7CA4" w:rsidRPr="007921D3" w:rsidRDefault="00620E28" w:rsidP="006E4AC9">
      <w:pPr>
        <w:pStyle w:val="ListParagraph"/>
        <w:numPr>
          <w:ilvl w:val="0"/>
          <w:numId w:val="2"/>
        </w:numPr>
        <w:spacing w:line="360" w:lineRule="auto"/>
        <w:ind w:left="567" w:hanging="567"/>
        <w:rPr>
          <w:rFonts w:ascii="Arial" w:hAnsi="Arial" w:cs="Arial"/>
          <w:i/>
        </w:rPr>
      </w:pPr>
      <w:r w:rsidRPr="007921D3">
        <w:rPr>
          <w:rFonts w:ascii="Arial" w:hAnsi="Arial" w:cs="Arial"/>
          <w:iCs/>
        </w:rPr>
        <w:t>A</w:t>
      </w:r>
      <w:r w:rsidR="00AD7CA4" w:rsidRPr="007921D3">
        <w:rPr>
          <w:rFonts w:ascii="Arial" w:hAnsi="Arial" w:cs="Arial"/>
          <w:iCs/>
        </w:rPr>
        <w:t xml:space="preserve">t 08:45 on 1 September 2010, the </w:t>
      </w:r>
      <w:r w:rsidRPr="007921D3">
        <w:rPr>
          <w:rFonts w:ascii="Arial" w:hAnsi="Arial" w:cs="Arial"/>
          <w:iCs/>
        </w:rPr>
        <w:t xml:space="preserve">complainant was admitted to the RVH for </w:t>
      </w:r>
      <w:r w:rsidR="00A358C4" w:rsidRPr="007921D3">
        <w:rPr>
          <w:rFonts w:ascii="Arial" w:hAnsi="Arial" w:cs="Arial"/>
          <w:iCs/>
        </w:rPr>
        <w:t>IOL</w:t>
      </w:r>
      <w:r w:rsidR="008D0B1F" w:rsidRPr="007921D3">
        <w:rPr>
          <w:rFonts w:ascii="Arial" w:hAnsi="Arial" w:cs="Arial"/>
          <w:iCs/>
        </w:rPr>
        <w:t>,</w:t>
      </w:r>
      <w:r w:rsidR="00AD7CA4" w:rsidRPr="007921D3">
        <w:rPr>
          <w:rFonts w:ascii="Arial" w:hAnsi="Arial" w:cs="Arial"/>
          <w:iCs/>
        </w:rPr>
        <w:t xml:space="preserve"> during which </w:t>
      </w:r>
      <w:r w:rsidR="00A358C4" w:rsidRPr="007921D3">
        <w:rPr>
          <w:rFonts w:ascii="Arial" w:hAnsi="Arial" w:cs="Arial"/>
          <w:iCs/>
        </w:rPr>
        <w:t xml:space="preserve">the Trust carried out </w:t>
      </w:r>
      <w:r w:rsidR="00AD7CA4" w:rsidRPr="007921D3">
        <w:rPr>
          <w:rFonts w:ascii="Arial" w:hAnsi="Arial" w:cs="Arial"/>
          <w:iCs/>
        </w:rPr>
        <w:t xml:space="preserve">a full assessment. </w:t>
      </w:r>
      <w:r w:rsidRPr="007921D3">
        <w:rPr>
          <w:rFonts w:ascii="Arial" w:hAnsi="Arial" w:cs="Arial"/>
          <w:iCs/>
        </w:rPr>
        <w:t>T</w:t>
      </w:r>
      <w:r w:rsidR="00AD7CA4" w:rsidRPr="007921D3">
        <w:rPr>
          <w:rFonts w:ascii="Arial" w:hAnsi="Arial" w:cs="Arial"/>
          <w:iCs/>
        </w:rPr>
        <w:t>his assessment included an abdominal palpation in line with NICE Inducing Labour Guidance</w:t>
      </w:r>
      <w:r w:rsidRPr="007921D3">
        <w:rPr>
          <w:rFonts w:ascii="Arial" w:hAnsi="Arial" w:cs="Arial"/>
          <w:iCs/>
        </w:rPr>
        <w:t xml:space="preserve">. During this examination, </w:t>
      </w:r>
      <w:r w:rsidR="00AD7CA4" w:rsidRPr="007921D3">
        <w:rPr>
          <w:rFonts w:ascii="Arial" w:hAnsi="Arial" w:cs="Arial"/>
          <w:iCs/>
        </w:rPr>
        <w:t>the</w:t>
      </w:r>
      <w:r w:rsidR="00A358C4" w:rsidRPr="007921D3">
        <w:rPr>
          <w:rFonts w:ascii="Arial" w:hAnsi="Arial" w:cs="Arial"/>
          <w:iCs/>
        </w:rPr>
        <w:t xml:space="preserve"> baby</w:t>
      </w:r>
      <w:r w:rsidR="00AD7CA4" w:rsidRPr="007921D3">
        <w:rPr>
          <w:rFonts w:ascii="Arial" w:hAnsi="Arial" w:cs="Arial"/>
          <w:iCs/>
        </w:rPr>
        <w:t xml:space="preserve"> </w:t>
      </w:r>
      <w:r w:rsidRPr="007921D3">
        <w:rPr>
          <w:rFonts w:ascii="Arial" w:hAnsi="Arial" w:cs="Arial"/>
          <w:iCs/>
        </w:rPr>
        <w:t xml:space="preserve">was </w:t>
      </w:r>
      <w:r w:rsidR="00AD7CA4" w:rsidRPr="007921D3">
        <w:rPr>
          <w:rFonts w:ascii="Arial" w:hAnsi="Arial" w:cs="Arial"/>
          <w:i/>
        </w:rPr>
        <w:t xml:space="preserve">‘longitudinal (lying top to bottom of the uterus) </w:t>
      </w:r>
      <w:r w:rsidR="00A358C4" w:rsidRPr="007921D3">
        <w:rPr>
          <w:rFonts w:ascii="Arial" w:hAnsi="Arial" w:cs="Arial"/>
          <w:i/>
        </w:rPr>
        <w:t xml:space="preserve">… </w:t>
      </w:r>
      <w:proofErr w:type="gramStart"/>
      <w:r w:rsidR="00AD7CA4" w:rsidRPr="007921D3">
        <w:rPr>
          <w:rFonts w:ascii="Arial" w:hAnsi="Arial" w:cs="Arial"/>
          <w:i/>
        </w:rPr>
        <w:t>head first</w:t>
      </w:r>
      <w:proofErr w:type="gramEnd"/>
      <w:r w:rsidR="00A358C4" w:rsidRPr="007921D3">
        <w:rPr>
          <w:rFonts w:ascii="Arial" w:hAnsi="Arial" w:cs="Arial"/>
          <w:i/>
        </w:rPr>
        <w:t>’</w:t>
      </w:r>
      <w:r w:rsidRPr="007921D3">
        <w:rPr>
          <w:rFonts w:ascii="Arial" w:hAnsi="Arial" w:cs="Arial"/>
          <w:iCs/>
        </w:rPr>
        <w:t xml:space="preserve"> and </w:t>
      </w:r>
      <w:r w:rsidR="00AD7CA4" w:rsidRPr="007921D3">
        <w:rPr>
          <w:rFonts w:ascii="Arial" w:hAnsi="Arial" w:cs="Arial"/>
          <w:iCs/>
        </w:rPr>
        <w:t>a vaginal examination at 09:15 confirmed this. The MW IPA advised</w:t>
      </w:r>
      <w:r w:rsidRPr="007921D3">
        <w:rPr>
          <w:rFonts w:ascii="Arial" w:hAnsi="Arial" w:cs="Arial"/>
          <w:iCs/>
        </w:rPr>
        <w:t>,</w:t>
      </w:r>
      <w:r w:rsidR="00AD7CA4" w:rsidRPr="007921D3">
        <w:rPr>
          <w:rFonts w:ascii="Arial" w:hAnsi="Arial" w:cs="Arial"/>
          <w:iCs/>
        </w:rPr>
        <w:t xml:space="preserve"> </w:t>
      </w:r>
      <w:r w:rsidR="00AD7CA4" w:rsidRPr="007921D3">
        <w:rPr>
          <w:rFonts w:ascii="Arial" w:hAnsi="Arial" w:cs="Arial"/>
          <w:i/>
        </w:rPr>
        <w:t xml:space="preserve">‘it would be almost impossible for the baby to turn into a transverse position (lying left to right across the mother’s uterus) at this point’.  </w:t>
      </w:r>
      <w:r w:rsidRPr="007921D3">
        <w:rPr>
          <w:rFonts w:ascii="Arial" w:hAnsi="Arial" w:cs="Arial"/>
          <w:iCs/>
        </w:rPr>
        <w:t>Further,</w:t>
      </w:r>
      <w:r w:rsidRPr="007921D3">
        <w:rPr>
          <w:rFonts w:ascii="Arial" w:hAnsi="Arial" w:cs="Arial"/>
          <w:i/>
        </w:rPr>
        <w:t xml:space="preserve"> </w:t>
      </w:r>
      <w:r w:rsidR="00AD7CA4" w:rsidRPr="007921D3">
        <w:rPr>
          <w:rFonts w:ascii="Arial" w:hAnsi="Arial" w:cs="Arial"/>
          <w:iCs/>
        </w:rPr>
        <w:t xml:space="preserve">the Trust explained this to the </w:t>
      </w:r>
      <w:r w:rsidR="00307AC0" w:rsidRPr="007921D3">
        <w:rPr>
          <w:rFonts w:ascii="Arial" w:hAnsi="Arial" w:cs="Arial"/>
          <w:iCs/>
        </w:rPr>
        <w:t>complainant</w:t>
      </w:r>
      <w:r w:rsidR="00AD7CA4" w:rsidRPr="007921D3">
        <w:rPr>
          <w:rFonts w:ascii="Arial" w:hAnsi="Arial" w:cs="Arial"/>
          <w:iCs/>
        </w:rPr>
        <w:t xml:space="preserve"> during the meeting on 28 January 2022. The MW IPA referred to the NMC MW Standards and advised</w:t>
      </w:r>
      <w:r w:rsidR="008D0B1F" w:rsidRPr="007921D3">
        <w:rPr>
          <w:rFonts w:ascii="Arial" w:hAnsi="Arial" w:cs="Arial"/>
          <w:iCs/>
        </w:rPr>
        <w:t>,</w:t>
      </w:r>
      <w:r w:rsidR="00AD7CA4" w:rsidRPr="007921D3">
        <w:rPr>
          <w:rFonts w:ascii="Arial" w:hAnsi="Arial" w:cs="Arial"/>
          <w:iCs/>
        </w:rPr>
        <w:t xml:space="preserve"> if the baby </w:t>
      </w:r>
      <w:r w:rsidRPr="007921D3">
        <w:rPr>
          <w:rFonts w:ascii="Arial" w:hAnsi="Arial" w:cs="Arial"/>
          <w:iCs/>
        </w:rPr>
        <w:t xml:space="preserve">was </w:t>
      </w:r>
      <w:r w:rsidR="00A358C4" w:rsidRPr="007921D3">
        <w:rPr>
          <w:rFonts w:ascii="Arial" w:hAnsi="Arial" w:cs="Arial"/>
          <w:iCs/>
        </w:rPr>
        <w:t xml:space="preserve">in </w:t>
      </w:r>
      <w:r w:rsidR="00AD7CA4" w:rsidRPr="007921D3">
        <w:rPr>
          <w:rFonts w:ascii="Arial" w:hAnsi="Arial" w:cs="Arial"/>
          <w:iCs/>
        </w:rPr>
        <w:t>a transverse position, the Trust ‘</w:t>
      </w:r>
      <w:r w:rsidR="00AD7CA4" w:rsidRPr="007921D3">
        <w:rPr>
          <w:rFonts w:ascii="Arial" w:hAnsi="Arial" w:cs="Arial"/>
          <w:i/>
        </w:rPr>
        <w:t xml:space="preserve">would have been required to refer to a doctor as this would be outside of a midwife’s sphere of practice’.  </w:t>
      </w:r>
    </w:p>
    <w:p w14:paraId="4E8011F2" w14:textId="77777777" w:rsidR="00AD7CA4" w:rsidRPr="007921D3" w:rsidRDefault="00AD7CA4" w:rsidP="006E4AC9">
      <w:pPr>
        <w:spacing w:line="360" w:lineRule="auto"/>
        <w:ind w:left="567" w:hanging="567"/>
        <w:rPr>
          <w:rFonts w:ascii="Arial" w:hAnsi="Arial" w:cs="Arial"/>
          <w:iCs/>
          <w:sz w:val="24"/>
        </w:rPr>
      </w:pPr>
    </w:p>
    <w:p w14:paraId="0D90B92A" w14:textId="32D808CE" w:rsidR="0044697F" w:rsidRPr="007921D3" w:rsidRDefault="00620E28" w:rsidP="00A358C4">
      <w:pPr>
        <w:pStyle w:val="ListParagraph"/>
        <w:numPr>
          <w:ilvl w:val="0"/>
          <w:numId w:val="2"/>
        </w:numPr>
        <w:spacing w:line="360" w:lineRule="auto"/>
        <w:ind w:left="567" w:hanging="567"/>
        <w:rPr>
          <w:rFonts w:ascii="Arial" w:hAnsi="Arial" w:cs="Arial"/>
          <w:b/>
          <w:bCs/>
          <w:i/>
        </w:rPr>
      </w:pPr>
      <w:r w:rsidRPr="007921D3">
        <w:rPr>
          <w:rFonts w:ascii="Arial" w:hAnsi="Arial" w:cs="Arial"/>
          <w:iCs/>
        </w:rPr>
        <w:lastRenderedPageBreak/>
        <w:t>F</w:t>
      </w:r>
      <w:r w:rsidR="00A358C4" w:rsidRPr="007921D3">
        <w:rPr>
          <w:rFonts w:ascii="Arial" w:hAnsi="Arial" w:cs="Arial"/>
          <w:iCs/>
        </w:rPr>
        <w:t xml:space="preserve">ollowing the abdominal palpation and vaginal examination, </w:t>
      </w:r>
      <w:r w:rsidR="00AD7CA4" w:rsidRPr="007921D3">
        <w:rPr>
          <w:rFonts w:ascii="Arial" w:hAnsi="Arial" w:cs="Arial"/>
          <w:iCs/>
        </w:rPr>
        <w:t xml:space="preserve">the records </w:t>
      </w:r>
      <w:r w:rsidR="00A358C4" w:rsidRPr="007921D3">
        <w:rPr>
          <w:rFonts w:ascii="Arial" w:hAnsi="Arial" w:cs="Arial"/>
          <w:iCs/>
        </w:rPr>
        <w:t xml:space="preserve">did not document the </w:t>
      </w:r>
      <w:r w:rsidR="00AD7CA4" w:rsidRPr="007921D3">
        <w:rPr>
          <w:rFonts w:ascii="Arial" w:hAnsi="Arial" w:cs="Arial"/>
          <w:iCs/>
        </w:rPr>
        <w:t xml:space="preserve">information </w:t>
      </w:r>
      <w:r w:rsidR="00A358C4" w:rsidRPr="007921D3">
        <w:rPr>
          <w:rFonts w:ascii="Arial" w:hAnsi="Arial" w:cs="Arial"/>
          <w:iCs/>
        </w:rPr>
        <w:t xml:space="preserve">the Trust </w:t>
      </w:r>
      <w:r w:rsidR="00AD7CA4" w:rsidRPr="007921D3">
        <w:rPr>
          <w:rFonts w:ascii="Arial" w:hAnsi="Arial" w:cs="Arial"/>
          <w:iCs/>
        </w:rPr>
        <w:t xml:space="preserve">shared with the </w:t>
      </w:r>
      <w:r w:rsidR="00307AC0" w:rsidRPr="007921D3">
        <w:rPr>
          <w:rFonts w:ascii="Arial" w:hAnsi="Arial" w:cs="Arial"/>
          <w:iCs/>
        </w:rPr>
        <w:t>complainant</w:t>
      </w:r>
      <w:r w:rsidR="00AD7CA4" w:rsidRPr="007921D3">
        <w:rPr>
          <w:rFonts w:ascii="Arial" w:hAnsi="Arial" w:cs="Arial"/>
          <w:iCs/>
        </w:rPr>
        <w:t>; however,</w:t>
      </w:r>
      <w:r w:rsidRPr="007921D3">
        <w:rPr>
          <w:rFonts w:ascii="Arial" w:hAnsi="Arial" w:cs="Arial"/>
          <w:iCs/>
        </w:rPr>
        <w:t xml:space="preserve"> the MW IPA advised, </w:t>
      </w:r>
      <w:r w:rsidR="00AD7CA4" w:rsidRPr="007921D3">
        <w:rPr>
          <w:rFonts w:ascii="Arial" w:hAnsi="Arial" w:cs="Arial"/>
          <w:i/>
        </w:rPr>
        <w:t>‘there was equally no indication at this time that there was anything abnormal about the baby’s position</w:t>
      </w:r>
      <w:r w:rsidR="008D0B1F" w:rsidRPr="007921D3">
        <w:rPr>
          <w:rFonts w:ascii="Arial" w:hAnsi="Arial" w:cs="Arial"/>
          <w:i/>
        </w:rPr>
        <w:t xml:space="preserve"> and </w:t>
      </w:r>
      <w:r w:rsidR="00AD7CA4" w:rsidRPr="007921D3">
        <w:rPr>
          <w:rFonts w:ascii="Arial" w:hAnsi="Arial" w:cs="Arial"/>
          <w:i/>
        </w:rPr>
        <w:t xml:space="preserve">therefore there was nothing to convey.’ </w:t>
      </w:r>
      <w:r w:rsidR="00FA053C" w:rsidRPr="007921D3">
        <w:rPr>
          <w:rFonts w:ascii="Arial" w:hAnsi="Arial" w:cs="Arial"/>
          <w:iCs/>
        </w:rPr>
        <w:t>T</w:t>
      </w:r>
      <w:r w:rsidR="00AD7CA4" w:rsidRPr="007921D3">
        <w:rPr>
          <w:rFonts w:ascii="Arial" w:hAnsi="Arial" w:cs="Arial"/>
          <w:iCs/>
        </w:rPr>
        <w:t>he Trust</w:t>
      </w:r>
      <w:r w:rsidR="00A358C4" w:rsidRPr="007921D3">
        <w:rPr>
          <w:rFonts w:ascii="Arial" w:hAnsi="Arial" w:cs="Arial"/>
          <w:iCs/>
        </w:rPr>
        <w:t xml:space="preserve"> acted appropriately because t</w:t>
      </w:r>
      <w:r w:rsidR="00AD7CA4" w:rsidRPr="007921D3">
        <w:rPr>
          <w:rFonts w:ascii="Arial" w:hAnsi="Arial" w:cs="Arial"/>
          <w:iCs/>
        </w:rPr>
        <w:t>he baby’s position was normal.  The MW IPA also advised, ‘</w:t>
      </w:r>
      <w:r w:rsidR="00AD7CA4" w:rsidRPr="007921D3">
        <w:rPr>
          <w:rFonts w:ascii="Arial" w:hAnsi="Arial" w:cs="Arial"/>
          <w:i/>
        </w:rPr>
        <w:t xml:space="preserve">there was no indication at any point that the midwife was concerned about the baby’s position and the records indicate that the </w:t>
      </w:r>
      <w:r w:rsidR="00307AC0" w:rsidRPr="007921D3">
        <w:rPr>
          <w:rFonts w:ascii="Arial" w:hAnsi="Arial" w:cs="Arial"/>
          <w:i/>
        </w:rPr>
        <w:t>complainant</w:t>
      </w:r>
      <w:r w:rsidR="00AD7CA4" w:rsidRPr="007921D3">
        <w:rPr>
          <w:rFonts w:ascii="Arial" w:hAnsi="Arial" w:cs="Arial"/>
          <w:i/>
        </w:rPr>
        <w:t>’s labour was progressing normally</w:t>
      </w:r>
      <w:r w:rsidR="00AD7CA4" w:rsidRPr="007921D3">
        <w:rPr>
          <w:rFonts w:ascii="Arial" w:hAnsi="Arial" w:cs="Arial"/>
          <w:iCs/>
        </w:rPr>
        <w:t>’ and, therefore, ‘</w:t>
      </w:r>
      <w:r w:rsidR="00AD7CA4" w:rsidRPr="007921D3">
        <w:rPr>
          <w:rFonts w:ascii="Arial" w:hAnsi="Arial" w:cs="Arial"/>
          <w:i/>
        </w:rPr>
        <w:t xml:space="preserve">there was no risk to either the </w:t>
      </w:r>
      <w:r w:rsidR="00307AC0" w:rsidRPr="007921D3">
        <w:rPr>
          <w:rFonts w:ascii="Arial" w:hAnsi="Arial" w:cs="Arial"/>
          <w:i/>
        </w:rPr>
        <w:t>complainant</w:t>
      </w:r>
      <w:r w:rsidR="00AD7CA4" w:rsidRPr="007921D3">
        <w:rPr>
          <w:rFonts w:ascii="Arial" w:hAnsi="Arial" w:cs="Arial"/>
          <w:i/>
        </w:rPr>
        <w:t xml:space="preserve"> or her baby as everything was normal’.  </w:t>
      </w:r>
    </w:p>
    <w:p w14:paraId="7F853005" w14:textId="77777777" w:rsidR="00490BF4" w:rsidRPr="007921D3" w:rsidRDefault="00490BF4" w:rsidP="00490BF4">
      <w:pPr>
        <w:pStyle w:val="ListParagraph"/>
        <w:rPr>
          <w:rFonts w:ascii="Arial" w:hAnsi="Arial" w:cs="Arial"/>
          <w:b/>
          <w:bCs/>
          <w:i/>
        </w:rPr>
      </w:pPr>
    </w:p>
    <w:p w14:paraId="58D99807" w14:textId="0DA8CC3C" w:rsidR="008D5B51" w:rsidRPr="007921D3" w:rsidRDefault="008D5B51" w:rsidP="002159FA">
      <w:pPr>
        <w:tabs>
          <w:tab w:val="left" w:pos="567"/>
        </w:tabs>
        <w:spacing w:line="360" w:lineRule="auto"/>
        <w:rPr>
          <w:rFonts w:ascii="Arial" w:hAnsi="Arial" w:cs="Arial"/>
          <w:b/>
          <w:sz w:val="24"/>
        </w:rPr>
      </w:pPr>
      <w:r w:rsidRPr="007921D3">
        <w:rPr>
          <w:rFonts w:ascii="Arial" w:hAnsi="Arial" w:cs="Arial"/>
          <w:b/>
          <w:sz w:val="24"/>
        </w:rPr>
        <w:t xml:space="preserve">Analysis and Findings </w:t>
      </w:r>
    </w:p>
    <w:p w14:paraId="33460BD8" w14:textId="2C8F0BE9" w:rsidR="00585D89" w:rsidRPr="007921D3" w:rsidRDefault="00FA053C" w:rsidP="006E4AC9">
      <w:pPr>
        <w:pStyle w:val="ListParagraph"/>
        <w:numPr>
          <w:ilvl w:val="0"/>
          <w:numId w:val="2"/>
        </w:numPr>
        <w:spacing w:line="360" w:lineRule="auto"/>
        <w:ind w:left="567" w:hanging="567"/>
        <w:rPr>
          <w:rFonts w:ascii="Arial" w:hAnsi="Arial" w:cs="Arial"/>
        </w:rPr>
      </w:pPr>
      <w:r w:rsidRPr="007921D3">
        <w:rPr>
          <w:rFonts w:ascii="Arial" w:hAnsi="Arial" w:cs="Arial"/>
        </w:rPr>
        <w:t>I refer to the MW IPA’s advice at paragraphs 3</w:t>
      </w:r>
      <w:r w:rsidR="00FF5002" w:rsidRPr="007921D3">
        <w:rPr>
          <w:rFonts w:ascii="Arial" w:hAnsi="Arial" w:cs="Arial"/>
        </w:rPr>
        <w:t>4</w:t>
      </w:r>
      <w:r w:rsidRPr="007921D3">
        <w:rPr>
          <w:rFonts w:ascii="Arial" w:hAnsi="Arial" w:cs="Arial"/>
        </w:rPr>
        <w:t xml:space="preserve"> to 36 above, with specific consideration of the following. A</w:t>
      </w:r>
      <w:r w:rsidR="004729A3" w:rsidRPr="007921D3">
        <w:rPr>
          <w:rFonts w:ascii="Arial" w:hAnsi="Arial" w:cs="Arial"/>
        </w:rPr>
        <w:t xml:space="preserve">t </w:t>
      </w:r>
      <w:r w:rsidR="00A358C4" w:rsidRPr="007921D3">
        <w:rPr>
          <w:rFonts w:ascii="Arial" w:hAnsi="Arial" w:cs="Arial"/>
        </w:rPr>
        <w:t xml:space="preserve">all the complainant’s </w:t>
      </w:r>
      <w:r w:rsidR="004729A3" w:rsidRPr="007921D3">
        <w:rPr>
          <w:rFonts w:ascii="Arial" w:hAnsi="Arial" w:cs="Arial"/>
        </w:rPr>
        <w:t>examination</w:t>
      </w:r>
      <w:r w:rsidR="00A358C4" w:rsidRPr="007921D3">
        <w:rPr>
          <w:rFonts w:ascii="Arial" w:hAnsi="Arial" w:cs="Arial"/>
        </w:rPr>
        <w:t>s,</w:t>
      </w:r>
      <w:r w:rsidR="004729A3" w:rsidRPr="007921D3">
        <w:rPr>
          <w:rFonts w:ascii="Arial" w:hAnsi="Arial" w:cs="Arial"/>
        </w:rPr>
        <w:t xml:space="preserve"> from </w:t>
      </w:r>
      <w:r w:rsidR="00637870" w:rsidRPr="007921D3">
        <w:rPr>
          <w:rFonts w:ascii="Arial" w:hAnsi="Arial" w:cs="Arial"/>
        </w:rPr>
        <w:t xml:space="preserve">23 August 2010 until the baby was born, the baby </w:t>
      </w:r>
      <w:r w:rsidRPr="007921D3">
        <w:rPr>
          <w:rFonts w:ascii="Arial" w:hAnsi="Arial" w:cs="Arial"/>
        </w:rPr>
        <w:t>was not</w:t>
      </w:r>
      <w:r w:rsidR="00A358C4" w:rsidRPr="007921D3">
        <w:rPr>
          <w:rFonts w:ascii="Arial" w:hAnsi="Arial" w:cs="Arial"/>
        </w:rPr>
        <w:t xml:space="preserve"> in the </w:t>
      </w:r>
      <w:r w:rsidR="00637870" w:rsidRPr="007921D3">
        <w:rPr>
          <w:rFonts w:ascii="Arial" w:hAnsi="Arial" w:cs="Arial"/>
        </w:rPr>
        <w:t>breech</w:t>
      </w:r>
      <w:r w:rsidR="00E73F74" w:rsidRPr="007921D3">
        <w:rPr>
          <w:rFonts w:ascii="Arial" w:hAnsi="Arial" w:cs="Arial"/>
        </w:rPr>
        <w:t xml:space="preserve"> position</w:t>
      </w:r>
      <w:r w:rsidR="00637870" w:rsidRPr="007921D3">
        <w:rPr>
          <w:rFonts w:ascii="Arial" w:hAnsi="Arial" w:cs="Arial"/>
        </w:rPr>
        <w:t xml:space="preserve">.  </w:t>
      </w:r>
      <w:r w:rsidR="009B5826" w:rsidRPr="007921D3">
        <w:rPr>
          <w:rFonts w:ascii="Arial" w:hAnsi="Arial" w:cs="Arial"/>
        </w:rPr>
        <w:t xml:space="preserve"> </w:t>
      </w:r>
      <w:r w:rsidRPr="007921D3">
        <w:rPr>
          <w:rFonts w:ascii="Arial" w:hAnsi="Arial" w:cs="Arial"/>
        </w:rPr>
        <w:t>Following this ‘</w:t>
      </w:r>
      <w:r w:rsidRPr="007921D3">
        <w:rPr>
          <w:rFonts w:ascii="Arial" w:hAnsi="Arial" w:cs="Arial"/>
          <w:i/>
          <w:iCs/>
        </w:rPr>
        <w:t>i</w:t>
      </w:r>
      <w:r w:rsidR="00637870" w:rsidRPr="007921D3">
        <w:rPr>
          <w:rFonts w:ascii="Arial" w:hAnsi="Arial" w:cs="Arial"/>
          <w:i/>
          <w:iCs/>
        </w:rPr>
        <w:t xml:space="preserve">t would be almost impossible for the baby to turn into a transverse position’ </w:t>
      </w:r>
      <w:r w:rsidR="00637870" w:rsidRPr="007921D3">
        <w:rPr>
          <w:rFonts w:ascii="Arial" w:hAnsi="Arial" w:cs="Arial"/>
        </w:rPr>
        <w:t>and</w:t>
      </w:r>
      <w:r w:rsidR="00606142" w:rsidRPr="007921D3">
        <w:rPr>
          <w:rFonts w:ascii="Arial" w:hAnsi="Arial" w:cs="Arial"/>
        </w:rPr>
        <w:t xml:space="preserve">, </w:t>
      </w:r>
      <w:r w:rsidR="00637870" w:rsidRPr="007921D3">
        <w:rPr>
          <w:rFonts w:ascii="Arial" w:hAnsi="Arial" w:cs="Arial"/>
        </w:rPr>
        <w:t xml:space="preserve">if this had been the case, the Trust </w:t>
      </w:r>
      <w:r w:rsidRPr="007921D3">
        <w:rPr>
          <w:rFonts w:ascii="Arial" w:hAnsi="Arial" w:cs="Arial"/>
        </w:rPr>
        <w:t xml:space="preserve">midwives </w:t>
      </w:r>
      <w:r w:rsidR="00637870" w:rsidRPr="007921D3">
        <w:rPr>
          <w:rFonts w:ascii="Arial" w:hAnsi="Arial" w:cs="Arial"/>
        </w:rPr>
        <w:t xml:space="preserve">would have had to refer </w:t>
      </w:r>
      <w:r w:rsidR="00606142" w:rsidRPr="007921D3">
        <w:rPr>
          <w:rFonts w:ascii="Arial" w:hAnsi="Arial" w:cs="Arial"/>
        </w:rPr>
        <w:t xml:space="preserve">the complainant </w:t>
      </w:r>
      <w:r w:rsidR="00637870" w:rsidRPr="007921D3">
        <w:rPr>
          <w:rFonts w:ascii="Arial" w:hAnsi="Arial" w:cs="Arial"/>
        </w:rPr>
        <w:t xml:space="preserve">to a doctor.  </w:t>
      </w:r>
      <w:r w:rsidRPr="007921D3">
        <w:rPr>
          <w:rFonts w:ascii="Arial" w:hAnsi="Arial" w:cs="Arial"/>
        </w:rPr>
        <w:t xml:space="preserve">I note the MW IPA’s advice </w:t>
      </w:r>
      <w:r w:rsidR="00637870" w:rsidRPr="007921D3">
        <w:rPr>
          <w:rFonts w:ascii="Arial" w:hAnsi="Arial" w:cs="Arial"/>
        </w:rPr>
        <w:t>the Trust</w:t>
      </w:r>
      <w:r w:rsidR="00606142" w:rsidRPr="007921D3">
        <w:rPr>
          <w:rFonts w:ascii="Arial" w:hAnsi="Arial" w:cs="Arial"/>
        </w:rPr>
        <w:t xml:space="preserve"> acted appropriately; </w:t>
      </w:r>
      <w:r w:rsidR="00637870" w:rsidRPr="007921D3">
        <w:rPr>
          <w:rFonts w:ascii="Arial" w:hAnsi="Arial" w:cs="Arial"/>
          <w:i/>
          <w:iCs/>
        </w:rPr>
        <w:t>‘everything was normal’</w:t>
      </w:r>
      <w:r w:rsidR="00606142" w:rsidRPr="007921D3">
        <w:rPr>
          <w:rFonts w:ascii="Arial" w:hAnsi="Arial" w:cs="Arial"/>
          <w:i/>
          <w:iCs/>
        </w:rPr>
        <w:t xml:space="preserve">; </w:t>
      </w:r>
      <w:r w:rsidR="00637870" w:rsidRPr="007921D3">
        <w:rPr>
          <w:rFonts w:ascii="Arial" w:hAnsi="Arial" w:cs="Arial"/>
          <w:i/>
          <w:iCs/>
        </w:rPr>
        <w:t xml:space="preserve">‘there was no risk to either the </w:t>
      </w:r>
      <w:r w:rsidR="00307AC0" w:rsidRPr="007921D3">
        <w:rPr>
          <w:rFonts w:ascii="Arial" w:hAnsi="Arial" w:cs="Arial"/>
          <w:i/>
          <w:iCs/>
        </w:rPr>
        <w:t>complainant</w:t>
      </w:r>
      <w:r w:rsidR="00637870" w:rsidRPr="007921D3">
        <w:rPr>
          <w:rFonts w:ascii="Arial" w:hAnsi="Arial" w:cs="Arial"/>
          <w:i/>
          <w:iCs/>
        </w:rPr>
        <w:t xml:space="preserve"> or her baby’</w:t>
      </w:r>
      <w:r w:rsidR="00606142" w:rsidRPr="007921D3">
        <w:rPr>
          <w:rFonts w:ascii="Arial" w:hAnsi="Arial" w:cs="Arial"/>
          <w:i/>
          <w:iCs/>
        </w:rPr>
        <w:t>;</w:t>
      </w:r>
      <w:r w:rsidR="00637870" w:rsidRPr="007921D3">
        <w:rPr>
          <w:rFonts w:ascii="Arial" w:hAnsi="Arial" w:cs="Arial"/>
        </w:rPr>
        <w:t xml:space="preserve"> and there </w:t>
      </w:r>
      <w:r w:rsidR="00606142" w:rsidRPr="007921D3">
        <w:rPr>
          <w:rFonts w:ascii="Arial" w:hAnsi="Arial" w:cs="Arial"/>
        </w:rPr>
        <w:t xml:space="preserve">is no indication </w:t>
      </w:r>
      <w:r w:rsidR="00637870" w:rsidRPr="007921D3">
        <w:rPr>
          <w:rFonts w:ascii="Arial" w:hAnsi="Arial" w:cs="Arial"/>
        </w:rPr>
        <w:t xml:space="preserve">the </w:t>
      </w:r>
      <w:r w:rsidR="00606142" w:rsidRPr="007921D3">
        <w:rPr>
          <w:rFonts w:ascii="Arial" w:hAnsi="Arial" w:cs="Arial"/>
        </w:rPr>
        <w:t xml:space="preserve">Trust gave the complainant </w:t>
      </w:r>
      <w:r w:rsidR="00637870" w:rsidRPr="007921D3">
        <w:rPr>
          <w:rFonts w:ascii="Arial" w:hAnsi="Arial" w:cs="Arial"/>
        </w:rPr>
        <w:t xml:space="preserve">any information to the contrary.  </w:t>
      </w:r>
      <w:r w:rsidR="009B5826" w:rsidRPr="007921D3">
        <w:rPr>
          <w:rFonts w:ascii="Arial" w:hAnsi="Arial" w:cs="Arial"/>
        </w:rPr>
        <w:t xml:space="preserve">I accept the </w:t>
      </w:r>
      <w:r w:rsidR="00637870" w:rsidRPr="007921D3">
        <w:rPr>
          <w:rFonts w:ascii="Arial" w:hAnsi="Arial" w:cs="Arial"/>
        </w:rPr>
        <w:t>MW</w:t>
      </w:r>
      <w:r w:rsidR="009B5826" w:rsidRPr="007921D3">
        <w:rPr>
          <w:rFonts w:ascii="Arial" w:hAnsi="Arial" w:cs="Arial"/>
        </w:rPr>
        <w:t xml:space="preserve"> IPA’s advice</w:t>
      </w:r>
      <w:r w:rsidR="005D3D55" w:rsidRPr="007921D3">
        <w:rPr>
          <w:rFonts w:ascii="Arial" w:hAnsi="Arial" w:cs="Arial"/>
        </w:rPr>
        <w:t xml:space="preserve"> </w:t>
      </w:r>
      <w:r w:rsidR="00606142" w:rsidRPr="007921D3">
        <w:rPr>
          <w:rFonts w:ascii="Arial" w:hAnsi="Arial" w:cs="Arial"/>
        </w:rPr>
        <w:t xml:space="preserve">and am satisfied </w:t>
      </w:r>
      <w:r w:rsidRPr="007921D3">
        <w:rPr>
          <w:rFonts w:ascii="Arial" w:hAnsi="Arial" w:cs="Arial"/>
        </w:rPr>
        <w:t xml:space="preserve">at the time of the complainant’s care, </w:t>
      </w:r>
      <w:r w:rsidR="005D3D55" w:rsidRPr="007921D3">
        <w:rPr>
          <w:rFonts w:ascii="Arial" w:hAnsi="Arial" w:cs="Arial"/>
        </w:rPr>
        <w:t>the baby</w:t>
      </w:r>
      <w:r w:rsidR="00606142" w:rsidRPr="007921D3">
        <w:rPr>
          <w:rFonts w:ascii="Arial" w:hAnsi="Arial" w:cs="Arial"/>
        </w:rPr>
        <w:t xml:space="preserve"> </w:t>
      </w:r>
      <w:r w:rsidRPr="007921D3">
        <w:rPr>
          <w:rFonts w:ascii="Arial" w:hAnsi="Arial" w:cs="Arial"/>
        </w:rPr>
        <w:t xml:space="preserve">was </w:t>
      </w:r>
      <w:r w:rsidR="00606142" w:rsidRPr="007921D3">
        <w:rPr>
          <w:rFonts w:ascii="Arial" w:hAnsi="Arial" w:cs="Arial"/>
        </w:rPr>
        <w:t>in</w:t>
      </w:r>
      <w:r w:rsidR="005D3D55" w:rsidRPr="007921D3">
        <w:rPr>
          <w:rFonts w:ascii="Arial" w:hAnsi="Arial" w:cs="Arial"/>
        </w:rPr>
        <w:t xml:space="preserve"> a normal delivery position</w:t>
      </w:r>
      <w:r w:rsidR="00606142" w:rsidRPr="007921D3">
        <w:rPr>
          <w:rFonts w:ascii="Arial" w:hAnsi="Arial" w:cs="Arial"/>
        </w:rPr>
        <w:t xml:space="preserve">; therefore, the baby </w:t>
      </w:r>
      <w:r w:rsidRPr="007921D3">
        <w:rPr>
          <w:rFonts w:ascii="Arial" w:hAnsi="Arial" w:cs="Arial"/>
        </w:rPr>
        <w:t>was not in a</w:t>
      </w:r>
      <w:r w:rsidR="005D3D55" w:rsidRPr="007921D3">
        <w:rPr>
          <w:rFonts w:ascii="Arial" w:hAnsi="Arial" w:cs="Arial"/>
        </w:rPr>
        <w:t xml:space="preserve"> transverse position or in any position</w:t>
      </w:r>
      <w:r w:rsidR="009B5826" w:rsidRPr="007921D3">
        <w:rPr>
          <w:rFonts w:ascii="Arial" w:hAnsi="Arial" w:cs="Arial"/>
        </w:rPr>
        <w:t xml:space="preserve"> </w:t>
      </w:r>
      <w:r w:rsidR="005D3D55" w:rsidRPr="007921D3">
        <w:rPr>
          <w:rFonts w:ascii="Arial" w:hAnsi="Arial" w:cs="Arial"/>
        </w:rPr>
        <w:t>for which a Caesarean Section would be required.   Therefore,</w:t>
      </w:r>
      <w:r w:rsidR="009B5826" w:rsidRPr="007921D3">
        <w:rPr>
          <w:rFonts w:ascii="Arial" w:hAnsi="Arial" w:cs="Arial"/>
        </w:rPr>
        <w:t xml:space="preserve"> </w:t>
      </w:r>
      <w:r w:rsidR="005D3D55" w:rsidRPr="007921D3">
        <w:rPr>
          <w:rFonts w:ascii="Arial" w:hAnsi="Arial" w:cs="Arial"/>
        </w:rPr>
        <w:t xml:space="preserve">I </w:t>
      </w:r>
      <w:r w:rsidR="009B5826" w:rsidRPr="007921D3">
        <w:rPr>
          <w:rFonts w:ascii="Arial" w:hAnsi="Arial" w:cs="Arial"/>
        </w:rPr>
        <w:t>do not uphold this element of the complaint.</w:t>
      </w:r>
    </w:p>
    <w:p w14:paraId="6EFC350F" w14:textId="77777777" w:rsidR="00490BF4" w:rsidRPr="007921D3" w:rsidRDefault="00490BF4"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31E5B12B" w14:textId="046D44FC" w:rsidR="007F05FC" w:rsidRPr="007921D3" w:rsidRDefault="007F05FC"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Detail of Complaint</w:t>
      </w:r>
    </w:p>
    <w:p w14:paraId="67DF70F9" w14:textId="789DBD4E" w:rsidR="007F05FC" w:rsidRPr="007921D3" w:rsidRDefault="00E0608B" w:rsidP="00584DED">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i/>
          <w:iCs/>
          <w:sz w:val="24"/>
        </w:rPr>
      </w:pPr>
      <w:r w:rsidRPr="007921D3">
        <w:rPr>
          <w:rFonts w:ascii="Arial" w:hAnsi="Arial" w:cs="Arial"/>
          <w:bCs/>
          <w:i/>
          <w:iCs/>
          <w:sz w:val="24"/>
        </w:rPr>
        <w:t>(</w:t>
      </w:r>
      <w:r w:rsidR="00584DED" w:rsidRPr="007921D3">
        <w:rPr>
          <w:rFonts w:ascii="Arial" w:hAnsi="Arial" w:cs="Arial"/>
          <w:bCs/>
          <w:i/>
          <w:iCs/>
          <w:sz w:val="24"/>
        </w:rPr>
        <w:t>iii</w:t>
      </w:r>
      <w:r w:rsidRPr="007921D3">
        <w:rPr>
          <w:rFonts w:ascii="Arial" w:hAnsi="Arial" w:cs="Arial"/>
          <w:bCs/>
          <w:i/>
          <w:iCs/>
          <w:sz w:val="24"/>
        </w:rPr>
        <w:t>)</w:t>
      </w:r>
      <w:r w:rsidR="00584DED" w:rsidRPr="007921D3">
        <w:rPr>
          <w:rFonts w:ascii="Arial" w:hAnsi="Arial" w:cs="Arial"/>
          <w:bCs/>
          <w:i/>
          <w:iCs/>
          <w:sz w:val="24"/>
        </w:rPr>
        <w:t xml:space="preserve">   </w:t>
      </w:r>
      <w:r w:rsidR="006F4D0C" w:rsidRPr="007921D3">
        <w:rPr>
          <w:rFonts w:ascii="Arial" w:hAnsi="Arial" w:cs="Arial"/>
          <w:bCs/>
          <w:i/>
          <w:iCs/>
          <w:sz w:val="24"/>
        </w:rPr>
        <w:t xml:space="preserve">The information provided to the </w:t>
      </w:r>
      <w:r w:rsidR="00307AC0" w:rsidRPr="007921D3">
        <w:rPr>
          <w:rFonts w:ascii="Arial" w:hAnsi="Arial" w:cs="Arial"/>
          <w:bCs/>
          <w:i/>
          <w:iCs/>
          <w:sz w:val="24"/>
        </w:rPr>
        <w:t>complainant</w:t>
      </w:r>
      <w:r w:rsidR="006F4D0C" w:rsidRPr="007921D3">
        <w:rPr>
          <w:rFonts w:ascii="Arial" w:hAnsi="Arial" w:cs="Arial"/>
          <w:bCs/>
          <w:i/>
          <w:iCs/>
          <w:sz w:val="24"/>
        </w:rPr>
        <w:t xml:space="preserve"> about the consequences of the induction process</w:t>
      </w:r>
    </w:p>
    <w:p w14:paraId="02731816" w14:textId="222CBF30" w:rsidR="006F4D0C" w:rsidRPr="007921D3" w:rsidRDefault="00E73F74"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i/>
          <w:iCs/>
        </w:rPr>
      </w:pPr>
      <w:r w:rsidRPr="007921D3">
        <w:rPr>
          <w:rFonts w:ascii="Arial" w:hAnsi="Arial" w:cs="Arial"/>
          <w:bCs/>
        </w:rPr>
        <w:t xml:space="preserve">The </w:t>
      </w:r>
      <w:r w:rsidR="00307AC0" w:rsidRPr="007921D3">
        <w:rPr>
          <w:rFonts w:ascii="Arial" w:hAnsi="Arial" w:cs="Arial"/>
          <w:bCs/>
        </w:rPr>
        <w:t>complainant</w:t>
      </w:r>
      <w:r w:rsidRPr="007921D3">
        <w:rPr>
          <w:rFonts w:ascii="Arial" w:hAnsi="Arial" w:cs="Arial"/>
          <w:bCs/>
        </w:rPr>
        <w:t xml:space="preserve"> said </w:t>
      </w:r>
      <w:r w:rsidR="00606142" w:rsidRPr="007921D3">
        <w:rPr>
          <w:rFonts w:ascii="Arial" w:hAnsi="Arial" w:cs="Arial"/>
          <w:bCs/>
        </w:rPr>
        <w:t xml:space="preserve">the Trust did not fully inform her </w:t>
      </w:r>
      <w:r w:rsidRPr="007921D3">
        <w:rPr>
          <w:rFonts w:ascii="Arial" w:hAnsi="Arial" w:cs="Arial"/>
          <w:bCs/>
        </w:rPr>
        <w:t xml:space="preserve">about the various procedures which happened </w:t>
      </w:r>
      <w:r w:rsidR="00606142" w:rsidRPr="007921D3">
        <w:rPr>
          <w:rFonts w:ascii="Arial" w:hAnsi="Arial" w:cs="Arial"/>
          <w:bCs/>
        </w:rPr>
        <w:t xml:space="preserve">during her </w:t>
      </w:r>
      <w:r w:rsidR="008E2ED1" w:rsidRPr="007921D3">
        <w:rPr>
          <w:rFonts w:ascii="Arial" w:hAnsi="Arial" w:cs="Arial"/>
          <w:bCs/>
        </w:rPr>
        <w:t>labour</w:t>
      </w:r>
      <w:r w:rsidRPr="007921D3">
        <w:rPr>
          <w:rFonts w:ascii="Arial" w:hAnsi="Arial" w:cs="Arial"/>
          <w:bCs/>
        </w:rPr>
        <w:t xml:space="preserve">.  </w:t>
      </w:r>
    </w:p>
    <w:p w14:paraId="32705B16" w14:textId="77777777" w:rsidR="00E73F74" w:rsidRPr="007921D3" w:rsidRDefault="00E73F74"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10A0CF93" w14:textId="77777777" w:rsidR="00FA053C" w:rsidRPr="007921D3" w:rsidRDefault="00FA053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526182E4" w14:textId="77777777" w:rsidR="00FA053C" w:rsidRPr="007921D3" w:rsidRDefault="00FA053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2307ED81" w14:textId="77777777" w:rsidR="00FA053C" w:rsidRPr="007921D3" w:rsidRDefault="00FA053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4C45A6EE" w14:textId="42AB3DA1"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lastRenderedPageBreak/>
        <w:t>Evidence Considered</w:t>
      </w:r>
    </w:p>
    <w:p w14:paraId="2721CDF5" w14:textId="77777777"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i/>
          <w:iCs/>
          <w:sz w:val="24"/>
        </w:rPr>
      </w:pPr>
    </w:p>
    <w:p w14:paraId="56E6ED25" w14:textId="77777777"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Legislation/Policies/Guidance</w:t>
      </w:r>
    </w:p>
    <w:p w14:paraId="6C9ACCCD" w14:textId="29AF4F68" w:rsidR="006275C6" w:rsidRPr="007921D3" w:rsidRDefault="006F4D0C" w:rsidP="006E4AC9">
      <w:pPr>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sz w:val="24"/>
        </w:rPr>
      </w:pPr>
      <w:r w:rsidRPr="007921D3">
        <w:rPr>
          <w:rFonts w:ascii="Arial" w:hAnsi="Arial" w:cs="Arial"/>
          <w:bCs/>
          <w:sz w:val="24"/>
        </w:rPr>
        <w:t xml:space="preserve">I considered the </w:t>
      </w:r>
      <w:r w:rsidR="00E73F74" w:rsidRPr="007921D3">
        <w:rPr>
          <w:rFonts w:ascii="Arial" w:hAnsi="Arial" w:cs="Arial"/>
          <w:bCs/>
          <w:sz w:val="24"/>
        </w:rPr>
        <w:t>NICE Intrapartum Care Guidance</w:t>
      </w:r>
      <w:r w:rsidR="00490BF4" w:rsidRPr="007921D3">
        <w:rPr>
          <w:rFonts w:ascii="Arial" w:hAnsi="Arial" w:cs="Arial"/>
          <w:bCs/>
          <w:sz w:val="24"/>
        </w:rPr>
        <w:t xml:space="preserve">; </w:t>
      </w:r>
      <w:r w:rsidR="006275C6" w:rsidRPr="007921D3">
        <w:rPr>
          <w:rFonts w:ascii="Arial" w:hAnsi="Arial" w:cs="Arial"/>
          <w:bCs/>
          <w:sz w:val="24"/>
        </w:rPr>
        <w:t>the NMC MW Standards</w:t>
      </w:r>
      <w:r w:rsidR="00490BF4" w:rsidRPr="007921D3">
        <w:rPr>
          <w:rFonts w:ascii="Arial" w:hAnsi="Arial" w:cs="Arial"/>
          <w:bCs/>
          <w:sz w:val="24"/>
        </w:rPr>
        <w:t>; the NICE Postnatal Care Guidance</w:t>
      </w:r>
      <w:r w:rsidR="00C74A64" w:rsidRPr="007921D3">
        <w:rPr>
          <w:rFonts w:ascii="Arial" w:hAnsi="Arial" w:cs="Arial"/>
          <w:bCs/>
          <w:sz w:val="24"/>
        </w:rPr>
        <w:t>; and the Trust Induction of Labour Guidance</w:t>
      </w:r>
      <w:r w:rsidR="006275C6" w:rsidRPr="007921D3">
        <w:rPr>
          <w:rFonts w:ascii="Arial" w:hAnsi="Arial" w:cs="Arial"/>
          <w:bCs/>
          <w:sz w:val="24"/>
        </w:rPr>
        <w:t xml:space="preserve">.  </w:t>
      </w:r>
    </w:p>
    <w:p w14:paraId="384F5358" w14:textId="77777777"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i/>
          <w:iCs/>
          <w:sz w:val="24"/>
        </w:rPr>
      </w:pPr>
    </w:p>
    <w:p w14:paraId="044CC976" w14:textId="77777777"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Relevant Trust records</w:t>
      </w:r>
    </w:p>
    <w:p w14:paraId="10D96C97" w14:textId="22A0FC95" w:rsidR="006F4D0C" w:rsidRPr="007921D3" w:rsidRDefault="006F4D0C"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 xml:space="preserve">I reviewed the </w:t>
      </w:r>
      <w:r w:rsidR="00307AC0" w:rsidRPr="007921D3">
        <w:rPr>
          <w:rFonts w:ascii="Arial" w:hAnsi="Arial" w:cs="Arial"/>
          <w:bCs/>
        </w:rPr>
        <w:t>complainant</w:t>
      </w:r>
      <w:r w:rsidRPr="007921D3">
        <w:rPr>
          <w:rFonts w:ascii="Arial" w:hAnsi="Arial" w:cs="Arial"/>
          <w:bCs/>
        </w:rPr>
        <w:t>’s records for 1 to 2 September 2010</w:t>
      </w:r>
      <w:r w:rsidR="008E52CF" w:rsidRPr="007921D3">
        <w:rPr>
          <w:rFonts w:ascii="Arial" w:hAnsi="Arial" w:cs="Arial"/>
          <w:bCs/>
        </w:rPr>
        <w:t xml:space="preserve"> and her post-natal care records</w:t>
      </w:r>
      <w:r w:rsidR="00C74A64" w:rsidRPr="007921D3">
        <w:rPr>
          <w:rFonts w:ascii="Arial" w:hAnsi="Arial" w:cs="Arial"/>
          <w:bCs/>
        </w:rPr>
        <w:t xml:space="preserve"> for the period of 3 September to 31 October 2010. </w:t>
      </w:r>
    </w:p>
    <w:p w14:paraId="1B225FCF" w14:textId="77777777" w:rsidR="00606142" w:rsidRPr="007921D3" w:rsidRDefault="00606142"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0BBB9D51" w14:textId="18808C13"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 xml:space="preserve">Relevant Independent Professional Advice </w:t>
      </w:r>
    </w:p>
    <w:p w14:paraId="6BC36262" w14:textId="1E91F886" w:rsidR="006F4D0C" w:rsidRPr="007921D3" w:rsidRDefault="006F4D0C" w:rsidP="006F4D0C">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7921D3">
        <w:rPr>
          <w:rFonts w:ascii="Arial" w:hAnsi="Arial" w:cs="Arial"/>
          <w:bCs/>
          <w:i/>
          <w:iCs/>
          <w:sz w:val="24"/>
        </w:rPr>
        <w:t>MW IPA advice</w:t>
      </w:r>
    </w:p>
    <w:p w14:paraId="068A544B" w14:textId="713249AF" w:rsidR="001A2EC0" w:rsidRPr="007921D3" w:rsidRDefault="001A2EC0" w:rsidP="001A2EC0">
      <w:pPr>
        <w:pStyle w:val="ListParagraph"/>
        <w:numPr>
          <w:ilvl w:val="0"/>
          <w:numId w:val="2"/>
        </w:num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textAlignment w:val="baseline"/>
        <w:rPr>
          <w:rFonts w:ascii="Arial" w:hAnsi="Arial" w:cs="Arial"/>
        </w:rPr>
      </w:pPr>
      <w:r w:rsidRPr="007921D3">
        <w:rPr>
          <w:rFonts w:ascii="Arial" w:hAnsi="Arial" w:cs="Arial"/>
        </w:rPr>
        <w:t>The MW IPA provided advice about the Trust’s provision of information to and discussion with the complainant about</w:t>
      </w:r>
      <w:r w:rsidR="00033661" w:rsidRPr="007921D3">
        <w:rPr>
          <w:rFonts w:ascii="Arial" w:hAnsi="Arial" w:cs="Arial"/>
        </w:rPr>
        <w:t xml:space="preserve"> the</w:t>
      </w:r>
      <w:r w:rsidRPr="007921D3">
        <w:rPr>
          <w:rFonts w:ascii="Arial" w:hAnsi="Arial" w:cs="Arial"/>
        </w:rPr>
        <w:t xml:space="preserve"> induction of labour </w:t>
      </w:r>
      <w:r w:rsidR="00033661" w:rsidRPr="007921D3">
        <w:rPr>
          <w:rFonts w:ascii="Arial" w:hAnsi="Arial" w:cs="Arial"/>
        </w:rPr>
        <w:t xml:space="preserve">process </w:t>
      </w:r>
      <w:r w:rsidRPr="007921D3">
        <w:rPr>
          <w:rFonts w:ascii="Arial" w:hAnsi="Arial" w:cs="Arial"/>
        </w:rPr>
        <w:t xml:space="preserve">and </w:t>
      </w:r>
      <w:r w:rsidR="00033661" w:rsidRPr="007921D3">
        <w:rPr>
          <w:rFonts w:ascii="Arial" w:hAnsi="Arial" w:cs="Arial"/>
        </w:rPr>
        <w:t xml:space="preserve">the </w:t>
      </w:r>
      <w:r w:rsidRPr="007921D3">
        <w:rPr>
          <w:rFonts w:ascii="Arial" w:hAnsi="Arial" w:cs="Arial"/>
        </w:rPr>
        <w:t>progress of</w:t>
      </w:r>
      <w:r w:rsidR="00033661" w:rsidRPr="007921D3">
        <w:rPr>
          <w:rFonts w:ascii="Arial" w:hAnsi="Arial" w:cs="Arial"/>
        </w:rPr>
        <w:t xml:space="preserve"> her labour and how the Trust documented this.  This advice is summarised in paragraphs 42 and 43 below.</w:t>
      </w:r>
    </w:p>
    <w:p w14:paraId="085D5B56" w14:textId="77777777" w:rsidR="001A2EC0" w:rsidRPr="007921D3" w:rsidRDefault="001A2EC0" w:rsidP="001A2EC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14C36F22" w14:textId="4EDFBA2E" w:rsidR="00573385" w:rsidRPr="007921D3" w:rsidRDefault="006F4D0C"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The MW IPA refer</w:t>
      </w:r>
      <w:r w:rsidR="00E71795" w:rsidRPr="007921D3">
        <w:rPr>
          <w:rFonts w:ascii="Arial" w:hAnsi="Arial" w:cs="Arial"/>
          <w:bCs/>
        </w:rPr>
        <w:t xml:space="preserve">red to </w:t>
      </w:r>
      <w:r w:rsidRPr="007921D3">
        <w:rPr>
          <w:rFonts w:ascii="Arial" w:hAnsi="Arial" w:cs="Arial"/>
          <w:bCs/>
        </w:rPr>
        <w:t>the NICE Intrapartum Care Guidance about communication to enable women ‘</w:t>
      </w:r>
      <w:r w:rsidRPr="007921D3">
        <w:rPr>
          <w:rFonts w:ascii="Arial" w:hAnsi="Arial" w:cs="Arial"/>
          <w:bCs/>
          <w:i/>
          <w:iCs/>
        </w:rPr>
        <w:t>to reach informed decisions about their care</w:t>
      </w:r>
      <w:r w:rsidRPr="007921D3">
        <w:rPr>
          <w:rFonts w:ascii="Arial" w:hAnsi="Arial" w:cs="Arial"/>
          <w:bCs/>
        </w:rPr>
        <w:t xml:space="preserve">’ and advised </w:t>
      </w:r>
      <w:r w:rsidR="00BC5E0D" w:rsidRPr="007921D3">
        <w:rPr>
          <w:rFonts w:ascii="Arial" w:hAnsi="Arial" w:cs="Arial"/>
          <w:bCs/>
          <w:i/>
          <w:iCs/>
        </w:rPr>
        <w:t xml:space="preserve">‘there is no indication in the records that there was any discussion with the </w:t>
      </w:r>
      <w:r w:rsidR="00307AC0" w:rsidRPr="007921D3">
        <w:rPr>
          <w:rFonts w:ascii="Arial" w:hAnsi="Arial" w:cs="Arial"/>
          <w:bCs/>
          <w:i/>
          <w:iCs/>
        </w:rPr>
        <w:t>complainant</w:t>
      </w:r>
      <w:r w:rsidR="00BC5E0D" w:rsidRPr="007921D3">
        <w:rPr>
          <w:rFonts w:ascii="Arial" w:hAnsi="Arial" w:cs="Arial"/>
          <w:bCs/>
          <w:i/>
          <w:iCs/>
        </w:rPr>
        <w:t xml:space="preserve"> about what was happening prior to her transfer to room 5 on the labour ward.</w:t>
      </w:r>
      <w:r w:rsidRPr="007921D3">
        <w:rPr>
          <w:rFonts w:ascii="Arial" w:hAnsi="Arial" w:cs="Arial"/>
          <w:bCs/>
          <w:i/>
          <w:iCs/>
        </w:rPr>
        <w:t xml:space="preserve">’ </w:t>
      </w:r>
      <w:r w:rsidRPr="007921D3">
        <w:rPr>
          <w:rFonts w:ascii="Arial" w:hAnsi="Arial" w:cs="Arial"/>
          <w:bCs/>
        </w:rPr>
        <w:t xml:space="preserve"> </w:t>
      </w:r>
      <w:r w:rsidR="00033661" w:rsidRPr="007921D3">
        <w:rPr>
          <w:rFonts w:ascii="Arial" w:hAnsi="Arial" w:cs="Arial"/>
          <w:bCs/>
        </w:rPr>
        <w:t>She</w:t>
      </w:r>
      <w:r w:rsidRPr="007921D3">
        <w:rPr>
          <w:rFonts w:ascii="Arial" w:hAnsi="Arial" w:cs="Arial"/>
          <w:bCs/>
        </w:rPr>
        <w:t xml:space="preserve"> advised the</w:t>
      </w:r>
      <w:r w:rsidR="00606142" w:rsidRPr="007921D3">
        <w:rPr>
          <w:rFonts w:ascii="Arial" w:hAnsi="Arial" w:cs="Arial"/>
          <w:bCs/>
        </w:rPr>
        <w:t xml:space="preserve"> Trust should have discussed with the complainant ‘</w:t>
      </w:r>
      <w:r w:rsidRPr="007921D3">
        <w:rPr>
          <w:rFonts w:ascii="Arial" w:hAnsi="Arial" w:cs="Arial"/>
          <w:bCs/>
          <w:i/>
          <w:iCs/>
        </w:rPr>
        <w:t xml:space="preserve">what was going to happen to her … staff should have provided reassurance to the </w:t>
      </w:r>
      <w:r w:rsidR="00307AC0" w:rsidRPr="007921D3">
        <w:rPr>
          <w:rFonts w:ascii="Arial" w:hAnsi="Arial" w:cs="Arial"/>
          <w:bCs/>
          <w:i/>
          <w:iCs/>
        </w:rPr>
        <w:t>complainant</w:t>
      </w:r>
      <w:r w:rsidRPr="007921D3">
        <w:rPr>
          <w:rFonts w:ascii="Arial" w:hAnsi="Arial" w:cs="Arial"/>
          <w:bCs/>
          <w:i/>
          <w:iCs/>
        </w:rPr>
        <w:t xml:space="preserve"> that everything was within normal </w:t>
      </w:r>
      <w:proofErr w:type="gramStart"/>
      <w:r w:rsidRPr="007921D3">
        <w:rPr>
          <w:rFonts w:ascii="Arial" w:hAnsi="Arial" w:cs="Arial"/>
          <w:bCs/>
          <w:i/>
          <w:iCs/>
        </w:rPr>
        <w:t>limits</w:t>
      </w:r>
      <w:proofErr w:type="gramEnd"/>
      <w:r w:rsidRPr="007921D3">
        <w:rPr>
          <w:rFonts w:ascii="Arial" w:hAnsi="Arial" w:cs="Arial"/>
          <w:bCs/>
          <w:i/>
          <w:iCs/>
        </w:rPr>
        <w:t xml:space="preserve"> and this should have been documented in the </w:t>
      </w:r>
      <w:r w:rsidR="00F40E08" w:rsidRPr="007921D3">
        <w:rPr>
          <w:rFonts w:ascii="Arial" w:hAnsi="Arial" w:cs="Arial"/>
          <w:bCs/>
          <w:i/>
          <w:iCs/>
        </w:rPr>
        <w:t>records</w:t>
      </w:r>
      <w:r w:rsidRPr="007921D3">
        <w:rPr>
          <w:rFonts w:ascii="Arial" w:hAnsi="Arial" w:cs="Arial"/>
          <w:bCs/>
          <w:i/>
          <w:iCs/>
        </w:rPr>
        <w:t>.</w:t>
      </w:r>
      <w:r w:rsidR="00F40E08" w:rsidRPr="007921D3">
        <w:rPr>
          <w:rFonts w:ascii="Arial" w:hAnsi="Arial" w:cs="Arial"/>
          <w:bCs/>
          <w:i/>
          <w:iCs/>
        </w:rPr>
        <w:t>’</w:t>
      </w:r>
      <w:r w:rsidRPr="007921D3">
        <w:rPr>
          <w:rFonts w:ascii="Arial" w:hAnsi="Arial" w:cs="Arial"/>
          <w:bCs/>
          <w:i/>
          <w:iCs/>
        </w:rPr>
        <w:t xml:space="preserve">  </w:t>
      </w:r>
    </w:p>
    <w:p w14:paraId="53DC145F" w14:textId="77777777" w:rsidR="00F73367" w:rsidRPr="007921D3" w:rsidRDefault="00F73367" w:rsidP="00F7336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bCs/>
        </w:rPr>
      </w:pPr>
    </w:p>
    <w:p w14:paraId="5C078C54" w14:textId="5017717C" w:rsidR="00573385" w:rsidRPr="007921D3" w:rsidRDefault="00573385" w:rsidP="006E4AC9">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The MW IPA also referred to the NICE Postnatal Care Guidance and provided advice about the </w:t>
      </w:r>
      <w:r w:rsidR="00307AC0" w:rsidRPr="007921D3">
        <w:rPr>
          <w:rFonts w:ascii="Arial" w:hAnsi="Arial" w:cs="Arial"/>
          <w:bCs/>
        </w:rPr>
        <w:t>complainant</w:t>
      </w:r>
      <w:r w:rsidRPr="007921D3">
        <w:rPr>
          <w:rFonts w:ascii="Arial" w:hAnsi="Arial" w:cs="Arial"/>
          <w:bCs/>
        </w:rPr>
        <w:t>’s postnatal care, related to the period of up to eight weeks after birth but which period is out</w:t>
      </w:r>
      <w:r w:rsidR="00033661" w:rsidRPr="007921D3">
        <w:rPr>
          <w:rFonts w:ascii="Arial" w:hAnsi="Arial" w:cs="Arial"/>
          <w:bCs/>
        </w:rPr>
        <w:t>side</w:t>
      </w:r>
      <w:r w:rsidRPr="007921D3">
        <w:rPr>
          <w:rFonts w:ascii="Arial" w:hAnsi="Arial" w:cs="Arial"/>
          <w:bCs/>
        </w:rPr>
        <w:t xml:space="preserve"> the scope of the complaint. </w:t>
      </w:r>
      <w:r w:rsidR="00033661" w:rsidRPr="007921D3">
        <w:rPr>
          <w:rFonts w:ascii="Arial" w:hAnsi="Arial" w:cs="Arial"/>
          <w:bCs/>
        </w:rPr>
        <w:t>She</w:t>
      </w:r>
      <w:r w:rsidRPr="007921D3">
        <w:rPr>
          <w:rFonts w:ascii="Arial" w:hAnsi="Arial" w:cs="Arial"/>
          <w:bCs/>
        </w:rPr>
        <w:t xml:space="preserve"> advised</w:t>
      </w:r>
      <w:r w:rsidR="00606142" w:rsidRPr="007921D3">
        <w:rPr>
          <w:rFonts w:ascii="Arial" w:hAnsi="Arial" w:cs="Arial"/>
          <w:bCs/>
        </w:rPr>
        <w:t xml:space="preserve"> women</w:t>
      </w:r>
      <w:r w:rsidRPr="007921D3">
        <w:rPr>
          <w:rFonts w:ascii="Arial" w:hAnsi="Arial" w:cs="Arial"/>
          <w:bCs/>
        </w:rPr>
        <w:t>, ‘</w:t>
      </w:r>
      <w:r w:rsidRPr="007921D3">
        <w:rPr>
          <w:rFonts w:ascii="Arial" w:hAnsi="Arial" w:cs="Arial"/>
          <w:bCs/>
          <w:i/>
          <w:iCs/>
        </w:rPr>
        <w:t>should be offered an opportunity to talk about their birth experiences and to ask questions about the care they received during labour’</w:t>
      </w:r>
      <w:r w:rsidR="00606142" w:rsidRPr="007921D3">
        <w:rPr>
          <w:rFonts w:ascii="Arial" w:hAnsi="Arial" w:cs="Arial"/>
          <w:bCs/>
          <w:i/>
          <w:iCs/>
        </w:rPr>
        <w:t xml:space="preserve">; </w:t>
      </w:r>
      <w:r w:rsidR="00606142" w:rsidRPr="007921D3">
        <w:rPr>
          <w:rFonts w:ascii="Arial" w:hAnsi="Arial" w:cs="Arial"/>
          <w:bCs/>
        </w:rPr>
        <w:t>however, the records did not indicate ‘</w:t>
      </w:r>
      <w:r w:rsidRPr="007921D3">
        <w:rPr>
          <w:rFonts w:ascii="Arial" w:hAnsi="Arial" w:cs="Arial"/>
          <w:bCs/>
          <w:i/>
          <w:iCs/>
        </w:rPr>
        <w:t xml:space="preserve">this happened for the </w:t>
      </w:r>
      <w:r w:rsidR="00307AC0" w:rsidRPr="007921D3">
        <w:rPr>
          <w:rFonts w:ascii="Arial" w:hAnsi="Arial" w:cs="Arial"/>
          <w:bCs/>
          <w:i/>
          <w:iCs/>
        </w:rPr>
        <w:t>complainant</w:t>
      </w:r>
      <w:r w:rsidRPr="007921D3">
        <w:rPr>
          <w:rFonts w:ascii="Arial" w:hAnsi="Arial" w:cs="Arial"/>
          <w:bCs/>
          <w:i/>
          <w:iCs/>
        </w:rPr>
        <w:t xml:space="preserve">. If this had happened there may have been an opportunity to clarify exactly what </w:t>
      </w:r>
      <w:r w:rsidRPr="007921D3">
        <w:rPr>
          <w:rFonts w:ascii="Arial" w:hAnsi="Arial" w:cs="Arial"/>
          <w:bCs/>
          <w:i/>
          <w:iCs/>
        </w:rPr>
        <w:lastRenderedPageBreak/>
        <w:t>happened during her labour and birth and to allay any misconceptions that she may have held.’</w:t>
      </w:r>
    </w:p>
    <w:p w14:paraId="18DD469B" w14:textId="77777777" w:rsidR="000F403F" w:rsidRPr="007921D3" w:rsidRDefault="000F403F" w:rsidP="00882B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6965645D" w14:textId="31AEC58B" w:rsidR="00882B52" w:rsidRPr="007921D3" w:rsidRDefault="00882B52" w:rsidP="00882B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 xml:space="preserve">Third-Party Information </w:t>
      </w:r>
    </w:p>
    <w:p w14:paraId="308EFD91" w14:textId="1171D516" w:rsidR="001F7A92" w:rsidRPr="007921D3" w:rsidRDefault="00033661" w:rsidP="001F7A92">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T</w:t>
      </w:r>
      <w:r w:rsidR="001F7A92" w:rsidRPr="007921D3">
        <w:rPr>
          <w:rFonts w:ascii="Arial" w:hAnsi="Arial" w:cs="Arial"/>
          <w:bCs/>
        </w:rPr>
        <w:t>h</w:t>
      </w:r>
      <w:r w:rsidRPr="007921D3">
        <w:rPr>
          <w:rFonts w:ascii="Arial" w:hAnsi="Arial" w:cs="Arial"/>
          <w:bCs/>
        </w:rPr>
        <w:t xml:space="preserve">e MW IPA’s </w:t>
      </w:r>
      <w:r w:rsidR="001F7A92" w:rsidRPr="007921D3">
        <w:rPr>
          <w:rFonts w:ascii="Arial" w:hAnsi="Arial" w:cs="Arial"/>
          <w:bCs/>
        </w:rPr>
        <w:t>particular observation</w:t>
      </w:r>
      <w:r w:rsidRPr="007921D3">
        <w:rPr>
          <w:rFonts w:ascii="Arial" w:hAnsi="Arial" w:cs="Arial"/>
          <w:bCs/>
        </w:rPr>
        <w:t xml:space="preserve"> about women being given the opportunity for a postnatal care</w:t>
      </w:r>
      <w:r w:rsidR="00606142" w:rsidRPr="007921D3">
        <w:rPr>
          <w:rFonts w:ascii="Arial" w:hAnsi="Arial" w:cs="Arial"/>
          <w:bCs/>
        </w:rPr>
        <w:t xml:space="preserve"> </w:t>
      </w:r>
      <w:r w:rsidRPr="007921D3">
        <w:rPr>
          <w:rFonts w:ascii="Arial" w:hAnsi="Arial" w:cs="Arial"/>
          <w:bCs/>
        </w:rPr>
        <w:t xml:space="preserve">debrief </w:t>
      </w:r>
      <w:r w:rsidR="00606142" w:rsidRPr="007921D3">
        <w:rPr>
          <w:rFonts w:ascii="Arial" w:hAnsi="Arial" w:cs="Arial"/>
          <w:bCs/>
        </w:rPr>
        <w:t xml:space="preserve">lay </w:t>
      </w:r>
      <w:r w:rsidR="001F7A92" w:rsidRPr="007921D3">
        <w:rPr>
          <w:rFonts w:ascii="Arial" w:hAnsi="Arial" w:cs="Arial"/>
          <w:bCs/>
        </w:rPr>
        <w:t>out</w:t>
      </w:r>
      <w:r w:rsidRPr="007921D3">
        <w:rPr>
          <w:rFonts w:ascii="Arial" w:hAnsi="Arial" w:cs="Arial"/>
          <w:bCs/>
        </w:rPr>
        <w:t>side</w:t>
      </w:r>
      <w:r w:rsidR="001F7A92" w:rsidRPr="007921D3">
        <w:rPr>
          <w:rFonts w:ascii="Arial" w:hAnsi="Arial" w:cs="Arial"/>
          <w:bCs/>
        </w:rPr>
        <w:t xml:space="preserve"> the scope of the complaint, both in terms of timelines and because it related to care provided by a body other than the Trust.  </w:t>
      </w:r>
      <w:r w:rsidRPr="007921D3">
        <w:rPr>
          <w:rFonts w:ascii="Arial" w:hAnsi="Arial" w:cs="Arial"/>
          <w:bCs/>
        </w:rPr>
        <w:t xml:space="preserve">However, in consideration of the </w:t>
      </w:r>
      <w:r w:rsidR="001F7A92" w:rsidRPr="007921D3">
        <w:rPr>
          <w:rFonts w:ascii="Arial" w:hAnsi="Arial" w:cs="Arial"/>
          <w:bCs/>
        </w:rPr>
        <w:t>potential impact</w:t>
      </w:r>
      <w:r w:rsidRPr="007921D3">
        <w:rPr>
          <w:rFonts w:ascii="Arial" w:hAnsi="Arial" w:cs="Arial"/>
          <w:bCs/>
        </w:rPr>
        <w:t xml:space="preserve"> </w:t>
      </w:r>
      <w:r w:rsidR="001F7A92" w:rsidRPr="007921D3">
        <w:rPr>
          <w:rFonts w:ascii="Arial" w:hAnsi="Arial" w:cs="Arial"/>
          <w:bCs/>
        </w:rPr>
        <w:t>o</w:t>
      </w:r>
      <w:r w:rsidRPr="007921D3">
        <w:rPr>
          <w:rFonts w:ascii="Arial" w:hAnsi="Arial" w:cs="Arial"/>
          <w:bCs/>
        </w:rPr>
        <w:t>f</w:t>
      </w:r>
      <w:r w:rsidR="001F7A92" w:rsidRPr="007921D3">
        <w:rPr>
          <w:rFonts w:ascii="Arial" w:hAnsi="Arial" w:cs="Arial"/>
          <w:bCs/>
        </w:rPr>
        <w:t xml:space="preserve"> providing reassurance and information to the </w:t>
      </w:r>
      <w:r w:rsidR="00F73367" w:rsidRPr="007921D3">
        <w:rPr>
          <w:rFonts w:ascii="Arial" w:hAnsi="Arial" w:cs="Arial"/>
          <w:bCs/>
        </w:rPr>
        <w:t>complainant</w:t>
      </w:r>
      <w:r w:rsidR="001F7A92" w:rsidRPr="007921D3">
        <w:rPr>
          <w:rFonts w:ascii="Arial" w:hAnsi="Arial" w:cs="Arial"/>
          <w:bCs/>
        </w:rPr>
        <w:t xml:space="preserve"> about her experience during labour and delivery</w:t>
      </w:r>
      <w:r w:rsidRPr="007921D3">
        <w:rPr>
          <w:rFonts w:ascii="Arial" w:hAnsi="Arial" w:cs="Arial"/>
          <w:bCs/>
        </w:rPr>
        <w:t xml:space="preserve"> offered by this debrief opportunity</w:t>
      </w:r>
      <w:r w:rsidR="001F7A92" w:rsidRPr="007921D3">
        <w:rPr>
          <w:rFonts w:ascii="Arial" w:hAnsi="Arial" w:cs="Arial"/>
          <w:bCs/>
        </w:rPr>
        <w:t xml:space="preserve">, I sought the </w:t>
      </w:r>
      <w:r w:rsidR="00F73367" w:rsidRPr="007921D3">
        <w:rPr>
          <w:rFonts w:ascii="Arial" w:hAnsi="Arial" w:cs="Arial"/>
          <w:bCs/>
        </w:rPr>
        <w:t>complainant</w:t>
      </w:r>
      <w:r w:rsidR="001F7A92" w:rsidRPr="007921D3">
        <w:rPr>
          <w:rFonts w:ascii="Arial" w:hAnsi="Arial" w:cs="Arial"/>
          <w:bCs/>
        </w:rPr>
        <w:t xml:space="preserve">’s postnatal care records for the period of approximately eight weeks after the birth from 3 September to 31 October 2010. </w:t>
      </w:r>
      <w:r w:rsidR="00E14398" w:rsidRPr="007921D3">
        <w:rPr>
          <w:rFonts w:ascii="Arial" w:hAnsi="Arial" w:cs="Arial"/>
          <w:bCs/>
        </w:rPr>
        <w:t xml:space="preserve">I identified the </w:t>
      </w:r>
      <w:r w:rsidR="00F73367" w:rsidRPr="007921D3">
        <w:rPr>
          <w:rFonts w:ascii="Arial" w:hAnsi="Arial" w:cs="Arial"/>
          <w:bCs/>
        </w:rPr>
        <w:t>complainant</w:t>
      </w:r>
      <w:r w:rsidR="001F7A92" w:rsidRPr="007921D3">
        <w:rPr>
          <w:rFonts w:ascii="Arial" w:hAnsi="Arial" w:cs="Arial"/>
          <w:bCs/>
        </w:rPr>
        <w:t xml:space="preserve">’s General Practitioner (GP) and the </w:t>
      </w:r>
      <w:proofErr w:type="gramStart"/>
      <w:r w:rsidR="001F7A92" w:rsidRPr="007921D3">
        <w:rPr>
          <w:rFonts w:ascii="Arial" w:hAnsi="Arial" w:cs="Arial"/>
          <w:bCs/>
        </w:rPr>
        <w:t>South Eastern</w:t>
      </w:r>
      <w:proofErr w:type="gramEnd"/>
      <w:r w:rsidR="001F7A92" w:rsidRPr="007921D3">
        <w:rPr>
          <w:rFonts w:ascii="Arial" w:hAnsi="Arial" w:cs="Arial"/>
          <w:bCs/>
        </w:rPr>
        <w:t xml:space="preserve"> Health and Social Care Trust Community Midwifery Unit (SE Trust Midwifery) </w:t>
      </w:r>
      <w:r w:rsidR="00E14398" w:rsidRPr="007921D3">
        <w:rPr>
          <w:rFonts w:ascii="Arial" w:hAnsi="Arial" w:cs="Arial"/>
          <w:bCs/>
        </w:rPr>
        <w:t xml:space="preserve">provided the </w:t>
      </w:r>
      <w:r w:rsidR="00F73367" w:rsidRPr="007921D3">
        <w:rPr>
          <w:rFonts w:ascii="Arial" w:hAnsi="Arial" w:cs="Arial"/>
          <w:bCs/>
        </w:rPr>
        <w:t>complainant</w:t>
      </w:r>
      <w:r w:rsidR="00E14398" w:rsidRPr="007921D3">
        <w:rPr>
          <w:rFonts w:ascii="Arial" w:hAnsi="Arial" w:cs="Arial"/>
          <w:bCs/>
        </w:rPr>
        <w:t>’s post-natal care.  The Trust did not provide this care</w:t>
      </w:r>
      <w:r w:rsidR="001F7A92" w:rsidRPr="007921D3">
        <w:rPr>
          <w:rFonts w:ascii="Arial" w:hAnsi="Arial" w:cs="Arial"/>
          <w:bCs/>
        </w:rPr>
        <w:t xml:space="preserve">.  </w:t>
      </w:r>
    </w:p>
    <w:p w14:paraId="3E0842EB" w14:textId="77777777" w:rsidR="00E314F6" w:rsidRPr="007921D3" w:rsidRDefault="00E314F6"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675881D2" w14:textId="76BCA4B9" w:rsidR="00882B52" w:rsidRPr="007921D3" w:rsidRDefault="00E018B7"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Responses to the Draft Investigation Report</w:t>
      </w:r>
    </w:p>
    <w:p w14:paraId="28641D20" w14:textId="06A1A1BD" w:rsidR="00CE0147" w:rsidRPr="007921D3" w:rsidRDefault="00CE0147"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7921D3">
        <w:rPr>
          <w:rFonts w:ascii="Arial" w:hAnsi="Arial" w:cs="Arial"/>
          <w:bCs/>
          <w:i/>
          <w:iCs/>
          <w:sz w:val="24"/>
        </w:rPr>
        <w:t>The Trust’s Response</w:t>
      </w:r>
    </w:p>
    <w:p w14:paraId="44667FE1" w14:textId="4EC48873" w:rsidR="00CE0147" w:rsidRPr="007921D3" w:rsidRDefault="00CE0147" w:rsidP="00CE0147">
      <w:pPr>
        <w:pStyle w:val="Default"/>
        <w:numPr>
          <w:ilvl w:val="0"/>
          <w:numId w:val="2"/>
        </w:numPr>
        <w:spacing w:line="360" w:lineRule="auto"/>
        <w:ind w:left="567" w:hanging="567"/>
        <w:rPr>
          <w:i/>
          <w:iCs/>
          <w:color w:val="auto"/>
        </w:rPr>
      </w:pPr>
      <w:r w:rsidRPr="007921D3">
        <w:rPr>
          <w:color w:val="auto"/>
        </w:rPr>
        <w:t>The Trust referred to the Ombudsman’s finding in the Draft Investigation Report related to element (iii)</w:t>
      </w:r>
      <w:r w:rsidR="00F73367" w:rsidRPr="007921D3">
        <w:rPr>
          <w:color w:val="auto"/>
        </w:rPr>
        <w:t>; s</w:t>
      </w:r>
      <w:r w:rsidRPr="007921D3">
        <w:rPr>
          <w:color w:val="auto"/>
        </w:rPr>
        <w:t xml:space="preserve">pecifically, the Trust failed to record discussions with the complainant about the progress </w:t>
      </w:r>
      <w:r w:rsidR="00033661" w:rsidRPr="007921D3">
        <w:rPr>
          <w:color w:val="auto"/>
        </w:rPr>
        <w:t xml:space="preserve">of </w:t>
      </w:r>
      <w:r w:rsidRPr="007921D3">
        <w:rPr>
          <w:color w:val="auto"/>
        </w:rPr>
        <w:t xml:space="preserve">her labour. The Trust contended this is </w:t>
      </w:r>
      <w:r w:rsidRPr="007921D3">
        <w:rPr>
          <w:i/>
          <w:iCs/>
          <w:color w:val="auto"/>
        </w:rPr>
        <w:t>‘factually inaccurate’</w:t>
      </w:r>
      <w:r w:rsidRPr="007921D3">
        <w:rPr>
          <w:color w:val="auto"/>
        </w:rPr>
        <w:t>. The Trust referred to the records of the complainant’s labour. It stated</w:t>
      </w:r>
      <w:r w:rsidR="00033661" w:rsidRPr="007921D3">
        <w:rPr>
          <w:color w:val="auto"/>
        </w:rPr>
        <w:t xml:space="preserve">, at 13:10, </w:t>
      </w:r>
      <w:r w:rsidRPr="007921D3">
        <w:rPr>
          <w:color w:val="auto"/>
        </w:rPr>
        <w:t xml:space="preserve">the records document, because of the complainant’s distress, a </w:t>
      </w:r>
      <w:r w:rsidRPr="007921D3">
        <w:rPr>
          <w:i/>
          <w:iCs/>
          <w:color w:val="auto"/>
        </w:rPr>
        <w:t>‘</w:t>
      </w:r>
      <w:r w:rsidR="00033661" w:rsidRPr="007921D3">
        <w:rPr>
          <w:i/>
          <w:iCs/>
          <w:color w:val="auto"/>
        </w:rPr>
        <w:t>doc</w:t>
      </w:r>
      <w:r w:rsidRPr="007921D3">
        <w:rPr>
          <w:i/>
          <w:iCs/>
          <w:color w:val="auto"/>
        </w:rPr>
        <w:t xml:space="preserve">tor’ </w:t>
      </w:r>
      <w:r w:rsidRPr="007921D3">
        <w:rPr>
          <w:color w:val="auto"/>
        </w:rPr>
        <w:t xml:space="preserve">reviewed the complainant </w:t>
      </w:r>
      <w:r w:rsidR="0068633D" w:rsidRPr="007921D3">
        <w:rPr>
          <w:color w:val="auto"/>
        </w:rPr>
        <w:t>with</w:t>
      </w:r>
      <w:r w:rsidRPr="007921D3">
        <w:rPr>
          <w:color w:val="auto"/>
        </w:rPr>
        <w:t xml:space="preserve"> ‘</w:t>
      </w:r>
      <w:r w:rsidRPr="007921D3">
        <w:rPr>
          <w:i/>
          <w:iCs/>
          <w:color w:val="auto"/>
        </w:rPr>
        <w:t xml:space="preserve">the plan </w:t>
      </w:r>
      <w:r w:rsidR="0068633D" w:rsidRPr="007921D3">
        <w:rPr>
          <w:i/>
          <w:iCs/>
          <w:color w:val="auto"/>
        </w:rPr>
        <w:t xml:space="preserve">… </w:t>
      </w:r>
      <w:r w:rsidRPr="007921D3">
        <w:rPr>
          <w:i/>
          <w:iCs/>
          <w:color w:val="auto"/>
        </w:rPr>
        <w:t>to transfer from room 15 (induction room) to the main labour ward’</w:t>
      </w:r>
      <w:r w:rsidR="00033661" w:rsidRPr="007921D3">
        <w:rPr>
          <w:i/>
          <w:iCs/>
          <w:color w:val="auto"/>
        </w:rPr>
        <w:t>,</w:t>
      </w:r>
      <w:r w:rsidRPr="007921D3">
        <w:rPr>
          <w:color w:val="auto"/>
        </w:rPr>
        <w:t xml:space="preserve"> </w:t>
      </w:r>
      <w:r w:rsidR="00033661" w:rsidRPr="007921D3">
        <w:rPr>
          <w:color w:val="auto"/>
        </w:rPr>
        <w:t>with</w:t>
      </w:r>
      <w:r w:rsidRPr="007921D3">
        <w:rPr>
          <w:color w:val="auto"/>
        </w:rPr>
        <w:t xml:space="preserve"> the complainant considering an epidural.</w:t>
      </w:r>
      <w:r w:rsidRPr="007921D3">
        <w:rPr>
          <w:i/>
          <w:iCs/>
          <w:color w:val="auto"/>
        </w:rPr>
        <w:t xml:space="preserve">   </w:t>
      </w:r>
      <w:r w:rsidRPr="007921D3">
        <w:rPr>
          <w:color w:val="auto"/>
        </w:rPr>
        <w:t xml:space="preserve">Further, at 14:40, a midwife </w:t>
      </w:r>
      <w:r w:rsidRPr="007921D3">
        <w:rPr>
          <w:i/>
          <w:iCs/>
          <w:color w:val="auto"/>
        </w:rPr>
        <w:t>‘reassured’</w:t>
      </w:r>
      <w:r w:rsidRPr="007921D3">
        <w:rPr>
          <w:color w:val="auto"/>
        </w:rPr>
        <w:t xml:space="preserve"> the complainant; at 15:00, the</w:t>
      </w:r>
      <w:r w:rsidR="0068633D" w:rsidRPr="007921D3">
        <w:rPr>
          <w:color w:val="auto"/>
        </w:rPr>
        <w:t xml:space="preserve"> midwi</w:t>
      </w:r>
      <w:r w:rsidR="00033661" w:rsidRPr="007921D3">
        <w:rPr>
          <w:color w:val="auto"/>
        </w:rPr>
        <w:t>v</w:t>
      </w:r>
      <w:r w:rsidR="0068633D" w:rsidRPr="007921D3">
        <w:rPr>
          <w:color w:val="auto"/>
        </w:rPr>
        <w:t xml:space="preserve">es discussed </w:t>
      </w:r>
      <w:r w:rsidRPr="007921D3">
        <w:rPr>
          <w:color w:val="auto"/>
        </w:rPr>
        <w:t xml:space="preserve">pain relief options; and at 15:25, the complainant consented to a vaginal examination, after which </w:t>
      </w:r>
      <w:r w:rsidR="0068633D" w:rsidRPr="007921D3">
        <w:rPr>
          <w:color w:val="auto"/>
        </w:rPr>
        <w:t xml:space="preserve">the </w:t>
      </w:r>
      <w:r w:rsidRPr="007921D3">
        <w:rPr>
          <w:i/>
          <w:iCs/>
          <w:color w:val="auto"/>
        </w:rPr>
        <w:t>‘findings [were] discussed with</w:t>
      </w:r>
      <w:r w:rsidR="00F73367" w:rsidRPr="007921D3">
        <w:rPr>
          <w:i/>
          <w:iCs/>
          <w:color w:val="auto"/>
        </w:rPr>
        <w:t xml:space="preserve">’ </w:t>
      </w:r>
      <w:r w:rsidR="00F73367" w:rsidRPr="007921D3">
        <w:rPr>
          <w:color w:val="auto"/>
        </w:rPr>
        <w:t>the complainant</w:t>
      </w:r>
      <w:r w:rsidRPr="007921D3">
        <w:rPr>
          <w:color w:val="auto"/>
        </w:rPr>
        <w:t xml:space="preserve"> who decided to have an epidural. The Trust also referred to the</w:t>
      </w:r>
      <w:r w:rsidRPr="007921D3">
        <w:rPr>
          <w:i/>
          <w:iCs/>
          <w:color w:val="auto"/>
        </w:rPr>
        <w:t xml:space="preserve"> ‘evidence’</w:t>
      </w:r>
      <w:r w:rsidRPr="007921D3">
        <w:rPr>
          <w:color w:val="auto"/>
        </w:rPr>
        <w:t xml:space="preserve"> of the completed </w:t>
      </w:r>
      <w:proofErr w:type="spellStart"/>
      <w:r w:rsidRPr="007921D3">
        <w:rPr>
          <w:color w:val="auto"/>
        </w:rPr>
        <w:t>partogram</w:t>
      </w:r>
      <w:proofErr w:type="spellEnd"/>
      <w:r w:rsidR="00033661" w:rsidRPr="007921D3">
        <w:rPr>
          <w:color w:val="auto"/>
        </w:rPr>
        <w:t xml:space="preserve">, </w:t>
      </w:r>
      <w:r w:rsidRPr="007921D3">
        <w:rPr>
          <w:color w:val="auto"/>
        </w:rPr>
        <w:t xml:space="preserve">which </w:t>
      </w:r>
      <w:r w:rsidR="00F73367" w:rsidRPr="007921D3">
        <w:rPr>
          <w:color w:val="auto"/>
        </w:rPr>
        <w:t xml:space="preserve">it stated </w:t>
      </w:r>
      <w:r w:rsidRPr="007921D3">
        <w:rPr>
          <w:color w:val="auto"/>
        </w:rPr>
        <w:t>is ‘</w:t>
      </w:r>
      <w:r w:rsidRPr="007921D3">
        <w:rPr>
          <w:i/>
          <w:iCs/>
          <w:color w:val="auto"/>
        </w:rPr>
        <w:t xml:space="preserve">a half hourly record of all care administered’. </w:t>
      </w:r>
    </w:p>
    <w:p w14:paraId="2B44AF26" w14:textId="77777777" w:rsidR="00CE0147" w:rsidRPr="007921D3" w:rsidRDefault="00CE0147" w:rsidP="00CE0147">
      <w:pPr>
        <w:pStyle w:val="Default"/>
        <w:spacing w:line="360" w:lineRule="auto"/>
        <w:ind w:left="567" w:hanging="567"/>
        <w:rPr>
          <w:color w:val="auto"/>
        </w:rPr>
      </w:pPr>
    </w:p>
    <w:p w14:paraId="04FFFCDB" w14:textId="0D9C8AA5" w:rsidR="00CE0147" w:rsidRPr="007921D3" w:rsidRDefault="00CE0147" w:rsidP="00CE0147">
      <w:pPr>
        <w:pStyle w:val="Default"/>
        <w:numPr>
          <w:ilvl w:val="0"/>
          <w:numId w:val="2"/>
        </w:numPr>
        <w:spacing w:line="360" w:lineRule="auto"/>
        <w:ind w:left="567" w:hanging="567"/>
        <w:rPr>
          <w:color w:val="auto"/>
        </w:rPr>
      </w:pPr>
      <w:r w:rsidRPr="007921D3">
        <w:rPr>
          <w:color w:val="auto"/>
        </w:rPr>
        <w:lastRenderedPageBreak/>
        <w:t>The Trust stated it ‘</w:t>
      </w:r>
      <w:r w:rsidRPr="007921D3">
        <w:rPr>
          <w:i/>
          <w:iCs/>
          <w:color w:val="auto"/>
        </w:rPr>
        <w:t>would not normally be appropriate’</w:t>
      </w:r>
      <w:r w:rsidRPr="007921D3">
        <w:rPr>
          <w:color w:val="auto"/>
        </w:rPr>
        <w:t xml:space="preserve"> to discuss the progress of labour in the intrapartum period until labour is ‘</w:t>
      </w:r>
      <w:r w:rsidRPr="007921D3">
        <w:rPr>
          <w:i/>
          <w:iCs/>
          <w:color w:val="auto"/>
        </w:rPr>
        <w:t>clearly established’.</w:t>
      </w:r>
      <w:r w:rsidRPr="007921D3">
        <w:rPr>
          <w:color w:val="auto"/>
        </w:rPr>
        <w:t xml:space="preserve">  The Trust stated</w:t>
      </w:r>
      <w:r w:rsidR="0068633D" w:rsidRPr="007921D3">
        <w:rPr>
          <w:color w:val="auto"/>
        </w:rPr>
        <w:t>,</w:t>
      </w:r>
      <w:r w:rsidRPr="007921D3">
        <w:rPr>
          <w:color w:val="auto"/>
        </w:rPr>
        <w:t xml:space="preserve"> </w:t>
      </w:r>
      <w:r w:rsidRPr="007921D3">
        <w:rPr>
          <w:i/>
          <w:iCs/>
          <w:color w:val="auto"/>
        </w:rPr>
        <w:t>‘progress during the induction / early labour phase is difficult to predict’;</w:t>
      </w:r>
      <w:r w:rsidRPr="007921D3">
        <w:rPr>
          <w:color w:val="auto"/>
        </w:rPr>
        <w:t xml:space="preserve"> therefore, </w:t>
      </w:r>
      <w:r w:rsidRPr="007921D3">
        <w:rPr>
          <w:i/>
          <w:iCs/>
          <w:color w:val="auto"/>
        </w:rPr>
        <w:t xml:space="preserve">‘discussions tend to be limited to the woman’s immediate comfort and the next possible </w:t>
      </w:r>
      <w:proofErr w:type="gramStart"/>
      <w:r w:rsidRPr="007921D3">
        <w:rPr>
          <w:i/>
          <w:iCs/>
          <w:color w:val="auto"/>
        </w:rPr>
        <w:t>steps</w:t>
      </w:r>
      <w:r w:rsidRPr="007921D3">
        <w:rPr>
          <w:color w:val="auto"/>
        </w:rPr>
        <w:t>’</w:t>
      </w:r>
      <w:proofErr w:type="gramEnd"/>
      <w:r w:rsidRPr="007921D3">
        <w:rPr>
          <w:color w:val="auto"/>
        </w:rPr>
        <w:t>. The Trust stated, in th</w:t>
      </w:r>
      <w:r w:rsidR="00F73367" w:rsidRPr="007921D3">
        <w:rPr>
          <w:color w:val="auto"/>
        </w:rPr>
        <w:t>e complainant’s</w:t>
      </w:r>
      <w:r w:rsidRPr="007921D3">
        <w:rPr>
          <w:color w:val="auto"/>
        </w:rPr>
        <w:t xml:space="preserve"> case, this occurred </w:t>
      </w:r>
      <w:r w:rsidR="0068633D" w:rsidRPr="007921D3">
        <w:rPr>
          <w:color w:val="auto"/>
        </w:rPr>
        <w:t>with appropriate documentation</w:t>
      </w:r>
      <w:r w:rsidRPr="007921D3">
        <w:rPr>
          <w:color w:val="auto"/>
        </w:rPr>
        <w:t xml:space="preserve">. The Trust further stated the complainant’s records </w:t>
      </w:r>
      <w:r w:rsidRPr="007921D3">
        <w:rPr>
          <w:i/>
          <w:iCs/>
          <w:color w:val="auto"/>
        </w:rPr>
        <w:t>‘indicate appropriate planning, reassurance, consent and discussion of progress (vaginal examination)’</w:t>
      </w:r>
      <w:r w:rsidRPr="007921D3">
        <w:rPr>
          <w:color w:val="auto"/>
        </w:rPr>
        <w:t xml:space="preserve"> with the complainant.  The Trust reiterated the complainant’s labour progress ‘</w:t>
      </w:r>
      <w:r w:rsidRPr="007921D3">
        <w:rPr>
          <w:i/>
          <w:iCs/>
          <w:color w:val="auto"/>
        </w:rPr>
        <w:t xml:space="preserve">was within the expected normal range’ </w:t>
      </w:r>
      <w:r w:rsidRPr="007921D3">
        <w:rPr>
          <w:color w:val="auto"/>
        </w:rPr>
        <w:t>with progression from four centimetres to full dilation in less than ten hours. The Trust stated the second stage of labour ‘</w:t>
      </w:r>
      <w:r w:rsidRPr="007921D3">
        <w:rPr>
          <w:i/>
          <w:iCs/>
          <w:color w:val="auto"/>
        </w:rPr>
        <w:t xml:space="preserve">was also as expected’, </w:t>
      </w:r>
      <w:r w:rsidRPr="007921D3">
        <w:rPr>
          <w:color w:val="auto"/>
        </w:rPr>
        <w:t xml:space="preserve">lasting 24 minutes. </w:t>
      </w:r>
    </w:p>
    <w:p w14:paraId="6B940BF0" w14:textId="77777777" w:rsidR="00CE0147" w:rsidRPr="007921D3" w:rsidRDefault="00CE0147" w:rsidP="00CE0147">
      <w:pPr>
        <w:pStyle w:val="Default"/>
        <w:spacing w:line="360" w:lineRule="auto"/>
        <w:ind w:left="567" w:hanging="567"/>
        <w:rPr>
          <w:color w:val="auto"/>
        </w:rPr>
      </w:pPr>
    </w:p>
    <w:p w14:paraId="338C0ABB" w14:textId="7151801C" w:rsidR="00CE0147" w:rsidRPr="007921D3" w:rsidRDefault="00CE0147" w:rsidP="00CE0147">
      <w:pPr>
        <w:pStyle w:val="Default"/>
        <w:numPr>
          <w:ilvl w:val="0"/>
          <w:numId w:val="2"/>
        </w:numPr>
        <w:spacing w:line="360" w:lineRule="auto"/>
        <w:ind w:left="567" w:hanging="567"/>
        <w:rPr>
          <w:color w:val="auto"/>
        </w:rPr>
      </w:pPr>
      <w:r w:rsidRPr="007921D3">
        <w:rPr>
          <w:color w:val="auto"/>
        </w:rPr>
        <w:t>The Trust stated it considered it</w:t>
      </w:r>
      <w:r w:rsidR="0068633D" w:rsidRPr="007921D3">
        <w:rPr>
          <w:color w:val="auto"/>
        </w:rPr>
        <w:t xml:space="preserve"> took appropriate actions in relation to this </w:t>
      </w:r>
      <w:r w:rsidRPr="007921D3">
        <w:rPr>
          <w:color w:val="auto"/>
        </w:rPr>
        <w:t>and previously apologised to the complainant in writing for any distress caused by poor communication</w:t>
      </w:r>
      <w:r w:rsidR="0068633D" w:rsidRPr="007921D3">
        <w:rPr>
          <w:color w:val="auto"/>
        </w:rPr>
        <w:t xml:space="preserve">. The Trust stated, therefore, it could </w:t>
      </w:r>
      <w:r w:rsidRPr="007921D3">
        <w:rPr>
          <w:color w:val="auto"/>
        </w:rPr>
        <w:t xml:space="preserve">not identify either the necessity for a further apology or an appropriate scope or approach </w:t>
      </w:r>
      <w:r w:rsidR="00B00CC8" w:rsidRPr="007921D3">
        <w:rPr>
          <w:color w:val="auto"/>
        </w:rPr>
        <w:t xml:space="preserve">associated with a </w:t>
      </w:r>
      <w:r w:rsidRPr="007921D3">
        <w:rPr>
          <w:color w:val="auto"/>
        </w:rPr>
        <w:t>sample audit</w:t>
      </w:r>
      <w:r w:rsidR="00B00CC8" w:rsidRPr="007921D3">
        <w:rPr>
          <w:color w:val="auto"/>
        </w:rPr>
        <w:t>,</w:t>
      </w:r>
      <w:r w:rsidRPr="007921D3">
        <w:rPr>
          <w:color w:val="auto"/>
        </w:rPr>
        <w:t xml:space="preserve"> as recommended in the Draft Investigation Report.</w:t>
      </w:r>
    </w:p>
    <w:p w14:paraId="0836D508" w14:textId="77777777" w:rsidR="00E018B7" w:rsidRPr="007921D3" w:rsidRDefault="00E018B7" w:rsidP="00E018B7">
      <w:pPr>
        <w:pStyle w:val="ListParagraph"/>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854"/>
        <w:rPr>
          <w:rFonts w:ascii="Arial" w:hAnsi="Arial" w:cs="Arial"/>
          <w:b/>
        </w:rPr>
      </w:pPr>
    </w:p>
    <w:p w14:paraId="5A9947C9" w14:textId="04259B8D" w:rsidR="00E018B7" w:rsidRPr="007921D3" w:rsidRDefault="00E018B7" w:rsidP="00E018B7">
      <w:pPr>
        <w:pStyle w:val="ListParagraph"/>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
        </w:rPr>
      </w:pPr>
      <w:r w:rsidRPr="007921D3">
        <w:rPr>
          <w:rFonts w:ascii="Arial" w:hAnsi="Arial" w:cs="Arial"/>
          <w:b/>
        </w:rPr>
        <w:t>Further Independent Professional Advice Following Receipt of Draft Investigation Report Responses</w:t>
      </w:r>
    </w:p>
    <w:p w14:paraId="56E8685E" w14:textId="267A8C2B" w:rsidR="00741414" w:rsidRPr="00A21171" w:rsidRDefault="00E018B7" w:rsidP="00D90443">
      <w:pPr>
        <w:pStyle w:val="ListParagraph"/>
        <w:numPr>
          <w:ilvl w:val="0"/>
          <w:numId w:val="2"/>
        </w:num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A21171">
        <w:rPr>
          <w:rFonts w:ascii="Arial" w:hAnsi="Arial" w:cs="Arial"/>
          <w:bCs/>
        </w:rPr>
        <w:t xml:space="preserve">In consideration of the </w:t>
      </w:r>
      <w:r w:rsidR="00E314F6" w:rsidRPr="00A21171">
        <w:rPr>
          <w:rFonts w:ascii="Arial" w:hAnsi="Arial" w:cs="Arial"/>
          <w:bCs/>
        </w:rPr>
        <w:t xml:space="preserve">Trust’s </w:t>
      </w:r>
      <w:r w:rsidRPr="00A21171">
        <w:rPr>
          <w:rFonts w:ascii="Arial" w:hAnsi="Arial" w:cs="Arial"/>
          <w:bCs/>
        </w:rPr>
        <w:t>comment</w:t>
      </w:r>
      <w:r w:rsidR="00E314F6" w:rsidRPr="00A21171">
        <w:rPr>
          <w:rFonts w:ascii="Arial" w:hAnsi="Arial" w:cs="Arial"/>
          <w:bCs/>
        </w:rPr>
        <w:t xml:space="preserve">s </w:t>
      </w:r>
      <w:r w:rsidR="003E42E7" w:rsidRPr="00A21171">
        <w:rPr>
          <w:rFonts w:ascii="Arial" w:hAnsi="Arial" w:cs="Arial"/>
          <w:bCs/>
        </w:rPr>
        <w:t>in response to</w:t>
      </w:r>
      <w:r w:rsidR="00E314F6" w:rsidRPr="00A21171">
        <w:rPr>
          <w:rFonts w:ascii="Arial" w:hAnsi="Arial" w:cs="Arial"/>
          <w:bCs/>
        </w:rPr>
        <w:t xml:space="preserve"> </w:t>
      </w:r>
      <w:r w:rsidRPr="00A21171">
        <w:rPr>
          <w:rFonts w:ascii="Arial" w:hAnsi="Arial" w:cs="Arial"/>
          <w:bCs/>
        </w:rPr>
        <w:t xml:space="preserve">the Draft Investigation Report, </w:t>
      </w:r>
      <w:r w:rsidR="00E314F6" w:rsidRPr="00A21171">
        <w:rPr>
          <w:rFonts w:ascii="Arial" w:hAnsi="Arial" w:cs="Arial"/>
          <w:bCs/>
        </w:rPr>
        <w:t xml:space="preserve">the MW IPA provided </w:t>
      </w:r>
      <w:r w:rsidRPr="00A21171">
        <w:rPr>
          <w:rFonts w:ascii="Arial" w:hAnsi="Arial" w:cs="Arial"/>
          <w:bCs/>
        </w:rPr>
        <w:t>further independent professional advice. The additional advice relate</w:t>
      </w:r>
      <w:r w:rsidR="00E314F6" w:rsidRPr="00A21171">
        <w:rPr>
          <w:rFonts w:ascii="Arial" w:hAnsi="Arial" w:cs="Arial"/>
          <w:bCs/>
        </w:rPr>
        <w:t xml:space="preserve">s to the recording of discussions with, and information provided to, the </w:t>
      </w:r>
      <w:r w:rsidR="00307AC0" w:rsidRPr="00A21171">
        <w:rPr>
          <w:rFonts w:ascii="Arial" w:hAnsi="Arial" w:cs="Arial"/>
          <w:bCs/>
        </w:rPr>
        <w:t>complainant</w:t>
      </w:r>
      <w:r w:rsidR="00E314F6" w:rsidRPr="00A21171">
        <w:rPr>
          <w:rFonts w:ascii="Arial" w:hAnsi="Arial" w:cs="Arial"/>
          <w:bCs/>
        </w:rPr>
        <w:t xml:space="preserve"> about the </w:t>
      </w:r>
      <w:r w:rsidR="00C74A64" w:rsidRPr="00A21171">
        <w:rPr>
          <w:rFonts w:ascii="Arial" w:hAnsi="Arial" w:cs="Arial"/>
          <w:bCs/>
        </w:rPr>
        <w:t xml:space="preserve">induction and </w:t>
      </w:r>
      <w:r w:rsidR="00E314F6" w:rsidRPr="00A21171">
        <w:rPr>
          <w:rFonts w:ascii="Arial" w:hAnsi="Arial" w:cs="Arial"/>
          <w:bCs/>
        </w:rPr>
        <w:t xml:space="preserve">progress of her labour.  </w:t>
      </w:r>
      <w:r w:rsidRPr="00A21171">
        <w:rPr>
          <w:rFonts w:ascii="Arial" w:hAnsi="Arial" w:cs="Arial"/>
          <w:bCs/>
        </w:rPr>
        <w:t xml:space="preserve"> </w:t>
      </w:r>
    </w:p>
    <w:p w14:paraId="71697073" w14:textId="77777777" w:rsidR="00A21171" w:rsidRPr="00A21171" w:rsidRDefault="00A21171" w:rsidP="00A2117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69E43DC8" w14:textId="1EE51F24" w:rsidR="00F147DA" w:rsidRPr="007921D3" w:rsidRDefault="00F147DA"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Analysis and Findings</w:t>
      </w:r>
    </w:p>
    <w:p w14:paraId="0BF72C70" w14:textId="6C6F75E0" w:rsidR="008E52CF" w:rsidRPr="007921D3" w:rsidRDefault="008E52CF" w:rsidP="001330A8">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I refer to the MW IPA’s original advice.  She </w:t>
      </w:r>
      <w:r w:rsidR="00951192" w:rsidRPr="007921D3">
        <w:rPr>
          <w:rFonts w:ascii="Arial" w:hAnsi="Arial" w:cs="Arial"/>
          <w:bCs/>
        </w:rPr>
        <w:t xml:space="preserve">advised the NICE Intrapartum Care Guidance requires communication with </w:t>
      </w:r>
      <w:r w:rsidR="00307AC0" w:rsidRPr="007921D3">
        <w:rPr>
          <w:rFonts w:ascii="Arial" w:hAnsi="Arial" w:cs="Arial"/>
          <w:bCs/>
        </w:rPr>
        <w:t>complainant</w:t>
      </w:r>
      <w:r w:rsidR="00951192" w:rsidRPr="007921D3">
        <w:rPr>
          <w:rFonts w:ascii="Arial" w:hAnsi="Arial" w:cs="Arial"/>
          <w:bCs/>
        </w:rPr>
        <w:t>s ‘</w:t>
      </w:r>
      <w:r w:rsidR="00951192" w:rsidRPr="007921D3">
        <w:rPr>
          <w:rFonts w:ascii="Arial" w:hAnsi="Arial" w:cs="Arial"/>
          <w:bCs/>
          <w:i/>
          <w:iCs/>
        </w:rPr>
        <w:t>to reach informed decisions about their care’</w:t>
      </w:r>
      <w:r w:rsidR="00951192" w:rsidRPr="007921D3">
        <w:rPr>
          <w:rFonts w:ascii="Arial" w:hAnsi="Arial" w:cs="Arial"/>
          <w:bCs/>
        </w:rPr>
        <w:t xml:space="preserve">.  I note the MW IPA advised </w:t>
      </w:r>
      <w:r w:rsidR="00E71795" w:rsidRPr="007921D3">
        <w:rPr>
          <w:rFonts w:ascii="Arial" w:hAnsi="Arial" w:cs="Arial"/>
          <w:bCs/>
        </w:rPr>
        <w:t>the records did not indicate ‘</w:t>
      </w:r>
      <w:r w:rsidR="00951192" w:rsidRPr="007921D3">
        <w:rPr>
          <w:rFonts w:ascii="Arial" w:hAnsi="Arial" w:cs="Arial"/>
          <w:bCs/>
          <w:i/>
          <w:iCs/>
        </w:rPr>
        <w:t xml:space="preserve">there was any discussion with the </w:t>
      </w:r>
      <w:r w:rsidR="00307AC0" w:rsidRPr="007921D3">
        <w:rPr>
          <w:rFonts w:ascii="Arial" w:hAnsi="Arial" w:cs="Arial"/>
          <w:bCs/>
          <w:i/>
          <w:iCs/>
        </w:rPr>
        <w:t>complainant</w:t>
      </w:r>
      <w:r w:rsidR="00951192" w:rsidRPr="007921D3">
        <w:rPr>
          <w:rFonts w:ascii="Arial" w:hAnsi="Arial" w:cs="Arial"/>
          <w:bCs/>
          <w:i/>
          <w:iCs/>
        </w:rPr>
        <w:t xml:space="preserve"> about what was happening prior to her transfer to room 5 on the labour ward’. </w:t>
      </w:r>
      <w:r w:rsidR="00951192" w:rsidRPr="007921D3">
        <w:rPr>
          <w:rFonts w:ascii="Arial" w:hAnsi="Arial" w:cs="Arial"/>
          <w:bCs/>
        </w:rPr>
        <w:t xml:space="preserve">The MW IPA further advised, staff should have discussed what was happening with the </w:t>
      </w:r>
      <w:r w:rsidR="00307AC0" w:rsidRPr="007921D3">
        <w:rPr>
          <w:rFonts w:ascii="Arial" w:hAnsi="Arial" w:cs="Arial"/>
          <w:bCs/>
        </w:rPr>
        <w:lastRenderedPageBreak/>
        <w:t>complainant</w:t>
      </w:r>
      <w:r w:rsidR="00951192" w:rsidRPr="007921D3">
        <w:rPr>
          <w:rFonts w:ascii="Arial" w:hAnsi="Arial" w:cs="Arial"/>
          <w:bCs/>
        </w:rPr>
        <w:t>, reassured her ‘</w:t>
      </w:r>
      <w:r w:rsidR="00951192" w:rsidRPr="007921D3">
        <w:rPr>
          <w:rFonts w:ascii="Arial" w:hAnsi="Arial" w:cs="Arial"/>
          <w:bCs/>
          <w:i/>
          <w:iCs/>
        </w:rPr>
        <w:t xml:space="preserve">everything was within normal limits’ </w:t>
      </w:r>
      <w:r w:rsidR="00951192" w:rsidRPr="007921D3">
        <w:rPr>
          <w:rFonts w:ascii="Arial" w:hAnsi="Arial" w:cs="Arial"/>
          <w:bCs/>
        </w:rPr>
        <w:t xml:space="preserve">and documented the discussion. </w:t>
      </w:r>
    </w:p>
    <w:p w14:paraId="1DFD2A59" w14:textId="717761FD" w:rsidR="000A7188" w:rsidRPr="007921D3" w:rsidRDefault="00951192" w:rsidP="001330A8">
      <w:pPr>
        <w:pStyle w:val="ListParagraph"/>
        <w:spacing w:line="360" w:lineRule="auto"/>
        <w:ind w:left="567" w:hanging="567"/>
        <w:rPr>
          <w:rFonts w:ascii="Arial" w:hAnsi="Arial" w:cs="Arial"/>
          <w:bCs/>
          <w:i/>
          <w:iCs/>
        </w:rPr>
      </w:pPr>
      <w:r w:rsidRPr="007921D3">
        <w:rPr>
          <w:rFonts w:ascii="Arial" w:hAnsi="Arial" w:cs="Arial"/>
          <w:bCs/>
        </w:rPr>
        <w:t xml:space="preserve"> </w:t>
      </w:r>
    </w:p>
    <w:p w14:paraId="4C7D9F60" w14:textId="272D783B" w:rsidR="001330A8" w:rsidRPr="007921D3" w:rsidRDefault="00C74A64" w:rsidP="001330A8">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I refer to the MW IPA’s further advice.  </w:t>
      </w:r>
      <w:r w:rsidR="001330A8" w:rsidRPr="007921D3">
        <w:rPr>
          <w:rFonts w:ascii="Arial" w:hAnsi="Arial" w:cs="Arial"/>
          <w:bCs/>
        </w:rPr>
        <w:t>The MW IPA advised, at an antenatal appointment on 23 August 2010, the Trust scheduled the IOL with the complainant. The MW IPA advised, at this time, the Trust did not document any discussion about either what the IOL involved or other options available to the complainant.  The MW IPA referred to the NICE Inducing labour Guidance and advised ‘</w:t>
      </w:r>
      <w:r w:rsidR="001330A8" w:rsidRPr="007921D3">
        <w:rPr>
          <w:rFonts w:ascii="Arial" w:hAnsi="Arial" w:cs="Arial"/>
          <w:bCs/>
          <w:i/>
          <w:iCs/>
        </w:rPr>
        <w:t xml:space="preserve">there is no documented evidence in the records of any discussion’ </w:t>
      </w:r>
      <w:r w:rsidR="001330A8" w:rsidRPr="007921D3">
        <w:rPr>
          <w:rFonts w:ascii="Arial" w:hAnsi="Arial" w:cs="Arial"/>
          <w:bCs/>
        </w:rPr>
        <w:t xml:space="preserve">of specific aspects stipulated in this guidance, particularly those related to other options available to the complainant. Further, she referred to the Trust Induction of Labour Guidance that IOL </w:t>
      </w:r>
      <w:r w:rsidR="001330A8" w:rsidRPr="007921D3">
        <w:rPr>
          <w:rFonts w:ascii="Arial" w:hAnsi="Arial" w:cs="Arial"/>
          <w:bCs/>
          <w:i/>
          <w:iCs/>
        </w:rPr>
        <w:t xml:space="preserve">‘should always be discussed at the Antenatal Clinic … and fully documented in the Antenatal </w:t>
      </w:r>
      <w:proofErr w:type="gramStart"/>
      <w:r w:rsidR="001330A8" w:rsidRPr="007921D3">
        <w:rPr>
          <w:rFonts w:ascii="Arial" w:hAnsi="Arial" w:cs="Arial"/>
          <w:bCs/>
          <w:i/>
          <w:iCs/>
        </w:rPr>
        <w:t>notes’</w:t>
      </w:r>
      <w:proofErr w:type="gramEnd"/>
      <w:r w:rsidR="001330A8" w:rsidRPr="007921D3">
        <w:rPr>
          <w:rFonts w:ascii="Arial" w:hAnsi="Arial" w:cs="Arial"/>
          <w:bCs/>
          <w:i/>
          <w:iCs/>
        </w:rPr>
        <w:t xml:space="preserve">. </w:t>
      </w:r>
      <w:r w:rsidR="0031722C" w:rsidRPr="007921D3">
        <w:rPr>
          <w:rFonts w:ascii="Arial" w:hAnsi="Arial" w:cs="Arial"/>
          <w:bCs/>
        </w:rPr>
        <w:t>I note t</w:t>
      </w:r>
      <w:r w:rsidR="001330A8" w:rsidRPr="007921D3">
        <w:rPr>
          <w:rFonts w:ascii="Arial" w:hAnsi="Arial" w:cs="Arial"/>
          <w:bCs/>
        </w:rPr>
        <w:t>he MW IPA advised ‘</w:t>
      </w:r>
      <w:r w:rsidR="001330A8" w:rsidRPr="007921D3">
        <w:rPr>
          <w:rFonts w:ascii="Arial" w:hAnsi="Arial" w:cs="Arial"/>
          <w:bCs/>
          <w:i/>
          <w:iCs/>
        </w:rPr>
        <w:t xml:space="preserve">there is no indication ... discussion was undertaken to comply with both local and national </w:t>
      </w:r>
      <w:proofErr w:type="gramStart"/>
      <w:r w:rsidR="001330A8" w:rsidRPr="007921D3">
        <w:rPr>
          <w:rFonts w:ascii="Arial" w:hAnsi="Arial" w:cs="Arial"/>
          <w:bCs/>
          <w:i/>
          <w:iCs/>
        </w:rPr>
        <w:t>guidelines’</w:t>
      </w:r>
      <w:proofErr w:type="gramEnd"/>
      <w:r w:rsidR="001330A8" w:rsidRPr="007921D3">
        <w:rPr>
          <w:rFonts w:ascii="Arial" w:hAnsi="Arial" w:cs="Arial"/>
          <w:bCs/>
          <w:i/>
          <w:iCs/>
        </w:rPr>
        <w:t>.</w:t>
      </w:r>
      <w:r w:rsidR="001330A8" w:rsidRPr="007921D3">
        <w:rPr>
          <w:rFonts w:ascii="Arial" w:hAnsi="Arial" w:cs="Arial"/>
          <w:bCs/>
        </w:rPr>
        <w:t xml:space="preserve">   The MW IPA referred again to the NICE Inducing Labour Guidance and advised, ‘</w:t>
      </w:r>
      <w:r w:rsidR="001330A8" w:rsidRPr="007921D3">
        <w:rPr>
          <w:rFonts w:ascii="Arial" w:hAnsi="Arial" w:cs="Arial"/>
          <w:bCs/>
          <w:i/>
          <w:iCs/>
        </w:rPr>
        <w:t>there is no indication in the records that the complainant was given documented information about IOL at the time this was booked or on admission for IOL</w:t>
      </w:r>
      <w:r w:rsidR="001330A8" w:rsidRPr="007921D3">
        <w:rPr>
          <w:rFonts w:ascii="Arial" w:hAnsi="Arial" w:cs="Arial"/>
          <w:bCs/>
        </w:rPr>
        <w:t xml:space="preserve">’. The MW IPA also referred to the Trust’s statement about its introduction in 2013 of the issue of information about epidurals to women, to support informed choice and decision making.  She advised </w:t>
      </w:r>
      <w:r w:rsidR="001330A8" w:rsidRPr="007921D3">
        <w:rPr>
          <w:rFonts w:ascii="Arial" w:hAnsi="Arial" w:cs="Arial"/>
          <w:bCs/>
          <w:i/>
          <w:iCs/>
        </w:rPr>
        <w:t>‘there is no indication that such information around IOL was available for women in 2010 or subsequently’.</w:t>
      </w:r>
    </w:p>
    <w:p w14:paraId="0A580423" w14:textId="77777777" w:rsidR="001330A8" w:rsidRPr="007921D3" w:rsidRDefault="001330A8" w:rsidP="001330A8">
      <w:pPr>
        <w:pStyle w:val="ListParagraph"/>
        <w:spacing w:line="360" w:lineRule="auto"/>
        <w:ind w:left="567" w:hanging="567"/>
        <w:rPr>
          <w:rFonts w:ascii="Arial" w:hAnsi="Arial" w:cs="Arial"/>
          <w:bCs/>
        </w:rPr>
      </w:pPr>
    </w:p>
    <w:p w14:paraId="6DA37985" w14:textId="4E63250C" w:rsidR="001330A8" w:rsidRPr="007921D3" w:rsidRDefault="001330A8" w:rsidP="001330A8">
      <w:pPr>
        <w:pStyle w:val="ListParagraph"/>
        <w:numPr>
          <w:ilvl w:val="0"/>
          <w:numId w:val="2"/>
        </w:numPr>
        <w:spacing w:line="360" w:lineRule="auto"/>
        <w:ind w:left="567" w:hanging="567"/>
        <w:rPr>
          <w:rFonts w:ascii="Arial" w:hAnsi="Arial" w:cs="Arial"/>
          <w:bCs/>
        </w:rPr>
      </w:pPr>
      <w:r w:rsidRPr="007921D3">
        <w:rPr>
          <w:rFonts w:ascii="Arial" w:hAnsi="Arial" w:cs="Arial"/>
          <w:bCs/>
        </w:rPr>
        <w:t xml:space="preserve">The MW IPA explained, at 09:15 on 1 September 2010, the Trust administered a drug for inducing labour. This was in the form of a gel. </w:t>
      </w:r>
      <w:r w:rsidR="0031722C" w:rsidRPr="007921D3">
        <w:rPr>
          <w:rFonts w:ascii="Arial" w:hAnsi="Arial" w:cs="Arial"/>
          <w:bCs/>
        </w:rPr>
        <w:t>I note s</w:t>
      </w:r>
      <w:r w:rsidRPr="007921D3">
        <w:rPr>
          <w:rFonts w:ascii="Arial" w:hAnsi="Arial" w:cs="Arial"/>
          <w:bCs/>
        </w:rPr>
        <w:t>he referred again to the NICE Inducing Labour Guidance and advised, ‘</w:t>
      </w:r>
      <w:r w:rsidRPr="007921D3">
        <w:rPr>
          <w:rFonts w:ascii="Arial" w:hAnsi="Arial" w:cs="Arial"/>
          <w:bCs/>
          <w:i/>
          <w:iCs/>
        </w:rPr>
        <w:t xml:space="preserve">there is no documented evidence that the midwife discussed the risk of uterine hyperstimulation with [the complainant] prior to the insertion’ </w:t>
      </w:r>
      <w:r w:rsidRPr="007921D3">
        <w:rPr>
          <w:rFonts w:ascii="Arial" w:hAnsi="Arial" w:cs="Arial"/>
          <w:bCs/>
        </w:rPr>
        <w:t>of the gel. She further advised, this risk did materialise</w:t>
      </w:r>
      <w:r w:rsidR="0031722C" w:rsidRPr="007921D3">
        <w:rPr>
          <w:rFonts w:ascii="Arial" w:hAnsi="Arial" w:cs="Arial"/>
          <w:bCs/>
        </w:rPr>
        <w:t xml:space="preserve"> as</w:t>
      </w:r>
      <w:r w:rsidRPr="007921D3">
        <w:rPr>
          <w:rFonts w:ascii="Arial" w:hAnsi="Arial" w:cs="Arial"/>
          <w:bCs/>
        </w:rPr>
        <w:t xml:space="preserve"> ‘</w:t>
      </w:r>
      <w:r w:rsidRPr="007921D3">
        <w:rPr>
          <w:rFonts w:ascii="Arial" w:hAnsi="Arial" w:cs="Arial"/>
          <w:bCs/>
          <w:i/>
          <w:iCs/>
        </w:rPr>
        <w:t xml:space="preserve">the complainant experienced ‘uterine hyperstimulation’’ </w:t>
      </w:r>
      <w:r w:rsidRPr="007921D3">
        <w:rPr>
          <w:rFonts w:ascii="Arial" w:hAnsi="Arial" w:cs="Arial"/>
          <w:bCs/>
        </w:rPr>
        <w:t xml:space="preserve">and the Trust then administered a drug to slow/stop contractions at 13:10. </w:t>
      </w:r>
    </w:p>
    <w:p w14:paraId="3379D61C" w14:textId="77777777" w:rsidR="001330A8" w:rsidRPr="007921D3" w:rsidRDefault="001330A8" w:rsidP="001330A8">
      <w:pPr>
        <w:pStyle w:val="ListParagraph"/>
        <w:spacing w:line="360" w:lineRule="auto"/>
        <w:ind w:left="567" w:hanging="567"/>
        <w:rPr>
          <w:rFonts w:ascii="Arial" w:hAnsi="Arial" w:cs="Arial"/>
          <w:bCs/>
        </w:rPr>
      </w:pPr>
    </w:p>
    <w:p w14:paraId="6417AE23" w14:textId="6228D57F" w:rsidR="001330A8" w:rsidRPr="007921D3" w:rsidRDefault="001330A8" w:rsidP="001330A8">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The MW IPA referred to the records which the Trust stated provided evidence of discussion with the complainant about her labour. In relation to the record of </w:t>
      </w:r>
      <w:r w:rsidRPr="007921D3">
        <w:rPr>
          <w:rFonts w:ascii="Arial" w:hAnsi="Arial" w:cs="Arial"/>
          <w:bCs/>
        </w:rPr>
        <w:lastRenderedPageBreak/>
        <w:t xml:space="preserve">13:10, the MW IPA advised, </w:t>
      </w:r>
      <w:r w:rsidRPr="007921D3">
        <w:rPr>
          <w:rFonts w:ascii="Arial" w:hAnsi="Arial" w:cs="Arial"/>
          <w:bCs/>
          <w:i/>
          <w:iCs/>
        </w:rPr>
        <w:t>‘there is no documented evidence that the causes of the uterine hyperstimulation, the associated risks or the plan for continued care in labour in relation to the IOL were discussed with the complainant’.</w:t>
      </w:r>
      <w:r w:rsidRPr="007921D3">
        <w:rPr>
          <w:rFonts w:ascii="Arial" w:hAnsi="Arial" w:cs="Arial"/>
          <w:bCs/>
        </w:rPr>
        <w:t xml:space="preserve"> In relation to the record of 14:40, the MW IPA advised, ‘t</w:t>
      </w:r>
      <w:r w:rsidRPr="007921D3">
        <w:rPr>
          <w:rFonts w:ascii="Arial" w:hAnsi="Arial" w:cs="Arial"/>
          <w:bCs/>
          <w:i/>
          <w:iCs/>
        </w:rPr>
        <w:t xml:space="preserve">here is no documented evidence of the nature of what the midwife ‘reassured’ the complainant about’.  </w:t>
      </w:r>
      <w:r w:rsidRPr="007921D3">
        <w:rPr>
          <w:rFonts w:ascii="Arial" w:hAnsi="Arial" w:cs="Arial"/>
          <w:bCs/>
        </w:rPr>
        <w:t>I</w:t>
      </w:r>
      <w:r w:rsidR="0031722C" w:rsidRPr="007921D3">
        <w:rPr>
          <w:rFonts w:ascii="Arial" w:hAnsi="Arial" w:cs="Arial"/>
          <w:bCs/>
        </w:rPr>
        <w:t xml:space="preserve"> note, i</w:t>
      </w:r>
      <w:r w:rsidRPr="007921D3">
        <w:rPr>
          <w:rFonts w:ascii="Arial" w:hAnsi="Arial" w:cs="Arial"/>
          <w:bCs/>
        </w:rPr>
        <w:t>n reference to the record of 15.00, related to the discussion of pain relief options, the MW IPA advised, ‘</w:t>
      </w:r>
      <w:r w:rsidRPr="007921D3">
        <w:rPr>
          <w:rFonts w:ascii="Arial" w:hAnsi="Arial" w:cs="Arial"/>
          <w:bCs/>
          <w:i/>
          <w:iCs/>
        </w:rPr>
        <w:t xml:space="preserve">the nature of the options discussed should be documented’ </w:t>
      </w:r>
      <w:r w:rsidRPr="007921D3">
        <w:rPr>
          <w:rFonts w:ascii="Arial" w:hAnsi="Arial" w:cs="Arial"/>
          <w:bCs/>
        </w:rPr>
        <w:t>to demonstrate the woman could ‘</w:t>
      </w:r>
      <w:r w:rsidRPr="007921D3">
        <w:rPr>
          <w:rFonts w:ascii="Arial" w:hAnsi="Arial" w:cs="Arial"/>
          <w:bCs/>
          <w:i/>
          <w:iCs/>
        </w:rPr>
        <w:t xml:space="preserve">make an informed decision’.  </w:t>
      </w:r>
      <w:r w:rsidRPr="007921D3">
        <w:rPr>
          <w:rFonts w:ascii="Arial" w:hAnsi="Arial" w:cs="Arial"/>
          <w:bCs/>
        </w:rPr>
        <w:t>She explained the definition of informed choice as giving the individual ‘</w:t>
      </w:r>
      <w:r w:rsidRPr="007921D3">
        <w:rPr>
          <w:rFonts w:ascii="Arial" w:hAnsi="Arial" w:cs="Arial"/>
          <w:bCs/>
          <w:i/>
          <w:iCs/>
        </w:rPr>
        <w:t xml:space="preserve">all the information about what the treatment involves, including the benefits and risks, whether there are reasonable alternative treatments and what will happen if the treatment does not go ahead’. </w:t>
      </w:r>
      <w:r w:rsidRPr="007921D3">
        <w:rPr>
          <w:rFonts w:ascii="Arial" w:hAnsi="Arial" w:cs="Arial"/>
          <w:bCs/>
        </w:rPr>
        <w:t xml:space="preserve">  In relation to the record of 15:25, the MW IPA advised, although the Trust ‘</w:t>
      </w:r>
      <w:r w:rsidRPr="007921D3">
        <w:rPr>
          <w:rFonts w:ascii="Arial" w:hAnsi="Arial" w:cs="Arial"/>
          <w:bCs/>
          <w:i/>
          <w:iCs/>
        </w:rPr>
        <w:t>informed’</w:t>
      </w:r>
      <w:r w:rsidRPr="007921D3">
        <w:rPr>
          <w:rFonts w:ascii="Arial" w:hAnsi="Arial" w:cs="Arial"/>
          <w:bCs/>
        </w:rPr>
        <w:t xml:space="preserve"> the complainant of the vaginal examination findings, </w:t>
      </w:r>
      <w:r w:rsidRPr="007921D3">
        <w:rPr>
          <w:rFonts w:ascii="Arial" w:hAnsi="Arial" w:cs="Arial"/>
          <w:bCs/>
          <w:i/>
          <w:iCs/>
        </w:rPr>
        <w:t xml:space="preserve">‘there is no indication that there was any discussion about what her options, other than epidural might be’. </w:t>
      </w:r>
      <w:r w:rsidRPr="007921D3">
        <w:rPr>
          <w:rFonts w:ascii="Arial" w:hAnsi="Arial" w:cs="Arial"/>
          <w:bCs/>
        </w:rPr>
        <w:t xml:space="preserve"> The MW IPA also provided advice about the </w:t>
      </w:r>
      <w:proofErr w:type="spellStart"/>
      <w:r w:rsidRPr="007921D3">
        <w:rPr>
          <w:rFonts w:ascii="Arial" w:hAnsi="Arial" w:cs="Arial"/>
          <w:bCs/>
        </w:rPr>
        <w:t>partogram</w:t>
      </w:r>
      <w:proofErr w:type="spellEnd"/>
      <w:r w:rsidRPr="007921D3">
        <w:rPr>
          <w:rFonts w:ascii="Arial" w:hAnsi="Arial" w:cs="Arial"/>
          <w:bCs/>
        </w:rPr>
        <w:t xml:space="preserve"> records. She advised that this is a tool which records maternal and foetal wellbeing and progress in labour; however, it ‘</w:t>
      </w:r>
      <w:r w:rsidRPr="007921D3">
        <w:rPr>
          <w:rFonts w:ascii="Arial" w:hAnsi="Arial" w:cs="Arial"/>
          <w:bCs/>
          <w:i/>
          <w:iCs/>
        </w:rPr>
        <w:t>does not provide evidence of discussions about what was happening to the complainant or information to help her make an informed choice about her care.’</w:t>
      </w:r>
    </w:p>
    <w:p w14:paraId="7B8056DE" w14:textId="77777777" w:rsidR="001330A8" w:rsidRPr="007921D3" w:rsidRDefault="001330A8" w:rsidP="001330A8">
      <w:pPr>
        <w:pStyle w:val="ListParagraph"/>
        <w:spacing w:line="360" w:lineRule="auto"/>
        <w:ind w:left="567" w:hanging="567"/>
        <w:rPr>
          <w:rFonts w:ascii="Arial" w:hAnsi="Arial" w:cs="Arial"/>
          <w:bCs/>
        </w:rPr>
      </w:pPr>
    </w:p>
    <w:p w14:paraId="059180E8" w14:textId="423CB8B8" w:rsidR="001330A8" w:rsidRPr="007921D3" w:rsidRDefault="001330A8" w:rsidP="001330A8">
      <w:pPr>
        <w:pStyle w:val="ListParagraph"/>
        <w:numPr>
          <w:ilvl w:val="0"/>
          <w:numId w:val="2"/>
        </w:numPr>
        <w:spacing w:line="360" w:lineRule="auto"/>
        <w:ind w:left="567" w:hanging="567"/>
        <w:rPr>
          <w:rFonts w:ascii="Arial" w:hAnsi="Arial" w:cs="Arial"/>
          <w:bCs/>
          <w:i/>
          <w:iCs/>
        </w:rPr>
      </w:pPr>
      <w:r w:rsidRPr="007921D3">
        <w:rPr>
          <w:rFonts w:ascii="Arial" w:hAnsi="Arial" w:cs="Arial"/>
          <w:bCs/>
        </w:rPr>
        <w:t>The MW IPA also provided advice about the nature of ‘</w:t>
      </w:r>
      <w:r w:rsidRPr="007921D3">
        <w:rPr>
          <w:rFonts w:ascii="Arial" w:hAnsi="Arial" w:cs="Arial"/>
          <w:bCs/>
          <w:i/>
          <w:iCs/>
        </w:rPr>
        <w:t>discussion</w:t>
      </w:r>
      <w:r w:rsidRPr="007921D3">
        <w:rPr>
          <w:rFonts w:ascii="Arial" w:hAnsi="Arial" w:cs="Arial"/>
          <w:bCs/>
        </w:rPr>
        <w:t xml:space="preserve">’. She advised, this is the process of </w:t>
      </w:r>
      <w:r w:rsidRPr="007921D3">
        <w:rPr>
          <w:rFonts w:ascii="Arial" w:hAnsi="Arial" w:cs="Arial"/>
          <w:bCs/>
          <w:i/>
          <w:iCs/>
        </w:rPr>
        <w:t xml:space="preserve">‘talking about something to then reach a decision or exchange </w:t>
      </w:r>
      <w:proofErr w:type="gramStart"/>
      <w:r w:rsidRPr="007921D3">
        <w:rPr>
          <w:rFonts w:ascii="Arial" w:hAnsi="Arial" w:cs="Arial"/>
          <w:bCs/>
          <w:i/>
          <w:iCs/>
        </w:rPr>
        <w:t>ideas’</w:t>
      </w:r>
      <w:proofErr w:type="gramEnd"/>
      <w:r w:rsidRPr="007921D3">
        <w:rPr>
          <w:rFonts w:ascii="Arial" w:hAnsi="Arial" w:cs="Arial"/>
          <w:bCs/>
          <w:i/>
          <w:iCs/>
        </w:rPr>
        <w:t>.</w:t>
      </w:r>
      <w:r w:rsidRPr="007921D3">
        <w:rPr>
          <w:rFonts w:ascii="Arial" w:hAnsi="Arial" w:cs="Arial"/>
          <w:bCs/>
        </w:rPr>
        <w:t xml:space="preserve">  The MW IPA advised, to make an informed choice about care, a woman should receive an explanation of what she can expect in the process, what is happening to her and her possible options. Within healthcare, valid, </w:t>
      </w:r>
      <w:proofErr w:type="gramStart"/>
      <w:r w:rsidRPr="007921D3">
        <w:rPr>
          <w:rFonts w:ascii="Arial" w:hAnsi="Arial" w:cs="Arial"/>
          <w:bCs/>
        </w:rPr>
        <w:t>informed</w:t>
      </w:r>
      <w:proofErr w:type="gramEnd"/>
      <w:r w:rsidRPr="007921D3">
        <w:rPr>
          <w:rFonts w:ascii="Arial" w:hAnsi="Arial" w:cs="Arial"/>
          <w:bCs/>
        </w:rPr>
        <w:t xml:space="preserve"> and voluntary consent requires communication of all information related to what the treatment involves, the benefits and risks and other reasonable alternatives, including the consequences if the treatment does not go ahead.   The MW IPA advised the complainant’s antenatal records include a section, ‘</w:t>
      </w:r>
      <w:r w:rsidRPr="007921D3">
        <w:rPr>
          <w:rFonts w:ascii="Arial" w:hAnsi="Arial" w:cs="Arial"/>
          <w:bCs/>
          <w:i/>
          <w:iCs/>
        </w:rPr>
        <w:t xml:space="preserve">Parent Education Sessions’ </w:t>
      </w:r>
      <w:r w:rsidRPr="007921D3">
        <w:rPr>
          <w:rFonts w:ascii="Arial" w:hAnsi="Arial" w:cs="Arial"/>
          <w:bCs/>
        </w:rPr>
        <w:t xml:space="preserve">but which is blank. She </w:t>
      </w:r>
      <w:proofErr w:type="gramStart"/>
      <w:r w:rsidRPr="007921D3">
        <w:rPr>
          <w:rFonts w:ascii="Arial" w:hAnsi="Arial" w:cs="Arial"/>
          <w:bCs/>
        </w:rPr>
        <w:t>advised,</w:t>
      </w:r>
      <w:proofErr w:type="gramEnd"/>
      <w:r w:rsidRPr="007921D3">
        <w:rPr>
          <w:rFonts w:ascii="Arial" w:hAnsi="Arial" w:cs="Arial"/>
          <w:bCs/>
        </w:rPr>
        <w:t xml:space="preserve"> the complainant signed her birth plan but ‘</w:t>
      </w:r>
      <w:r w:rsidRPr="007921D3">
        <w:rPr>
          <w:rFonts w:ascii="Arial" w:hAnsi="Arial" w:cs="Arial"/>
          <w:bCs/>
          <w:i/>
          <w:iCs/>
        </w:rPr>
        <w:t xml:space="preserve">there is no evidence’ </w:t>
      </w:r>
      <w:r w:rsidRPr="007921D3">
        <w:rPr>
          <w:rFonts w:ascii="Arial" w:hAnsi="Arial" w:cs="Arial"/>
          <w:bCs/>
        </w:rPr>
        <w:t xml:space="preserve">the complainant discussed her birth plan with a health professional. </w:t>
      </w:r>
      <w:r w:rsidR="0031722C" w:rsidRPr="007921D3">
        <w:rPr>
          <w:rFonts w:ascii="Arial" w:hAnsi="Arial" w:cs="Arial"/>
          <w:bCs/>
        </w:rPr>
        <w:t>I note t</w:t>
      </w:r>
      <w:r w:rsidRPr="007921D3">
        <w:rPr>
          <w:rFonts w:ascii="Arial" w:hAnsi="Arial" w:cs="Arial"/>
          <w:bCs/>
        </w:rPr>
        <w:t xml:space="preserve">he MW IPA further advised, </w:t>
      </w:r>
      <w:r w:rsidRPr="007921D3">
        <w:rPr>
          <w:rFonts w:ascii="Arial" w:hAnsi="Arial" w:cs="Arial"/>
          <w:bCs/>
          <w:i/>
          <w:iCs/>
        </w:rPr>
        <w:t>‘there is no documented evidence</w:t>
      </w:r>
      <w:r w:rsidRPr="007921D3">
        <w:rPr>
          <w:rFonts w:ascii="Arial" w:hAnsi="Arial" w:cs="Arial"/>
          <w:bCs/>
        </w:rPr>
        <w:t xml:space="preserve">’ the Trust discussed either the </w:t>
      </w:r>
      <w:r w:rsidRPr="007921D3">
        <w:rPr>
          <w:rFonts w:ascii="Arial" w:hAnsi="Arial" w:cs="Arial"/>
          <w:bCs/>
        </w:rPr>
        <w:lastRenderedPageBreak/>
        <w:t>complainant’s birth plan or planned interventions during either the IOL process or transfer to the delivery suite.  The MW IPA referred to the NICE Intrapartum Care Guidance and advised, although the requirements of this guidance which are related to communications ‘</w:t>
      </w:r>
      <w:r w:rsidRPr="007921D3">
        <w:rPr>
          <w:rFonts w:ascii="Arial" w:hAnsi="Arial" w:cs="Arial"/>
          <w:bCs/>
          <w:i/>
          <w:iCs/>
        </w:rPr>
        <w:t>may have taken place during the complainant’s care there is little / no evidence in the documentation’ this occurred.</w:t>
      </w:r>
    </w:p>
    <w:p w14:paraId="3A0AFA4E" w14:textId="77777777" w:rsidR="001330A8" w:rsidRPr="007921D3" w:rsidRDefault="001330A8" w:rsidP="001330A8">
      <w:pPr>
        <w:pStyle w:val="ListParagraph"/>
        <w:spacing w:line="360" w:lineRule="auto"/>
        <w:ind w:left="567" w:hanging="567"/>
        <w:rPr>
          <w:rFonts w:ascii="Arial" w:hAnsi="Arial" w:cs="Arial"/>
          <w:bCs/>
        </w:rPr>
      </w:pPr>
    </w:p>
    <w:p w14:paraId="52315AC0" w14:textId="4310E0A3" w:rsidR="001330A8" w:rsidRPr="007921D3" w:rsidRDefault="001330A8" w:rsidP="001330A8">
      <w:pPr>
        <w:pStyle w:val="ListParagraph"/>
        <w:numPr>
          <w:ilvl w:val="0"/>
          <w:numId w:val="2"/>
        </w:numPr>
        <w:spacing w:line="360" w:lineRule="auto"/>
        <w:ind w:left="567" w:hanging="567"/>
        <w:rPr>
          <w:rFonts w:ascii="Arial" w:hAnsi="Arial" w:cs="Arial"/>
          <w:bCs/>
        </w:rPr>
      </w:pPr>
      <w:r w:rsidRPr="007921D3">
        <w:rPr>
          <w:rFonts w:ascii="Arial" w:hAnsi="Arial" w:cs="Arial"/>
          <w:bCs/>
        </w:rPr>
        <w:t>The MW IPA referred to the Trust’s comments that the patient’s records evidence the Trust provided appropriate reassurance and discussion of progress. She advised the patient’s records are detailed under ‘</w:t>
      </w:r>
      <w:r w:rsidRPr="007921D3">
        <w:rPr>
          <w:rFonts w:ascii="Arial" w:hAnsi="Arial" w:cs="Arial"/>
          <w:bCs/>
          <w:i/>
          <w:iCs/>
        </w:rPr>
        <w:t>observations and findings’</w:t>
      </w:r>
      <w:r w:rsidRPr="007921D3">
        <w:rPr>
          <w:rFonts w:ascii="Arial" w:hAnsi="Arial" w:cs="Arial"/>
          <w:bCs/>
        </w:rPr>
        <w:t xml:space="preserve"> and </w:t>
      </w:r>
      <w:r w:rsidRPr="007921D3">
        <w:rPr>
          <w:rFonts w:ascii="Arial" w:hAnsi="Arial" w:cs="Arial"/>
          <w:bCs/>
          <w:i/>
          <w:iCs/>
        </w:rPr>
        <w:t>‘action and evaluation</w:t>
      </w:r>
      <w:r w:rsidRPr="007921D3">
        <w:rPr>
          <w:rFonts w:ascii="Arial" w:hAnsi="Arial" w:cs="Arial"/>
          <w:bCs/>
        </w:rPr>
        <w:t xml:space="preserve">’.  </w:t>
      </w:r>
      <w:r w:rsidR="0031722C" w:rsidRPr="007921D3">
        <w:rPr>
          <w:rFonts w:ascii="Arial" w:hAnsi="Arial" w:cs="Arial"/>
          <w:bCs/>
        </w:rPr>
        <w:t>I note t</w:t>
      </w:r>
      <w:r w:rsidRPr="007921D3">
        <w:rPr>
          <w:rFonts w:ascii="Arial" w:hAnsi="Arial" w:cs="Arial"/>
          <w:bCs/>
        </w:rPr>
        <w:t>he MW IPA referred to the NICE Intrapartum Care Guidance and advised there is a ‘</w:t>
      </w:r>
      <w:r w:rsidRPr="007921D3">
        <w:rPr>
          <w:rFonts w:ascii="Arial" w:hAnsi="Arial" w:cs="Arial"/>
          <w:bCs/>
          <w:i/>
          <w:iCs/>
        </w:rPr>
        <w:t xml:space="preserve">very limited record of observations and findings with the associated action and limited record of evaluation’. </w:t>
      </w:r>
      <w:r w:rsidRPr="007921D3">
        <w:rPr>
          <w:rFonts w:ascii="Arial" w:hAnsi="Arial" w:cs="Arial"/>
          <w:bCs/>
        </w:rPr>
        <w:t>The MW IPA referred to specific examples and highlighted details which these records should have contained; for example, at 14:40, she advised there was no ‘</w:t>
      </w:r>
      <w:r w:rsidRPr="007921D3">
        <w:rPr>
          <w:rFonts w:ascii="Arial" w:hAnsi="Arial" w:cs="Arial"/>
          <w:bCs/>
          <w:i/>
          <w:iCs/>
        </w:rPr>
        <w:t>evaluation following action’</w:t>
      </w:r>
      <w:r w:rsidRPr="007921D3">
        <w:rPr>
          <w:rFonts w:ascii="Arial" w:hAnsi="Arial" w:cs="Arial"/>
          <w:bCs/>
        </w:rPr>
        <w:t xml:space="preserve">; at 15:00, there was no record of the frequency or strength of the contractions and there were no details of the pain relief options discussed.  </w:t>
      </w:r>
    </w:p>
    <w:p w14:paraId="4A735E7A" w14:textId="77777777" w:rsidR="001330A8" w:rsidRPr="007921D3" w:rsidRDefault="001330A8" w:rsidP="001330A8">
      <w:pPr>
        <w:pStyle w:val="ListParagraph"/>
        <w:spacing w:line="360" w:lineRule="auto"/>
        <w:ind w:left="567" w:hanging="567"/>
        <w:rPr>
          <w:rFonts w:ascii="Arial" w:hAnsi="Arial" w:cs="Arial"/>
          <w:bCs/>
        </w:rPr>
      </w:pPr>
    </w:p>
    <w:p w14:paraId="46FC4948" w14:textId="21E9F83E" w:rsidR="001330A8" w:rsidRPr="007921D3" w:rsidRDefault="0031722C" w:rsidP="001330A8">
      <w:pPr>
        <w:pStyle w:val="ListParagraph"/>
        <w:numPr>
          <w:ilvl w:val="0"/>
          <w:numId w:val="2"/>
        </w:numPr>
        <w:spacing w:line="360" w:lineRule="auto"/>
        <w:ind w:left="567" w:hanging="567"/>
        <w:rPr>
          <w:rFonts w:ascii="Arial" w:hAnsi="Arial" w:cs="Arial"/>
          <w:bCs/>
          <w:i/>
          <w:iCs/>
        </w:rPr>
      </w:pPr>
      <w:r w:rsidRPr="007921D3">
        <w:rPr>
          <w:rFonts w:ascii="Arial" w:hAnsi="Arial" w:cs="Arial"/>
          <w:bCs/>
        </w:rPr>
        <w:t>I note t</w:t>
      </w:r>
      <w:r w:rsidR="001330A8" w:rsidRPr="007921D3">
        <w:rPr>
          <w:rFonts w:ascii="Arial" w:hAnsi="Arial" w:cs="Arial"/>
          <w:bCs/>
        </w:rPr>
        <w:t>he MW IPA concluded the ‘</w:t>
      </w:r>
      <w:r w:rsidR="001330A8" w:rsidRPr="007921D3">
        <w:rPr>
          <w:rFonts w:ascii="Arial" w:hAnsi="Arial" w:cs="Arial"/>
          <w:bCs/>
          <w:i/>
          <w:iCs/>
        </w:rPr>
        <w:t>provision of information to enable women to make informed choices for their care is fundamental to everything’.</w:t>
      </w:r>
      <w:r w:rsidR="001330A8" w:rsidRPr="007921D3">
        <w:rPr>
          <w:rFonts w:ascii="Arial" w:hAnsi="Arial" w:cs="Arial"/>
          <w:bCs/>
        </w:rPr>
        <w:t xml:space="preserve"> She suggested, certainly at the time of the</w:t>
      </w:r>
      <w:r w:rsidR="009322BF" w:rsidRPr="007921D3">
        <w:rPr>
          <w:rFonts w:ascii="Arial" w:hAnsi="Arial" w:cs="Arial"/>
          <w:bCs/>
        </w:rPr>
        <w:t xml:space="preserve"> complainant’s care, </w:t>
      </w:r>
      <w:r w:rsidR="001330A8" w:rsidRPr="007921D3">
        <w:rPr>
          <w:rFonts w:ascii="Arial" w:hAnsi="Arial" w:cs="Arial"/>
          <w:bCs/>
        </w:rPr>
        <w:t>the Trust did not understand ‘</w:t>
      </w:r>
      <w:r w:rsidR="001330A8" w:rsidRPr="007921D3">
        <w:rPr>
          <w:rFonts w:ascii="Arial" w:hAnsi="Arial" w:cs="Arial"/>
          <w:bCs/>
          <w:i/>
          <w:iCs/>
        </w:rPr>
        <w:t>what informed choice and appropriate discussion is in relation to care for women …. the documentation provided in this case does not reflect local or national guidelines of the time and has clearly impacted on the complainant and her family for some considerable time’.</w:t>
      </w:r>
    </w:p>
    <w:p w14:paraId="57943CA0" w14:textId="77777777" w:rsidR="001330A8" w:rsidRPr="007921D3" w:rsidRDefault="001330A8" w:rsidP="001330A8">
      <w:pPr>
        <w:pStyle w:val="ListParagraph"/>
        <w:spacing w:line="360" w:lineRule="auto"/>
        <w:ind w:left="567" w:hanging="567"/>
        <w:rPr>
          <w:rFonts w:ascii="Arial" w:hAnsi="Arial" w:cs="Arial"/>
          <w:bCs/>
        </w:rPr>
      </w:pPr>
    </w:p>
    <w:p w14:paraId="3442605B" w14:textId="453CFD2C" w:rsidR="008E52CF" w:rsidRPr="007921D3" w:rsidRDefault="0031722C" w:rsidP="001330A8">
      <w:pPr>
        <w:pStyle w:val="ListParagraph"/>
        <w:numPr>
          <w:ilvl w:val="0"/>
          <w:numId w:val="2"/>
        </w:numPr>
        <w:spacing w:line="360" w:lineRule="auto"/>
        <w:ind w:left="567" w:hanging="567"/>
        <w:rPr>
          <w:rFonts w:ascii="Arial" w:hAnsi="Arial" w:cs="Arial"/>
          <w:bCs/>
        </w:rPr>
      </w:pPr>
      <w:r w:rsidRPr="007921D3">
        <w:rPr>
          <w:rFonts w:ascii="Arial" w:hAnsi="Arial" w:cs="Arial"/>
          <w:bCs/>
        </w:rPr>
        <w:t>I note t</w:t>
      </w:r>
      <w:r w:rsidR="001330A8" w:rsidRPr="007921D3">
        <w:rPr>
          <w:rFonts w:ascii="Arial" w:hAnsi="Arial" w:cs="Arial"/>
          <w:bCs/>
        </w:rPr>
        <w:t>he MW IPA referred to the Trust Induction of Labour Guidance and advised, at the time of the</w:t>
      </w:r>
      <w:r w:rsidR="009322BF" w:rsidRPr="007921D3">
        <w:rPr>
          <w:rFonts w:ascii="Arial" w:hAnsi="Arial" w:cs="Arial"/>
          <w:bCs/>
        </w:rPr>
        <w:t xml:space="preserve"> complainant’s care</w:t>
      </w:r>
      <w:r w:rsidR="001330A8" w:rsidRPr="007921D3">
        <w:rPr>
          <w:rFonts w:ascii="Arial" w:hAnsi="Arial" w:cs="Arial"/>
          <w:bCs/>
        </w:rPr>
        <w:t xml:space="preserve">, this guidance, dated 2002, </w:t>
      </w:r>
      <w:r w:rsidR="001330A8" w:rsidRPr="007921D3">
        <w:rPr>
          <w:rFonts w:ascii="Arial" w:hAnsi="Arial" w:cs="Arial"/>
          <w:bCs/>
          <w:i/>
          <w:iCs/>
        </w:rPr>
        <w:t>‘was significantly out of date’.</w:t>
      </w:r>
      <w:r w:rsidR="001330A8" w:rsidRPr="007921D3">
        <w:rPr>
          <w:rFonts w:ascii="Arial" w:hAnsi="Arial" w:cs="Arial"/>
          <w:bCs/>
        </w:rPr>
        <w:t xml:space="preserve"> She advised the appropriate guidance, introduced in 2008 was the NICE Inducing Labour Guidance. The MW IPA </w:t>
      </w:r>
      <w:proofErr w:type="gramStart"/>
      <w:r w:rsidR="001330A8" w:rsidRPr="007921D3">
        <w:rPr>
          <w:rFonts w:ascii="Arial" w:hAnsi="Arial" w:cs="Arial"/>
          <w:bCs/>
        </w:rPr>
        <w:t>advised,</w:t>
      </w:r>
      <w:proofErr w:type="gramEnd"/>
      <w:r w:rsidR="001330A8" w:rsidRPr="007921D3">
        <w:rPr>
          <w:rFonts w:ascii="Arial" w:hAnsi="Arial" w:cs="Arial"/>
          <w:bCs/>
        </w:rPr>
        <w:t xml:space="preserve"> the Trust should ensure its internal guidelines reflect current national guidance.</w:t>
      </w:r>
    </w:p>
    <w:p w14:paraId="1C12469D" w14:textId="77777777" w:rsidR="000A7188" w:rsidRPr="007921D3" w:rsidRDefault="000A7188" w:rsidP="006E4AC9">
      <w:pPr>
        <w:pStyle w:val="ListParagraph"/>
        <w:spacing w:line="360" w:lineRule="auto"/>
        <w:ind w:left="567" w:hanging="567"/>
        <w:rPr>
          <w:rFonts w:ascii="Arial" w:hAnsi="Arial" w:cs="Arial"/>
          <w:bCs/>
          <w:i/>
          <w:iCs/>
        </w:rPr>
      </w:pPr>
    </w:p>
    <w:p w14:paraId="36A706FF" w14:textId="66DA0D9A" w:rsidR="000A7188" w:rsidRPr="007921D3" w:rsidRDefault="005F0A2C" w:rsidP="006E4AC9">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I </w:t>
      </w:r>
      <w:r w:rsidR="001330A8" w:rsidRPr="007921D3">
        <w:rPr>
          <w:rFonts w:ascii="Arial" w:hAnsi="Arial" w:cs="Arial"/>
          <w:bCs/>
        </w:rPr>
        <w:t>refer to</w:t>
      </w:r>
      <w:r w:rsidRPr="007921D3">
        <w:rPr>
          <w:rFonts w:ascii="Arial" w:hAnsi="Arial" w:cs="Arial"/>
          <w:bCs/>
        </w:rPr>
        <w:t xml:space="preserve"> the </w:t>
      </w:r>
      <w:r w:rsidR="00951192" w:rsidRPr="007921D3">
        <w:rPr>
          <w:rFonts w:ascii="Arial" w:hAnsi="Arial" w:cs="Arial"/>
          <w:bCs/>
        </w:rPr>
        <w:t>MW IPA</w:t>
      </w:r>
      <w:r w:rsidR="001330A8" w:rsidRPr="007921D3">
        <w:rPr>
          <w:rFonts w:ascii="Arial" w:hAnsi="Arial" w:cs="Arial"/>
          <w:bCs/>
        </w:rPr>
        <w:t>’s original advice in which</w:t>
      </w:r>
      <w:r w:rsidR="00951192" w:rsidRPr="007921D3">
        <w:rPr>
          <w:rFonts w:ascii="Arial" w:hAnsi="Arial" w:cs="Arial"/>
          <w:bCs/>
        </w:rPr>
        <w:t xml:space="preserve"> </w:t>
      </w:r>
      <w:r w:rsidR="0031722C" w:rsidRPr="007921D3">
        <w:rPr>
          <w:rFonts w:ascii="Arial" w:hAnsi="Arial" w:cs="Arial"/>
          <w:bCs/>
        </w:rPr>
        <w:t xml:space="preserve">she </w:t>
      </w:r>
      <w:r w:rsidR="000A7188" w:rsidRPr="007921D3">
        <w:rPr>
          <w:rFonts w:ascii="Arial" w:hAnsi="Arial" w:cs="Arial"/>
          <w:bCs/>
        </w:rPr>
        <w:t>also refer</w:t>
      </w:r>
      <w:r w:rsidR="00E71795" w:rsidRPr="007921D3">
        <w:rPr>
          <w:rFonts w:ascii="Arial" w:hAnsi="Arial" w:cs="Arial"/>
          <w:bCs/>
        </w:rPr>
        <w:t>red to</w:t>
      </w:r>
      <w:r w:rsidR="000A7188" w:rsidRPr="007921D3">
        <w:rPr>
          <w:rFonts w:ascii="Arial" w:hAnsi="Arial" w:cs="Arial"/>
          <w:bCs/>
        </w:rPr>
        <w:t xml:space="preserve"> the NICE Postnatal Care Guidance which </w:t>
      </w:r>
      <w:r w:rsidR="00E71795" w:rsidRPr="007921D3">
        <w:rPr>
          <w:rFonts w:ascii="Arial" w:hAnsi="Arial" w:cs="Arial"/>
          <w:bCs/>
        </w:rPr>
        <w:t>stipulates that women</w:t>
      </w:r>
      <w:r w:rsidR="000A7188" w:rsidRPr="007921D3">
        <w:rPr>
          <w:rFonts w:ascii="Arial" w:hAnsi="Arial" w:cs="Arial"/>
          <w:bCs/>
        </w:rPr>
        <w:t xml:space="preserve"> are given the </w:t>
      </w:r>
      <w:r w:rsidR="000A7188" w:rsidRPr="007921D3">
        <w:rPr>
          <w:rFonts w:ascii="Arial" w:hAnsi="Arial" w:cs="Arial"/>
          <w:bCs/>
        </w:rPr>
        <w:lastRenderedPageBreak/>
        <w:t>‘</w:t>
      </w:r>
      <w:r w:rsidR="000A7188" w:rsidRPr="007921D3">
        <w:rPr>
          <w:rFonts w:ascii="Arial" w:hAnsi="Arial" w:cs="Arial"/>
          <w:bCs/>
          <w:i/>
          <w:iCs/>
        </w:rPr>
        <w:t>opportunity to</w:t>
      </w:r>
      <w:r w:rsidR="000A7188" w:rsidRPr="007921D3">
        <w:rPr>
          <w:rFonts w:ascii="Arial" w:hAnsi="Arial" w:cs="Arial"/>
          <w:bCs/>
        </w:rPr>
        <w:t xml:space="preserve"> </w:t>
      </w:r>
      <w:r w:rsidR="000A7188" w:rsidRPr="007921D3">
        <w:rPr>
          <w:rFonts w:ascii="Arial" w:hAnsi="Arial" w:cs="Arial"/>
          <w:bCs/>
          <w:i/>
          <w:iCs/>
        </w:rPr>
        <w:t>talk about their birth experiences and to ask questions about the care they received during labour’</w:t>
      </w:r>
      <w:r w:rsidR="0031722C" w:rsidRPr="007921D3">
        <w:rPr>
          <w:rFonts w:ascii="Arial" w:hAnsi="Arial" w:cs="Arial"/>
          <w:bCs/>
        </w:rPr>
        <w:t xml:space="preserve">.  I note she advised </w:t>
      </w:r>
      <w:r w:rsidR="000A7188" w:rsidRPr="007921D3">
        <w:rPr>
          <w:rFonts w:ascii="Arial" w:hAnsi="Arial" w:cs="Arial"/>
          <w:bCs/>
        </w:rPr>
        <w:t xml:space="preserve">this may have allowed the </w:t>
      </w:r>
      <w:r w:rsidR="00307AC0" w:rsidRPr="007921D3">
        <w:rPr>
          <w:rFonts w:ascii="Arial" w:hAnsi="Arial" w:cs="Arial"/>
          <w:bCs/>
        </w:rPr>
        <w:t>complainant</w:t>
      </w:r>
      <w:r w:rsidR="000A7188" w:rsidRPr="007921D3">
        <w:rPr>
          <w:rFonts w:ascii="Arial" w:hAnsi="Arial" w:cs="Arial"/>
          <w:bCs/>
        </w:rPr>
        <w:t xml:space="preserve"> to ‘</w:t>
      </w:r>
      <w:r w:rsidR="000A7188" w:rsidRPr="007921D3">
        <w:rPr>
          <w:rFonts w:ascii="Arial" w:hAnsi="Arial" w:cs="Arial"/>
          <w:bCs/>
          <w:i/>
          <w:iCs/>
        </w:rPr>
        <w:t>clarify exactly what happened during her labour and birth and to allay any misconceptions that she may have held.’</w:t>
      </w:r>
    </w:p>
    <w:p w14:paraId="467E07D8" w14:textId="77777777" w:rsidR="005F0A2C" w:rsidRPr="007921D3" w:rsidRDefault="005F0A2C" w:rsidP="006E4AC9">
      <w:pPr>
        <w:pStyle w:val="ListParagraph"/>
        <w:spacing w:line="360" w:lineRule="auto"/>
        <w:ind w:left="567" w:hanging="567"/>
        <w:rPr>
          <w:rFonts w:ascii="Arial" w:hAnsi="Arial" w:cs="Arial"/>
          <w:bCs/>
          <w:i/>
          <w:iCs/>
        </w:rPr>
      </w:pPr>
    </w:p>
    <w:p w14:paraId="6243C443" w14:textId="22145D79" w:rsidR="005F0A2C" w:rsidRPr="007921D3" w:rsidRDefault="000D6952" w:rsidP="006E4AC9">
      <w:pPr>
        <w:pStyle w:val="ListParagraph"/>
        <w:numPr>
          <w:ilvl w:val="0"/>
          <w:numId w:val="2"/>
        </w:numPr>
        <w:spacing w:line="360" w:lineRule="auto"/>
        <w:ind w:left="567" w:hanging="567"/>
        <w:rPr>
          <w:rFonts w:ascii="Arial" w:hAnsi="Arial" w:cs="Arial"/>
          <w:bCs/>
          <w:i/>
          <w:iCs/>
        </w:rPr>
      </w:pPr>
      <w:r w:rsidRPr="007921D3">
        <w:rPr>
          <w:rFonts w:ascii="Arial" w:hAnsi="Arial" w:cs="Arial"/>
          <w:bCs/>
        </w:rPr>
        <w:t xml:space="preserve">I refer to the records obtained from third parties as detailed in paragraph </w:t>
      </w:r>
      <w:r w:rsidR="00FF5002" w:rsidRPr="007921D3">
        <w:rPr>
          <w:rFonts w:ascii="Arial" w:hAnsi="Arial" w:cs="Arial"/>
          <w:bCs/>
        </w:rPr>
        <w:t>44</w:t>
      </w:r>
      <w:r w:rsidRPr="007921D3">
        <w:rPr>
          <w:rFonts w:ascii="Arial" w:hAnsi="Arial" w:cs="Arial"/>
          <w:bCs/>
        </w:rPr>
        <w:t xml:space="preserve">.  </w:t>
      </w:r>
      <w:r w:rsidR="00F6527E" w:rsidRPr="007921D3">
        <w:rPr>
          <w:rFonts w:ascii="Arial" w:hAnsi="Arial" w:cs="Arial"/>
          <w:bCs/>
        </w:rPr>
        <w:t xml:space="preserve">During the period of 3 to 14 September 2010, the </w:t>
      </w:r>
      <w:r w:rsidR="00E71795" w:rsidRPr="007921D3">
        <w:rPr>
          <w:rFonts w:ascii="Arial" w:hAnsi="Arial" w:cs="Arial"/>
          <w:bCs/>
        </w:rPr>
        <w:t xml:space="preserve">SE Trust Midwifery reviewed the </w:t>
      </w:r>
      <w:r w:rsidR="00307AC0" w:rsidRPr="007921D3">
        <w:rPr>
          <w:rFonts w:ascii="Arial" w:hAnsi="Arial" w:cs="Arial"/>
          <w:bCs/>
        </w:rPr>
        <w:t>complainant</w:t>
      </w:r>
      <w:r w:rsidR="00F6527E" w:rsidRPr="007921D3">
        <w:rPr>
          <w:rFonts w:ascii="Arial" w:hAnsi="Arial" w:cs="Arial"/>
          <w:bCs/>
        </w:rPr>
        <w:t xml:space="preserve"> was reviewed on seven occasions, after which </w:t>
      </w:r>
      <w:r w:rsidR="00E71795" w:rsidRPr="007921D3">
        <w:rPr>
          <w:rFonts w:ascii="Arial" w:hAnsi="Arial" w:cs="Arial"/>
          <w:bCs/>
        </w:rPr>
        <w:t>it discharged her from its care</w:t>
      </w:r>
      <w:r w:rsidR="00F6527E" w:rsidRPr="007921D3">
        <w:rPr>
          <w:rFonts w:ascii="Arial" w:hAnsi="Arial" w:cs="Arial"/>
          <w:bCs/>
        </w:rPr>
        <w:t xml:space="preserve">.  I note the record of the first visit by the SE Trust Midwifery on 3 September 2010, the day after the </w:t>
      </w:r>
      <w:r w:rsidR="00307AC0" w:rsidRPr="007921D3">
        <w:rPr>
          <w:rFonts w:ascii="Arial" w:hAnsi="Arial" w:cs="Arial"/>
          <w:bCs/>
        </w:rPr>
        <w:t>complainant</w:t>
      </w:r>
      <w:r w:rsidR="00F6527E" w:rsidRPr="007921D3">
        <w:rPr>
          <w:rFonts w:ascii="Arial" w:hAnsi="Arial" w:cs="Arial"/>
          <w:bCs/>
        </w:rPr>
        <w:t xml:space="preserve">’s discharge following the birth states, </w:t>
      </w:r>
      <w:r w:rsidR="00F6527E" w:rsidRPr="007921D3">
        <w:rPr>
          <w:rFonts w:ascii="Arial" w:hAnsi="Arial" w:cs="Arial"/>
          <w:bCs/>
          <w:i/>
          <w:iCs/>
        </w:rPr>
        <w:t>‘[</w:t>
      </w:r>
      <w:r w:rsidR="00E71795" w:rsidRPr="007921D3">
        <w:rPr>
          <w:rFonts w:ascii="Arial" w:hAnsi="Arial" w:cs="Arial"/>
          <w:bCs/>
          <w:i/>
          <w:iCs/>
        </w:rPr>
        <w:t>c</w:t>
      </w:r>
      <w:r w:rsidR="00307AC0" w:rsidRPr="007921D3">
        <w:rPr>
          <w:rFonts w:ascii="Arial" w:hAnsi="Arial" w:cs="Arial"/>
          <w:bCs/>
          <w:i/>
          <w:iCs/>
        </w:rPr>
        <w:t>omplainant</w:t>
      </w:r>
      <w:r w:rsidR="00F6527E" w:rsidRPr="007921D3">
        <w:rPr>
          <w:rFonts w:ascii="Arial" w:hAnsi="Arial" w:cs="Arial"/>
          <w:bCs/>
          <w:i/>
          <w:iCs/>
        </w:rPr>
        <w:t>] had long labour baby od</w:t>
      </w:r>
      <w:r w:rsidR="00F6527E" w:rsidRPr="007921D3">
        <w:rPr>
          <w:rStyle w:val="FootnoteReference"/>
          <w:rFonts w:ascii="Arial" w:hAnsi="Arial" w:cs="Arial"/>
          <w:bCs/>
          <w:i/>
          <w:iCs/>
        </w:rPr>
        <w:footnoteReference w:id="10"/>
      </w:r>
      <w:r w:rsidR="00F6527E" w:rsidRPr="007921D3">
        <w:rPr>
          <w:rFonts w:ascii="Arial" w:hAnsi="Arial" w:cs="Arial"/>
          <w:bCs/>
          <w:i/>
          <w:iCs/>
        </w:rPr>
        <w:t xml:space="preserve"> was happy with care’.</w:t>
      </w:r>
      <w:r w:rsidR="00F6527E" w:rsidRPr="007921D3">
        <w:rPr>
          <w:rFonts w:ascii="Arial" w:hAnsi="Arial" w:cs="Arial"/>
          <w:bCs/>
        </w:rPr>
        <w:t xml:space="preserve"> </w:t>
      </w:r>
      <w:r w:rsidR="005F0A2C" w:rsidRPr="007921D3">
        <w:rPr>
          <w:rFonts w:ascii="Arial" w:hAnsi="Arial" w:cs="Arial"/>
          <w:bCs/>
        </w:rPr>
        <w:t xml:space="preserve">During the first eight weeks of the </w:t>
      </w:r>
      <w:r w:rsidR="00307AC0" w:rsidRPr="007921D3">
        <w:rPr>
          <w:rFonts w:ascii="Arial" w:hAnsi="Arial" w:cs="Arial"/>
          <w:bCs/>
        </w:rPr>
        <w:t>complainant</w:t>
      </w:r>
      <w:r w:rsidR="005F0A2C" w:rsidRPr="007921D3">
        <w:rPr>
          <w:rFonts w:ascii="Arial" w:hAnsi="Arial" w:cs="Arial"/>
          <w:bCs/>
        </w:rPr>
        <w:t xml:space="preserve">’s postnatal care, the </w:t>
      </w:r>
      <w:r w:rsidR="00307AC0" w:rsidRPr="007921D3">
        <w:rPr>
          <w:rFonts w:ascii="Arial" w:hAnsi="Arial" w:cs="Arial"/>
          <w:bCs/>
        </w:rPr>
        <w:t>complainant</w:t>
      </w:r>
      <w:r w:rsidR="00842DB6" w:rsidRPr="007921D3">
        <w:rPr>
          <w:rFonts w:ascii="Arial" w:hAnsi="Arial" w:cs="Arial"/>
          <w:bCs/>
        </w:rPr>
        <w:t xml:space="preserve"> attended her GP Practice on five occasions, two of which were specific postnatal reviews at 18 days, on 20 September 2010 and at six weeks, on </w:t>
      </w:r>
      <w:r w:rsidR="00FA286E" w:rsidRPr="007921D3">
        <w:rPr>
          <w:rFonts w:ascii="Arial" w:hAnsi="Arial" w:cs="Arial"/>
          <w:bCs/>
        </w:rPr>
        <w:t xml:space="preserve">11 October 2010.  These records do not specifically reference a discussion about the birth </w:t>
      </w:r>
      <w:proofErr w:type="gramStart"/>
      <w:r w:rsidR="00FA286E" w:rsidRPr="007921D3">
        <w:rPr>
          <w:rFonts w:ascii="Arial" w:hAnsi="Arial" w:cs="Arial"/>
          <w:bCs/>
        </w:rPr>
        <w:t>experience</w:t>
      </w:r>
      <w:proofErr w:type="gramEnd"/>
      <w:r w:rsidR="00FA286E" w:rsidRPr="007921D3">
        <w:rPr>
          <w:rFonts w:ascii="Arial" w:hAnsi="Arial" w:cs="Arial"/>
          <w:bCs/>
        </w:rPr>
        <w:t xml:space="preserve"> but evidence </w:t>
      </w:r>
      <w:r w:rsidR="00E71795" w:rsidRPr="007921D3">
        <w:rPr>
          <w:rFonts w:ascii="Arial" w:hAnsi="Arial" w:cs="Arial"/>
          <w:bCs/>
        </w:rPr>
        <w:t xml:space="preserve">the complainant’s GP provided her with </w:t>
      </w:r>
      <w:r w:rsidR="00FA286E" w:rsidRPr="007921D3">
        <w:rPr>
          <w:rFonts w:ascii="Arial" w:hAnsi="Arial" w:cs="Arial"/>
          <w:bCs/>
        </w:rPr>
        <w:t xml:space="preserve">specific postnatal review and care. </w:t>
      </w:r>
    </w:p>
    <w:p w14:paraId="24D7C404" w14:textId="77777777" w:rsidR="005F0A2C" w:rsidRPr="007921D3" w:rsidRDefault="005F0A2C" w:rsidP="006E4AC9">
      <w:pPr>
        <w:pStyle w:val="ListParagraph"/>
        <w:spacing w:line="360" w:lineRule="auto"/>
        <w:ind w:left="567" w:hanging="567"/>
        <w:rPr>
          <w:rFonts w:ascii="Arial" w:hAnsi="Arial" w:cs="Arial"/>
          <w:bCs/>
          <w:i/>
          <w:iCs/>
        </w:rPr>
      </w:pPr>
    </w:p>
    <w:p w14:paraId="55E13FF3" w14:textId="57B427DF" w:rsidR="00951192" w:rsidRPr="007921D3" w:rsidRDefault="00951192" w:rsidP="006E4AC9">
      <w:pPr>
        <w:pStyle w:val="ListParagraph"/>
        <w:numPr>
          <w:ilvl w:val="0"/>
          <w:numId w:val="2"/>
        </w:numPr>
        <w:spacing w:line="360" w:lineRule="auto"/>
        <w:ind w:left="567" w:hanging="567"/>
        <w:rPr>
          <w:rFonts w:ascii="Arial" w:hAnsi="Arial" w:cs="Arial"/>
          <w:bCs/>
        </w:rPr>
      </w:pPr>
      <w:r w:rsidRPr="007921D3">
        <w:rPr>
          <w:rFonts w:ascii="Arial" w:hAnsi="Arial" w:cs="Arial"/>
          <w:bCs/>
        </w:rPr>
        <w:t>I accept the MW IPA’s advice</w:t>
      </w:r>
      <w:r w:rsidR="00E71795" w:rsidRPr="007921D3">
        <w:rPr>
          <w:rFonts w:ascii="Arial" w:hAnsi="Arial" w:cs="Arial"/>
          <w:bCs/>
        </w:rPr>
        <w:t xml:space="preserve">.  I </w:t>
      </w:r>
      <w:r w:rsidRPr="007921D3">
        <w:rPr>
          <w:rFonts w:ascii="Arial" w:hAnsi="Arial" w:cs="Arial"/>
          <w:bCs/>
        </w:rPr>
        <w:t xml:space="preserve">consider the </w:t>
      </w:r>
      <w:r w:rsidR="004C4639" w:rsidRPr="007921D3">
        <w:rPr>
          <w:rFonts w:ascii="Arial" w:hAnsi="Arial" w:cs="Arial"/>
          <w:bCs/>
        </w:rPr>
        <w:t xml:space="preserve">Trust’s </w:t>
      </w:r>
      <w:r w:rsidRPr="007921D3">
        <w:rPr>
          <w:rFonts w:ascii="Arial" w:hAnsi="Arial" w:cs="Arial"/>
          <w:bCs/>
        </w:rPr>
        <w:t xml:space="preserve">failure to </w:t>
      </w:r>
      <w:r w:rsidR="002E162E" w:rsidRPr="007921D3">
        <w:rPr>
          <w:rFonts w:ascii="Arial" w:hAnsi="Arial" w:cs="Arial"/>
          <w:bCs/>
        </w:rPr>
        <w:t xml:space="preserve">record discussions with the </w:t>
      </w:r>
      <w:r w:rsidR="00307AC0" w:rsidRPr="007921D3">
        <w:rPr>
          <w:rFonts w:ascii="Arial" w:hAnsi="Arial" w:cs="Arial"/>
          <w:bCs/>
        </w:rPr>
        <w:t>complainant</w:t>
      </w:r>
      <w:r w:rsidR="002E162E" w:rsidRPr="007921D3">
        <w:rPr>
          <w:rFonts w:ascii="Arial" w:hAnsi="Arial" w:cs="Arial"/>
          <w:bCs/>
        </w:rPr>
        <w:t xml:space="preserve"> about </w:t>
      </w:r>
      <w:r w:rsidR="008C14D0" w:rsidRPr="007921D3">
        <w:rPr>
          <w:rFonts w:ascii="Arial" w:hAnsi="Arial" w:cs="Arial"/>
          <w:bCs/>
        </w:rPr>
        <w:t xml:space="preserve">the </w:t>
      </w:r>
      <w:r w:rsidR="00EC092A" w:rsidRPr="007921D3">
        <w:rPr>
          <w:rFonts w:ascii="Arial" w:hAnsi="Arial" w:cs="Arial"/>
          <w:bCs/>
        </w:rPr>
        <w:t xml:space="preserve">IOL </w:t>
      </w:r>
      <w:r w:rsidR="0031722C" w:rsidRPr="007921D3">
        <w:rPr>
          <w:rFonts w:ascii="Arial" w:hAnsi="Arial" w:cs="Arial"/>
          <w:bCs/>
        </w:rPr>
        <w:t xml:space="preserve">process does not accord with either the NICE Inducing Labour Guidance or the Trust Induction of Labour Guidance. Further, the Trust’s failure to record discussions about the </w:t>
      </w:r>
      <w:r w:rsidR="008C14D0" w:rsidRPr="007921D3">
        <w:rPr>
          <w:rFonts w:ascii="Arial" w:hAnsi="Arial" w:cs="Arial"/>
          <w:bCs/>
        </w:rPr>
        <w:t xml:space="preserve">progress </w:t>
      </w:r>
      <w:r w:rsidR="000E75EF" w:rsidRPr="007921D3">
        <w:rPr>
          <w:rFonts w:ascii="Arial" w:hAnsi="Arial" w:cs="Arial"/>
          <w:bCs/>
        </w:rPr>
        <w:t xml:space="preserve">of </w:t>
      </w:r>
      <w:r w:rsidR="0031722C" w:rsidRPr="007921D3">
        <w:rPr>
          <w:rFonts w:ascii="Arial" w:hAnsi="Arial" w:cs="Arial"/>
          <w:bCs/>
        </w:rPr>
        <w:t xml:space="preserve">the complainant’s </w:t>
      </w:r>
      <w:r w:rsidR="000E75EF" w:rsidRPr="007921D3">
        <w:rPr>
          <w:rFonts w:ascii="Arial" w:hAnsi="Arial" w:cs="Arial"/>
          <w:bCs/>
        </w:rPr>
        <w:t xml:space="preserve">labour </w:t>
      </w:r>
      <w:r w:rsidR="0031722C" w:rsidRPr="007921D3">
        <w:rPr>
          <w:rFonts w:ascii="Arial" w:hAnsi="Arial" w:cs="Arial"/>
          <w:bCs/>
        </w:rPr>
        <w:t xml:space="preserve">with her </w:t>
      </w:r>
      <w:r w:rsidRPr="007921D3">
        <w:rPr>
          <w:rFonts w:ascii="Arial" w:hAnsi="Arial" w:cs="Arial"/>
          <w:bCs/>
        </w:rPr>
        <w:t xml:space="preserve">does not accord with the NICE Intrapartum Care Guidance.  I </w:t>
      </w:r>
      <w:r w:rsidR="00277735" w:rsidRPr="007921D3">
        <w:rPr>
          <w:rFonts w:ascii="Arial" w:hAnsi="Arial" w:cs="Arial"/>
          <w:bCs/>
        </w:rPr>
        <w:t>consider t</w:t>
      </w:r>
      <w:r w:rsidR="0031722C" w:rsidRPr="007921D3">
        <w:rPr>
          <w:rFonts w:ascii="Arial" w:hAnsi="Arial" w:cs="Arial"/>
          <w:bCs/>
        </w:rPr>
        <w:t>hese</w:t>
      </w:r>
      <w:r w:rsidR="00277735" w:rsidRPr="007921D3">
        <w:rPr>
          <w:rFonts w:ascii="Arial" w:hAnsi="Arial" w:cs="Arial"/>
          <w:bCs/>
        </w:rPr>
        <w:t xml:space="preserve"> constitute failure</w:t>
      </w:r>
      <w:r w:rsidR="0031722C" w:rsidRPr="007921D3">
        <w:rPr>
          <w:rFonts w:ascii="Arial" w:hAnsi="Arial" w:cs="Arial"/>
          <w:bCs/>
        </w:rPr>
        <w:t>s</w:t>
      </w:r>
      <w:r w:rsidR="00277735" w:rsidRPr="007921D3">
        <w:rPr>
          <w:rFonts w:ascii="Arial" w:hAnsi="Arial" w:cs="Arial"/>
          <w:bCs/>
        </w:rPr>
        <w:t xml:space="preserve"> in care</w:t>
      </w:r>
      <w:r w:rsidR="00BB2655" w:rsidRPr="007921D3">
        <w:rPr>
          <w:rFonts w:ascii="Arial" w:hAnsi="Arial" w:cs="Arial"/>
          <w:bCs/>
        </w:rPr>
        <w:t xml:space="preserve"> and treatment</w:t>
      </w:r>
      <w:r w:rsidR="00277735" w:rsidRPr="007921D3">
        <w:rPr>
          <w:rFonts w:ascii="Arial" w:hAnsi="Arial" w:cs="Arial"/>
          <w:bCs/>
        </w:rPr>
        <w:t xml:space="preserve"> and </w:t>
      </w:r>
      <w:r w:rsidRPr="007921D3">
        <w:rPr>
          <w:rFonts w:ascii="Arial" w:hAnsi="Arial" w:cs="Arial"/>
          <w:bCs/>
        </w:rPr>
        <w:t xml:space="preserve">therefore uphold this element of the complaint.  </w:t>
      </w:r>
    </w:p>
    <w:p w14:paraId="40E26D61" w14:textId="77777777" w:rsidR="004E3E42" w:rsidRPr="007921D3" w:rsidRDefault="004E3E42" w:rsidP="00951192">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p>
    <w:p w14:paraId="263EBB69" w14:textId="35A97461" w:rsidR="001B7F64" w:rsidRPr="007921D3" w:rsidRDefault="001B7F64" w:rsidP="00951192">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Cs/>
          <w:i/>
          <w:iCs/>
          <w:sz w:val="24"/>
        </w:rPr>
      </w:pPr>
      <w:r w:rsidRPr="007921D3">
        <w:rPr>
          <w:rFonts w:ascii="Arial" w:hAnsi="Arial" w:cs="Arial"/>
          <w:bCs/>
          <w:i/>
          <w:iCs/>
          <w:sz w:val="24"/>
        </w:rPr>
        <w:t>Injustice</w:t>
      </w:r>
    </w:p>
    <w:p w14:paraId="5304A6E7" w14:textId="516BCFFB" w:rsidR="002365B6" w:rsidRPr="007921D3" w:rsidRDefault="008B5538"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7921D3">
        <w:rPr>
          <w:rFonts w:ascii="Arial" w:hAnsi="Arial" w:cs="Arial"/>
          <w:bCs/>
        </w:rPr>
        <w:t>I considered carefully whether the failure</w:t>
      </w:r>
      <w:r w:rsidR="0031722C" w:rsidRPr="007921D3">
        <w:rPr>
          <w:rFonts w:ascii="Arial" w:hAnsi="Arial" w:cs="Arial"/>
          <w:bCs/>
        </w:rPr>
        <w:t>s</w:t>
      </w:r>
      <w:r w:rsidRPr="007921D3">
        <w:rPr>
          <w:rFonts w:ascii="Arial" w:hAnsi="Arial" w:cs="Arial"/>
          <w:bCs/>
        </w:rPr>
        <w:t xml:space="preserve"> caused an injustice to the </w:t>
      </w:r>
      <w:r w:rsidR="00307AC0" w:rsidRPr="007921D3">
        <w:rPr>
          <w:rFonts w:ascii="Arial" w:hAnsi="Arial" w:cs="Arial"/>
          <w:bCs/>
        </w:rPr>
        <w:t>complainant</w:t>
      </w:r>
      <w:r w:rsidRPr="007921D3">
        <w:rPr>
          <w:rFonts w:ascii="Arial" w:hAnsi="Arial" w:cs="Arial"/>
          <w:bCs/>
        </w:rPr>
        <w:t xml:space="preserve"> and her family.  I consider</w:t>
      </w:r>
      <w:r w:rsidR="00257709" w:rsidRPr="007921D3">
        <w:rPr>
          <w:rFonts w:ascii="Arial" w:hAnsi="Arial" w:cs="Arial"/>
          <w:bCs/>
        </w:rPr>
        <w:t>,</w:t>
      </w:r>
      <w:r w:rsidRPr="007921D3">
        <w:rPr>
          <w:rFonts w:ascii="Arial" w:hAnsi="Arial" w:cs="Arial"/>
          <w:bCs/>
        </w:rPr>
        <w:t xml:space="preserve"> because of the failure</w:t>
      </w:r>
      <w:r w:rsidR="0031722C" w:rsidRPr="007921D3">
        <w:rPr>
          <w:rFonts w:ascii="Arial" w:hAnsi="Arial" w:cs="Arial"/>
          <w:bCs/>
        </w:rPr>
        <w:t>s</w:t>
      </w:r>
      <w:r w:rsidR="00257709" w:rsidRPr="007921D3">
        <w:rPr>
          <w:rFonts w:ascii="Arial" w:hAnsi="Arial" w:cs="Arial"/>
          <w:bCs/>
        </w:rPr>
        <w:t>,</w:t>
      </w:r>
      <w:r w:rsidRPr="007921D3">
        <w:rPr>
          <w:rFonts w:ascii="Arial" w:hAnsi="Arial" w:cs="Arial"/>
          <w:bCs/>
        </w:rPr>
        <w:t xml:space="preserve"> the </w:t>
      </w:r>
      <w:r w:rsidR="00307AC0" w:rsidRPr="007921D3">
        <w:rPr>
          <w:rFonts w:ascii="Arial" w:hAnsi="Arial" w:cs="Arial"/>
          <w:bCs/>
        </w:rPr>
        <w:t>complainant</w:t>
      </w:r>
      <w:r w:rsidRPr="007921D3">
        <w:rPr>
          <w:rFonts w:ascii="Arial" w:hAnsi="Arial" w:cs="Arial"/>
          <w:bCs/>
        </w:rPr>
        <w:t xml:space="preserve"> </w:t>
      </w:r>
      <w:r w:rsidR="00741414" w:rsidRPr="007921D3">
        <w:rPr>
          <w:rFonts w:ascii="Arial" w:hAnsi="Arial" w:cs="Arial"/>
          <w:bCs/>
        </w:rPr>
        <w:t xml:space="preserve">sustained the injustice of the </w:t>
      </w:r>
      <w:r w:rsidRPr="007921D3">
        <w:rPr>
          <w:rFonts w:ascii="Arial" w:hAnsi="Arial" w:cs="Arial"/>
          <w:bCs/>
        </w:rPr>
        <w:t>los</w:t>
      </w:r>
      <w:r w:rsidR="00741414" w:rsidRPr="007921D3">
        <w:rPr>
          <w:rFonts w:ascii="Arial" w:hAnsi="Arial" w:cs="Arial"/>
          <w:bCs/>
        </w:rPr>
        <w:t xml:space="preserve">s of </w:t>
      </w:r>
      <w:r w:rsidRPr="007921D3">
        <w:rPr>
          <w:rFonts w:ascii="Arial" w:hAnsi="Arial" w:cs="Arial"/>
          <w:bCs/>
        </w:rPr>
        <w:t xml:space="preserve">opportunity to be </w:t>
      </w:r>
      <w:r w:rsidR="002E162E" w:rsidRPr="007921D3">
        <w:rPr>
          <w:rFonts w:ascii="Arial" w:hAnsi="Arial" w:cs="Arial"/>
          <w:bCs/>
        </w:rPr>
        <w:t>assured she was given complete information about</w:t>
      </w:r>
      <w:r w:rsidR="0031722C" w:rsidRPr="007921D3">
        <w:rPr>
          <w:rFonts w:ascii="Arial" w:hAnsi="Arial" w:cs="Arial"/>
          <w:bCs/>
        </w:rPr>
        <w:t xml:space="preserve"> both</w:t>
      </w:r>
      <w:r w:rsidR="002E162E" w:rsidRPr="007921D3">
        <w:rPr>
          <w:rFonts w:ascii="Arial" w:hAnsi="Arial" w:cs="Arial"/>
          <w:bCs/>
        </w:rPr>
        <w:t xml:space="preserve"> the </w:t>
      </w:r>
      <w:r w:rsidR="00EC092A" w:rsidRPr="007921D3">
        <w:rPr>
          <w:rFonts w:ascii="Arial" w:hAnsi="Arial" w:cs="Arial"/>
          <w:bCs/>
        </w:rPr>
        <w:t>IOL</w:t>
      </w:r>
      <w:r w:rsidR="0031722C" w:rsidRPr="007921D3">
        <w:rPr>
          <w:rFonts w:ascii="Arial" w:hAnsi="Arial" w:cs="Arial"/>
          <w:bCs/>
        </w:rPr>
        <w:t xml:space="preserve"> process and the </w:t>
      </w:r>
      <w:r w:rsidR="002E162E" w:rsidRPr="007921D3">
        <w:rPr>
          <w:rFonts w:ascii="Arial" w:hAnsi="Arial" w:cs="Arial"/>
          <w:bCs/>
        </w:rPr>
        <w:t>progress of her labour</w:t>
      </w:r>
      <w:r w:rsidRPr="007921D3">
        <w:rPr>
          <w:rFonts w:ascii="Arial" w:hAnsi="Arial" w:cs="Arial"/>
          <w:bCs/>
        </w:rPr>
        <w:t xml:space="preserve">. </w:t>
      </w:r>
    </w:p>
    <w:p w14:paraId="45D16E50" w14:textId="77D678C3" w:rsidR="002E2C79" w:rsidRPr="007921D3" w:rsidRDefault="004C4639"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lastRenderedPageBreak/>
        <w:t xml:space="preserve">I refer to the MW IPA’s advice about the </w:t>
      </w:r>
      <w:r w:rsidR="00307AC0" w:rsidRPr="007921D3">
        <w:rPr>
          <w:rFonts w:ascii="Arial" w:hAnsi="Arial" w:cs="Arial"/>
          <w:bCs/>
        </w:rPr>
        <w:t>complainant</w:t>
      </w:r>
      <w:r w:rsidR="000D6952" w:rsidRPr="007921D3">
        <w:rPr>
          <w:rFonts w:ascii="Arial" w:hAnsi="Arial" w:cs="Arial"/>
          <w:bCs/>
        </w:rPr>
        <w:t xml:space="preserve">’s </w:t>
      </w:r>
      <w:r w:rsidRPr="007921D3">
        <w:rPr>
          <w:rFonts w:ascii="Arial" w:hAnsi="Arial" w:cs="Arial"/>
          <w:bCs/>
        </w:rPr>
        <w:t>postnatal care</w:t>
      </w:r>
      <w:r w:rsidR="000D6952" w:rsidRPr="007921D3">
        <w:rPr>
          <w:rFonts w:ascii="Arial" w:hAnsi="Arial" w:cs="Arial"/>
          <w:bCs/>
        </w:rPr>
        <w:t xml:space="preserve"> and the opportunity to discuss the birth experience</w:t>
      </w:r>
      <w:r w:rsidRPr="007921D3">
        <w:rPr>
          <w:rFonts w:ascii="Arial" w:hAnsi="Arial" w:cs="Arial"/>
          <w:bCs/>
        </w:rPr>
        <w:t>.  I consider th</w:t>
      </w:r>
      <w:r w:rsidR="000D6952" w:rsidRPr="007921D3">
        <w:rPr>
          <w:rFonts w:ascii="Arial" w:hAnsi="Arial" w:cs="Arial"/>
          <w:bCs/>
        </w:rPr>
        <w:t xml:space="preserve">e </w:t>
      </w:r>
      <w:r w:rsidR="00307AC0" w:rsidRPr="007921D3">
        <w:rPr>
          <w:rFonts w:ascii="Arial" w:hAnsi="Arial" w:cs="Arial"/>
          <w:bCs/>
        </w:rPr>
        <w:t>complainant</w:t>
      </w:r>
      <w:r w:rsidR="00F6527E" w:rsidRPr="007921D3">
        <w:rPr>
          <w:rFonts w:ascii="Arial" w:hAnsi="Arial" w:cs="Arial"/>
          <w:bCs/>
        </w:rPr>
        <w:t>’s postnatal</w:t>
      </w:r>
      <w:r w:rsidRPr="007921D3">
        <w:rPr>
          <w:rFonts w:ascii="Arial" w:hAnsi="Arial" w:cs="Arial"/>
          <w:bCs/>
        </w:rPr>
        <w:t xml:space="preserve"> care </w:t>
      </w:r>
      <w:r w:rsidR="000D6952" w:rsidRPr="007921D3">
        <w:rPr>
          <w:rFonts w:ascii="Arial" w:hAnsi="Arial" w:cs="Arial"/>
          <w:bCs/>
        </w:rPr>
        <w:t>did not lie within the Trust’s</w:t>
      </w:r>
      <w:r w:rsidRPr="007921D3">
        <w:rPr>
          <w:rFonts w:ascii="Arial" w:hAnsi="Arial" w:cs="Arial"/>
          <w:bCs/>
        </w:rPr>
        <w:t xml:space="preserve"> </w:t>
      </w:r>
      <w:r w:rsidR="000D6952" w:rsidRPr="007921D3">
        <w:rPr>
          <w:rFonts w:ascii="Arial" w:hAnsi="Arial" w:cs="Arial"/>
          <w:bCs/>
        </w:rPr>
        <w:t>area of responsibility.  Further</w:t>
      </w:r>
      <w:r w:rsidR="00F6527E" w:rsidRPr="007921D3">
        <w:rPr>
          <w:rFonts w:ascii="Arial" w:hAnsi="Arial" w:cs="Arial"/>
          <w:bCs/>
        </w:rPr>
        <w:t xml:space="preserve">, </w:t>
      </w:r>
      <w:r w:rsidR="000D6952" w:rsidRPr="007921D3">
        <w:rPr>
          <w:rFonts w:ascii="Arial" w:hAnsi="Arial" w:cs="Arial"/>
          <w:bCs/>
        </w:rPr>
        <w:t>I consider the</w:t>
      </w:r>
      <w:r w:rsidR="002E2C79" w:rsidRPr="007921D3">
        <w:rPr>
          <w:rFonts w:ascii="Arial" w:hAnsi="Arial" w:cs="Arial"/>
          <w:bCs/>
        </w:rPr>
        <w:t xml:space="preserve"> SE Trust Midwifery record of the first visit to the </w:t>
      </w:r>
      <w:r w:rsidR="00307AC0" w:rsidRPr="007921D3">
        <w:rPr>
          <w:rFonts w:ascii="Arial" w:hAnsi="Arial" w:cs="Arial"/>
          <w:bCs/>
        </w:rPr>
        <w:t>complainant</w:t>
      </w:r>
      <w:r w:rsidR="0072202A" w:rsidRPr="007921D3">
        <w:rPr>
          <w:rFonts w:ascii="Arial" w:hAnsi="Arial" w:cs="Arial"/>
          <w:bCs/>
        </w:rPr>
        <w:t>,</w:t>
      </w:r>
      <w:r w:rsidR="002E2C79" w:rsidRPr="007921D3">
        <w:rPr>
          <w:rFonts w:ascii="Arial" w:hAnsi="Arial" w:cs="Arial"/>
          <w:bCs/>
        </w:rPr>
        <w:t xml:space="preserve"> after the birth on 3 September 2010</w:t>
      </w:r>
      <w:r w:rsidR="0072202A" w:rsidRPr="007921D3">
        <w:rPr>
          <w:rFonts w:ascii="Arial" w:hAnsi="Arial" w:cs="Arial"/>
          <w:bCs/>
        </w:rPr>
        <w:t>,</w:t>
      </w:r>
      <w:r w:rsidR="002E2C79" w:rsidRPr="007921D3">
        <w:rPr>
          <w:rFonts w:ascii="Arial" w:hAnsi="Arial" w:cs="Arial"/>
          <w:bCs/>
        </w:rPr>
        <w:t xml:space="preserve"> indicates </w:t>
      </w:r>
      <w:r w:rsidR="00E71795" w:rsidRPr="007921D3">
        <w:rPr>
          <w:rFonts w:ascii="Arial" w:hAnsi="Arial" w:cs="Arial"/>
          <w:bCs/>
        </w:rPr>
        <w:t>the SE Trust Midwifery discussed the complainant’s</w:t>
      </w:r>
      <w:r w:rsidR="002E2C79" w:rsidRPr="007921D3">
        <w:rPr>
          <w:rFonts w:ascii="Arial" w:hAnsi="Arial" w:cs="Arial"/>
          <w:bCs/>
        </w:rPr>
        <w:t xml:space="preserve"> labour experience</w:t>
      </w:r>
      <w:r w:rsidR="00E71795" w:rsidRPr="007921D3">
        <w:rPr>
          <w:rFonts w:ascii="Arial" w:hAnsi="Arial" w:cs="Arial"/>
          <w:bCs/>
        </w:rPr>
        <w:t xml:space="preserve"> with her; and </w:t>
      </w:r>
      <w:r w:rsidR="002E2C79" w:rsidRPr="007921D3">
        <w:rPr>
          <w:rFonts w:ascii="Arial" w:hAnsi="Arial" w:cs="Arial"/>
          <w:bCs/>
        </w:rPr>
        <w:t xml:space="preserve">the </w:t>
      </w:r>
      <w:r w:rsidR="00307AC0" w:rsidRPr="007921D3">
        <w:rPr>
          <w:rFonts w:ascii="Arial" w:hAnsi="Arial" w:cs="Arial"/>
          <w:bCs/>
        </w:rPr>
        <w:t>complainant</w:t>
      </w:r>
      <w:r w:rsidR="002E2C79" w:rsidRPr="007921D3">
        <w:rPr>
          <w:rFonts w:ascii="Arial" w:hAnsi="Arial" w:cs="Arial"/>
          <w:bCs/>
        </w:rPr>
        <w:t xml:space="preserve"> indicated she </w:t>
      </w:r>
      <w:r w:rsidR="00E71795" w:rsidRPr="007921D3">
        <w:rPr>
          <w:rFonts w:ascii="Arial" w:hAnsi="Arial" w:cs="Arial"/>
          <w:bCs/>
          <w:i/>
          <w:iCs/>
        </w:rPr>
        <w:t>‘</w:t>
      </w:r>
      <w:r w:rsidR="002E2C79" w:rsidRPr="007921D3">
        <w:rPr>
          <w:rFonts w:ascii="Arial" w:hAnsi="Arial" w:cs="Arial"/>
          <w:bCs/>
          <w:i/>
          <w:iCs/>
        </w:rPr>
        <w:t xml:space="preserve">was happy with </w:t>
      </w:r>
      <w:r w:rsidR="00E71795" w:rsidRPr="007921D3">
        <w:rPr>
          <w:rFonts w:ascii="Arial" w:hAnsi="Arial" w:cs="Arial"/>
          <w:bCs/>
          <w:i/>
          <w:iCs/>
        </w:rPr>
        <w:t>[</w:t>
      </w:r>
      <w:r w:rsidR="002E2C79" w:rsidRPr="007921D3">
        <w:rPr>
          <w:rFonts w:ascii="Arial" w:hAnsi="Arial" w:cs="Arial"/>
          <w:bCs/>
          <w:i/>
          <w:iCs/>
        </w:rPr>
        <w:t>her</w:t>
      </w:r>
      <w:r w:rsidR="00E71795" w:rsidRPr="007921D3">
        <w:rPr>
          <w:rFonts w:ascii="Arial" w:hAnsi="Arial" w:cs="Arial"/>
          <w:bCs/>
          <w:i/>
          <w:iCs/>
        </w:rPr>
        <w:t>]</w:t>
      </w:r>
      <w:r w:rsidR="002E2C79" w:rsidRPr="007921D3">
        <w:rPr>
          <w:rFonts w:ascii="Arial" w:hAnsi="Arial" w:cs="Arial"/>
          <w:bCs/>
          <w:i/>
          <w:iCs/>
        </w:rPr>
        <w:t xml:space="preserve"> care</w:t>
      </w:r>
      <w:r w:rsidR="00E71795" w:rsidRPr="007921D3">
        <w:rPr>
          <w:rFonts w:ascii="Arial" w:hAnsi="Arial" w:cs="Arial"/>
          <w:bCs/>
          <w:i/>
          <w:iCs/>
        </w:rPr>
        <w:t>’</w:t>
      </w:r>
      <w:r w:rsidR="002E2C79" w:rsidRPr="007921D3">
        <w:rPr>
          <w:rFonts w:ascii="Arial" w:hAnsi="Arial" w:cs="Arial"/>
          <w:bCs/>
          <w:i/>
          <w:iCs/>
        </w:rPr>
        <w:t>.</w:t>
      </w:r>
      <w:r w:rsidR="002E2C79" w:rsidRPr="007921D3">
        <w:rPr>
          <w:rFonts w:ascii="Arial" w:hAnsi="Arial" w:cs="Arial"/>
          <w:bCs/>
        </w:rPr>
        <w:t xml:space="preserve">  I consider this contemporaneous record </w:t>
      </w:r>
      <w:proofErr w:type="gramStart"/>
      <w:r w:rsidR="002E2C79" w:rsidRPr="007921D3">
        <w:rPr>
          <w:rFonts w:ascii="Arial" w:hAnsi="Arial" w:cs="Arial"/>
          <w:bCs/>
        </w:rPr>
        <w:t>evidences</w:t>
      </w:r>
      <w:proofErr w:type="gramEnd"/>
      <w:r w:rsidR="002E2C79" w:rsidRPr="007921D3">
        <w:rPr>
          <w:rFonts w:ascii="Arial" w:hAnsi="Arial" w:cs="Arial"/>
          <w:bCs/>
        </w:rPr>
        <w:t xml:space="preserve"> the </w:t>
      </w:r>
      <w:r w:rsidR="00FD4ABC" w:rsidRPr="007921D3">
        <w:rPr>
          <w:rFonts w:ascii="Arial" w:hAnsi="Arial" w:cs="Arial"/>
          <w:bCs/>
        </w:rPr>
        <w:t xml:space="preserve">SE Trust Midwifery gave the </w:t>
      </w:r>
      <w:r w:rsidR="00307AC0" w:rsidRPr="007921D3">
        <w:rPr>
          <w:rFonts w:ascii="Arial" w:hAnsi="Arial" w:cs="Arial"/>
          <w:bCs/>
        </w:rPr>
        <w:t>complainant</w:t>
      </w:r>
      <w:r w:rsidR="002E2C79" w:rsidRPr="007921D3">
        <w:rPr>
          <w:rFonts w:ascii="Arial" w:hAnsi="Arial" w:cs="Arial"/>
          <w:bCs/>
        </w:rPr>
        <w:t xml:space="preserve"> an opportunity to discuss her experience in line with NICE Postnatal Care Guidance.</w:t>
      </w:r>
      <w:r w:rsidR="0072202A" w:rsidRPr="007921D3">
        <w:rPr>
          <w:rFonts w:ascii="Arial" w:hAnsi="Arial" w:cs="Arial"/>
          <w:bCs/>
        </w:rPr>
        <w:t xml:space="preserve">  Therefore, I did not identify any </w:t>
      </w:r>
      <w:r w:rsidR="00CE0147" w:rsidRPr="007921D3">
        <w:rPr>
          <w:rFonts w:ascii="Arial" w:hAnsi="Arial" w:cs="Arial"/>
          <w:bCs/>
        </w:rPr>
        <w:t xml:space="preserve">required </w:t>
      </w:r>
      <w:r w:rsidR="0072202A" w:rsidRPr="007921D3">
        <w:rPr>
          <w:rFonts w:ascii="Arial" w:hAnsi="Arial" w:cs="Arial"/>
          <w:bCs/>
        </w:rPr>
        <w:t xml:space="preserve">learning or improvement </w:t>
      </w:r>
      <w:r w:rsidR="00CE0147" w:rsidRPr="007921D3">
        <w:rPr>
          <w:rFonts w:ascii="Arial" w:hAnsi="Arial" w:cs="Arial"/>
          <w:bCs/>
        </w:rPr>
        <w:t xml:space="preserve">related to </w:t>
      </w:r>
      <w:r w:rsidR="0072202A" w:rsidRPr="007921D3">
        <w:rPr>
          <w:rFonts w:ascii="Arial" w:hAnsi="Arial" w:cs="Arial"/>
          <w:bCs/>
        </w:rPr>
        <w:t xml:space="preserve">the relevant </w:t>
      </w:r>
      <w:r w:rsidR="00EC092A" w:rsidRPr="007921D3">
        <w:rPr>
          <w:rFonts w:ascii="Arial" w:hAnsi="Arial" w:cs="Arial"/>
          <w:bCs/>
        </w:rPr>
        <w:t xml:space="preserve">aspect of the </w:t>
      </w:r>
      <w:r w:rsidR="0072202A" w:rsidRPr="007921D3">
        <w:rPr>
          <w:rFonts w:ascii="Arial" w:hAnsi="Arial" w:cs="Arial"/>
          <w:bCs/>
        </w:rPr>
        <w:t xml:space="preserve">MW IPA’s advice. </w:t>
      </w:r>
    </w:p>
    <w:p w14:paraId="359B3631" w14:textId="77777777" w:rsidR="00EC092A" w:rsidRPr="007921D3" w:rsidRDefault="00EC092A" w:rsidP="00EC092A">
      <w:pPr>
        <w:pStyle w:val="ListParagraph"/>
        <w:rPr>
          <w:rFonts w:ascii="Arial" w:hAnsi="Arial" w:cs="Arial"/>
          <w:bCs/>
        </w:rPr>
      </w:pPr>
    </w:p>
    <w:p w14:paraId="15A13E47" w14:textId="4D55480B" w:rsidR="0031722C" w:rsidRPr="007921D3" w:rsidRDefault="00EC092A" w:rsidP="00353712">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7921D3">
        <w:rPr>
          <w:rFonts w:ascii="Arial" w:hAnsi="Arial" w:cs="Arial"/>
          <w:bCs/>
        </w:rPr>
        <w:t>I also refer to the MW IPA’s</w:t>
      </w:r>
      <w:r w:rsidR="009322BF" w:rsidRPr="007921D3">
        <w:rPr>
          <w:rFonts w:ascii="Arial" w:hAnsi="Arial" w:cs="Arial"/>
          <w:bCs/>
        </w:rPr>
        <w:t xml:space="preserve"> further advice that, at the time of the complainant’s care, the Trust Induction of Labour Guidance dated from 2002; however, the </w:t>
      </w:r>
      <w:r w:rsidR="00E145E6" w:rsidRPr="007921D3">
        <w:rPr>
          <w:rFonts w:ascii="Arial" w:hAnsi="Arial" w:cs="Arial"/>
          <w:bCs/>
        </w:rPr>
        <w:t xml:space="preserve">Trust did not update this in line with the </w:t>
      </w:r>
      <w:r w:rsidR="009322BF" w:rsidRPr="007921D3">
        <w:rPr>
          <w:rFonts w:ascii="Arial" w:hAnsi="Arial" w:cs="Arial"/>
          <w:bCs/>
        </w:rPr>
        <w:t>NICE Inducing Labour Guidance</w:t>
      </w:r>
      <w:r w:rsidR="00E145E6" w:rsidRPr="007921D3">
        <w:rPr>
          <w:rFonts w:ascii="Arial" w:hAnsi="Arial" w:cs="Arial"/>
          <w:bCs/>
        </w:rPr>
        <w:t xml:space="preserve">, </w:t>
      </w:r>
      <w:r w:rsidR="00F975F0" w:rsidRPr="007921D3">
        <w:rPr>
          <w:rFonts w:ascii="Arial" w:hAnsi="Arial" w:cs="Arial"/>
          <w:bCs/>
        </w:rPr>
        <w:t>amended</w:t>
      </w:r>
      <w:r w:rsidR="00E145E6" w:rsidRPr="007921D3">
        <w:rPr>
          <w:rFonts w:ascii="Arial" w:hAnsi="Arial" w:cs="Arial"/>
          <w:bCs/>
        </w:rPr>
        <w:t xml:space="preserve"> in </w:t>
      </w:r>
      <w:r w:rsidR="009322BF" w:rsidRPr="007921D3">
        <w:rPr>
          <w:rFonts w:ascii="Arial" w:hAnsi="Arial" w:cs="Arial"/>
          <w:bCs/>
        </w:rPr>
        <w:t>2008</w:t>
      </w:r>
      <w:r w:rsidR="00413EE6" w:rsidRPr="007921D3">
        <w:rPr>
          <w:rFonts w:ascii="Arial" w:hAnsi="Arial" w:cs="Arial"/>
          <w:bCs/>
        </w:rPr>
        <w:t xml:space="preserve"> and adopted by the Northern Ireland Department of Health </w:t>
      </w:r>
      <w:proofErr w:type="gramStart"/>
      <w:r w:rsidR="00413EE6" w:rsidRPr="007921D3">
        <w:rPr>
          <w:rFonts w:ascii="Arial" w:hAnsi="Arial" w:cs="Arial"/>
          <w:bCs/>
        </w:rPr>
        <w:t>during</w:t>
      </w:r>
      <w:proofErr w:type="gramEnd"/>
      <w:r w:rsidR="00413EE6" w:rsidRPr="007921D3">
        <w:rPr>
          <w:rFonts w:ascii="Arial" w:hAnsi="Arial" w:cs="Arial"/>
          <w:bCs/>
        </w:rPr>
        <w:t xml:space="preserve"> 2009/10 year and, therefore, prior to the complainant’s period of care. </w:t>
      </w:r>
      <w:r w:rsidR="009322BF" w:rsidRPr="007921D3">
        <w:rPr>
          <w:rFonts w:ascii="Arial" w:hAnsi="Arial" w:cs="Arial"/>
          <w:bCs/>
        </w:rPr>
        <w:t xml:space="preserve">I accept the MW IPA’s advice and am satisfied the Trust did not update its guidance </w:t>
      </w:r>
      <w:r w:rsidR="00E145E6" w:rsidRPr="007921D3">
        <w:rPr>
          <w:rFonts w:ascii="Arial" w:hAnsi="Arial" w:cs="Arial"/>
          <w:bCs/>
        </w:rPr>
        <w:t>to reflect national guidance</w:t>
      </w:r>
      <w:r w:rsidR="00F975F0" w:rsidRPr="007921D3">
        <w:rPr>
          <w:rFonts w:ascii="Arial" w:hAnsi="Arial" w:cs="Arial"/>
          <w:bCs/>
        </w:rPr>
        <w:t>. I consider this d</w:t>
      </w:r>
      <w:r w:rsidR="00E145E6" w:rsidRPr="007921D3">
        <w:rPr>
          <w:rFonts w:ascii="Arial" w:hAnsi="Arial" w:cs="Arial"/>
          <w:bCs/>
        </w:rPr>
        <w:t xml:space="preserve">oes not align with </w:t>
      </w:r>
      <w:r w:rsidR="009322BF" w:rsidRPr="007921D3">
        <w:rPr>
          <w:rFonts w:ascii="Arial" w:hAnsi="Arial" w:cs="Arial"/>
          <w:bCs/>
        </w:rPr>
        <w:t xml:space="preserve">the </w:t>
      </w:r>
      <w:r w:rsidR="00353712" w:rsidRPr="007921D3">
        <w:rPr>
          <w:rFonts w:ascii="Arial" w:hAnsi="Arial" w:cs="Arial"/>
          <w:bCs/>
        </w:rPr>
        <w:t xml:space="preserve">first </w:t>
      </w:r>
      <w:r w:rsidR="009322BF" w:rsidRPr="007921D3">
        <w:rPr>
          <w:rFonts w:ascii="Arial" w:hAnsi="Arial" w:cs="Arial"/>
          <w:bCs/>
        </w:rPr>
        <w:t xml:space="preserve">Principle of Good </w:t>
      </w:r>
      <w:r w:rsidR="00353712" w:rsidRPr="007921D3">
        <w:rPr>
          <w:rFonts w:ascii="Arial" w:hAnsi="Arial" w:cs="Arial"/>
          <w:bCs/>
        </w:rPr>
        <w:t>Administration, ‘</w:t>
      </w:r>
      <w:r w:rsidR="00353712" w:rsidRPr="007921D3">
        <w:rPr>
          <w:rFonts w:ascii="Arial" w:hAnsi="Arial" w:cs="Arial"/>
          <w:bCs/>
          <w:i/>
          <w:iCs/>
        </w:rPr>
        <w:t>Getting it right’</w:t>
      </w:r>
      <w:r w:rsidR="00353712" w:rsidRPr="007921D3">
        <w:rPr>
          <w:rFonts w:ascii="Arial" w:hAnsi="Arial" w:cs="Arial"/>
          <w:bCs/>
        </w:rPr>
        <w:t xml:space="preserve">.  I consider this constitutes maladministration. </w:t>
      </w:r>
    </w:p>
    <w:p w14:paraId="57543A0A" w14:textId="77777777" w:rsidR="0031722C" w:rsidRPr="007921D3" w:rsidRDefault="0031722C" w:rsidP="004E3E42">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7BB5CC3C" w14:textId="779CD996" w:rsidR="004E3E42" w:rsidRPr="007921D3" w:rsidRDefault="004E3E42" w:rsidP="004E3E42">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Detail of Complaint</w:t>
      </w:r>
    </w:p>
    <w:p w14:paraId="086913B5" w14:textId="655A6498" w:rsidR="004E3E42" w:rsidRPr="007921D3" w:rsidRDefault="00E0608B" w:rsidP="004E3E42">
      <w:pPr>
        <w:pStyle w:val="ListParagraph"/>
        <w:spacing w:line="360" w:lineRule="auto"/>
        <w:ind w:left="0"/>
        <w:rPr>
          <w:rFonts w:ascii="Arial" w:hAnsi="Arial" w:cs="Arial"/>
          <w:bCs/>
          <w:i/>
        </w:rPr>
      </w:pPr>
      <w:r w:rsidRPr="007921D3">
        <w:rPr>
          <w:rFonts w:ascii="Arial" w:hAnsi="Arial" w:cs="Arial"/>
          <w:bCs/>
          <w:i/>
        </w:rPr>
        <w:t>(iv)</w:t>
      </w:r>
      <w:r w:rsidR="004E3E42" w:rsidRPr="007921D3">
        <w:rPr>
          <w:rFonts w:ascii="Arial" w:hAnsi="Arial" w:cs="Arial"/>
          <w:bCs/>
          <w:i/>
        </w:rPr>
        <w:t xml:space="preserve"> The information provided to the </w:t>
      </w:r>
      <w:r w:rsidR="00307AC0" w:rsidRPr="007921D3">
        <w:rPr>
          <w:rFonts w:ascii="Arial" w:hAnsi="Arial" w:cs="Arial"/>
          <w:bCs/>
          <w:i/>
        </w:rPr>
        <w:t>complainant</w:t>
      </w:r>
      <w:r w:rsidR="004E3E42" w:rsidRPr="007921D3">
        <w:rPr>
          <w:rFonts w:ascii="Arial" w:hAnsi="Arial" w:cs="Arial"/>
          <w:bCs/>
          <w:i/>
        </w:rPr>
        <w:t xml:space="preserve"> about the risks and efficacy of an epidural and the epidural consent process</w:t>
      </w:r>
    </w:p>
    <w:p w14:paraId="3F7417EE" w14:textId="79B0502E" w:rsidR="004E3E42" w:rsidRPr="007921D3" w:rsidRDefault="000B07C5" w:rsidP="006E4AC9">
      <w:pPr>
        <w:pStyle w:val="ListParagraph"/>
        <w:numPr>
          <w:ilvl w:val="0"/>
          <w:numId w:val="2"/>
        </w:num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rPr>
      </w:pPr>
      <w:r w:rsidRPr="007921D3">
        <w:rPr>
          <w:rFonts w:ascii="Arial" w:hAnsi="Arial" w:cs="Arial"/>
          <w:bCs/>
          <w:iCs/>
        </w:rPr>
        <w:t xml:space="preserve">The </w:t>
      </w:r>
      <w:r w:rsidR="00307AC0" w:rsidRPr="007921D3">
        <w:rPr>
          <w:rFonts w:ascii="Arial" w:hAnsi="Arial" w:cs="Arial"/>
          <w:bCs/>
          <w:iCs/>
        </w:rPr>
        <w:t>complainant</w:t>
      </w:r>
      <w:r w:rsidRPr="007921D3">
        <w:rPr>
          <w:rFonts w:ascii="Arial" w:hAnsi="Arial" w:cs="Arial"/>
          <w:bCs/>
          <w:iCs/>
        </w:rPr>
        <w:t xml:space="preserve"> said the Trust did not fully inform her of the potential risks of the epidural and, therefore, she </w:t>
      </w:r>
      <w:r w:rsidR="00BC72D5" w:rsidRPr="007921D3">
        <w:rPr>
          <w:rFonts w:ascii="Arial" w:hAnsi="Arial" w:cs="Arial"/>
          <w:bCs/>
          <w:iCs/>
        </w:rPr>
        <w:t>could not</w:t>
      </w:r>
      <w:r w:rsidRPr="007921D3">
        <w:rPr>
          <w:rFonts w:ascii="Arial" w:hAnsi="Arial" w:cs="Arial"/>
          <w:bCs/>
          <w:iCs/>
        </w:rPr>
        <w:t xml:space="preserve"> give informed consent. Specifically, the </w:t>
      </w:r>
      <w:r w:rsidR="00307AC0" w:rsidRPr="007921D3">
        <w:rPr>
          <w:rFonts w:ascii="Arial" w:hAnsi="Arial" w:cs="Arial"/>
          <w:bCs/>
          <w:iCs/>
        </w:rPr>
        <w:t>complainant</w:t>
      </w:r>
      <w:r w:rsidRPr="007921D3">
        <w:rPr>
          <w:rFonts w:ascii="Arial" w:hAnsi="Arial" w:cs="Arial"/>
          <w:bCs/>
          <w:iCs/>
        </w:rPr>
        <w:t xml:space="preserve"> said the Trust did not tell her </w:t>
      </w:r>
      <w:r w:rsidR="00BC72D5" w:rsidRPr="007921D3">
        <w:rPr>
          <w:rFonts w:ascii="Arial" w:hAnsi="Arial" w:cs="Arial"/>
          <w:bCs/>
          <w:iCs/>
        </w:rPr>
        <w:t>about: -</w:t>
      </w:r>
      <w:r w:rsidRPr="007921D3">
        <w:rPr>
          <w:rFonts w:ascii="Arial" w:hAnsi="Arial" w:cs="Arial"/>
          <w:bCs/>
          <w:iCs/>
        </w:rPr>
        <w:t xml:space="preserve"> the risks of back pain from the epidural; the issues associated with successful epidural siting; or epidural efficacy. She also said she did not request an epidural, as her notes show she planned a natural birth throughout her pregnancy</w:t>
      </w:r>
      <w:r w:rsidR="00BC72D5" w:rsidRPr="007921D3">
        <w:rPr>
          <w:rFonts w:ascii="Arial" w:hAnsi="Arial" w:cs="Arial"/>
          <w:bCs/>
          <w:iCs/>
        </w:rPr>
        <w:t xml:space="preserve">; however, </w:t>
      </w:r>
      <w:r w:rsidRPr="007921D3">
        <w:rPr>
          <w:rFonts w:ascii="Arial" w:hAnsi="Arial" w:cs="Arial"/>
          <w:bCs/>
          <w:iCs/>
        </w:rPr>
        <w:t xml:space="preserve">the Ward Sister coerced her into agreeing </w:t>
      </w:r>
      <w:r w:rsidR="00BC72D5" w:rsidRPr="007921D3">
        <w:rPr>
          <w:rFonts w:ascii="Arial" w:hAnsi="Arial" w:cs="Arial"/>
          <w:bCs/>
          <w:iCs/>
        </w:rPr>
        <w:t xml:space="preserve">to </w:t>
      </w:r>
      <w:r w:rsidRPr="007921D3">
        <w:rPr>
          <w:rFonts w:ascii="Arial" w:hAnsi="Arial" w:cs="Arial"/>
          <w:bCs/>
          <w:iCs/>
        </w:rPr>
        <w:t>an epidural.</w:t>
      </w:r>
    </w:p>
    <w:p w14:paraId="6CE7DE46" w14:textId="77777777" w:rsidR="002E162E" w:rsidRPr="007921D3" w:rsidRDefault="002E162E"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7E3A3976" w14:textId="77777777" w:rsidR="00413EE6" w:rsidRDefault="00413EE6"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13CC7C73" w14:textId="77777777" w:rsidR="00A21171" w:rsidRDefault="00A21171"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F9D865B" w14:textId="77777777" w:rsidR="00A21171" w:rsidRPr="007921D3" w:rsidRDefault="00A21171"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3C6D675" w14:textId="509591FE" w:rsidR="004E3E42" w:rsidRPr="007921D3" w:rsidRDefault="004E3E42"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lastRenderedPageBreak/>
        <w:t>Evidence Considered</w:t>
      </w:r>
    </w:p>
    <w:p w14:paraId="5E1E2DE7" w14:textId="77777777" w:rsidR="004E3E42" w:rsidRPr="007921D3" w:rsidRDefault="004E3E42"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46D3EA3C" w14:textId="77777777" w:rsidR="004E3E42" w:rsidRPr="007921D3" w:rsidRDefault="004E3E42" w:rsidP="004E3E42">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
          <w:lang w:eastAsia="en-US"/>
        </w:rPr>
      </w:pPr>
      <w:r w:rsidRPr="007921D3">
        <w:rPr>
          <w:rFonts w:ascii="Arial" w:hAnsi="Arial" w:cs="Arial"/>
          <w:b/>
          <w:lang w:eastAsia="en-US"/>
        </w:rPr>
        <w:t>Legislation/Policies/Guidance</w:t>
      </w:r>
    </w:p>
    <w:p w14:paraId="4ACDC82D" w14:textId="77777777" w:rsidR="004E3E42" w:rsidRPr="007921D3" w:rsidRDefault="004E3E42" w:rsidP="006E4AC9">
      <w:pPr>
        <w:pStyle w:val="ListParagraph"/>
        <w:numPr>
          <w:ilvl w:val="0"/>
          <w:numId w:val="2"/>
        </w:numPr>
        <w:ind w:left="567" w:hanging="567"/>
        <w:rPr>
          <w:rFonts w:ascii="Arial" w:hAnsi="Arial" w:cs="Arial"/>
        </w:rPr>
      </w:pPr>
      <w:r w:rsidRPr="007921D3">
        <w:rPr>
          <w:rFonts w:ascii="Arial" w:hAnsi="Arial" w:cs="Arial"/>
        </w:rPr>
        <w:t>I considered the NICE Intrapartum Care Guidance.</w:t>
      </w:r>
    </w:p>
    <w:p w14:paraId="1C117DD0" w14:textId="77777777" w:rsidR="0072202A" w:rsidRPr="007921D3" w:rsidRDefault="0072202A"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231DD48B" w14:textId="2F81A7DC" w:rsidR="004E3E42" w:rsidRPr="007921D3" w:rsidRDefault="004E3E42" w:rsidP="004E3E42">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Relevant Trust records</w:t>
      </w:r>
    </w:p>
    <w:p w14:paraId="4A6F8CCC" w14:textId="1CDF79B9" w:rsidR="004E3E42" w:rsidRPr="007921D3" w:rsidRDefault="004E3E42" w:rsidP="006E4AC9">
      <w:pPr>
        <w:pStyle w:val="ListParagraph"/>
        <w:numPr>
          <w:ilvl w:val="0"/>
          <w:numId w:val="2"/>
        </w:numPr>
        <w:spacing w:line="360" w:lineRule="auto"/>
        <w:ind w:left="567" w:hanging="567"/>
        <w:rPr>
          <w:rFonts w:ascii="Arial" w:hAnsi="Arial" w:cs="Arial"/>
        </w:rPr>
      </w:pPr>
      <w:r w:rsidRPr="007921D3">
        <w:rPr>
          <w:rFonts w:ascii="Arial" w:hAnsi="Arial" w:cs="Arial"/>
        </w:rPr>
        <w:t xml:space="preserve">I reviewed the </w:t>
      </w:r>
      <w:r w:rsidR="00307AC0" w:rsidRPr="007921D3">
        <w:rPr>
          <w:rFonts w:ascii="Arial" w:hAnsi="Arial" w:cs="Arial"/>
        </w:rPr>
        <w:t>complainant</w:t>
      </w:r>
      <w:r w:rsidRPr="007921D3">
        <w:rPr>
          <w:rFonts w:ascii="Arial" w:hAnsi="Arial" w:cs="Arial"/>
        </w:rPr>
        <w:t>’s records for 1 to 2 September 2010.</w:t>
      </w:r>
    </w:p>
    <w:p w14:paraId="06C136B7" w14:textId="77777777" w:rsidR="002E2C79" w:rsidRPr="007921D3" w:rsidRDefault="002E2C79" w:rsidP="004E3E42">
      <w:pPr>
        <w:pStyle w:val="ListParagraph"/>
        <w:spacing w:line="360" w:lineRule="auto"/>
        <w:ind w:left="567" w:hanging="567"/>
        <w:rPr>
          <w:rFonts w:ascii="Arial" w:hAnsi="Arial" w:cs="Arial"/>
          <w:b/>
        </w:rPr>
      </w:pPr>
    </w:p>
    <w:p w14:paraId="2A0E467F" w14:textId="4015288B" w:rsidR="004E3E42" w:rsidRPr="007921D3" w:rsidRDefault="004E3E42" w:rsidP="004E3E42">
      <w:pPr>
        <w:pStyle w:val="ListParagraph"/>
        <w:spacing w:line="360" w:lineRule="auto"/>
        <w:ind w:left="567" w:hanging="567"/>
        <w:rPr>
          <w:rFonts w:ascii="Arial" w:hAnsi="Arial" w:cs="Arial"/>
        </w:rPr>
      </w:pPr>
      <w:r w:rsidRPr="007921D3">
        <w:rPr>
          <w:rFonts w:ascii="Arial" w:hAnsi="Arial" w:cs="Arial"/>
          <w:b/>
        </w:rPr>
        <w:t xml:space="preserve">Relevant Independent Professional Advice </w:t>
      </w:r>
    </w:p>
    <w:p w14:paraId="00B34544" w14:textId="19333F23" w:rsidR="004E3E42" w:rsidRPr="007921D3" w:rsidRDefault="009406B1" w:rsidP="004E3E42">
      <w:pPr>
        <w:pStyle w:val="ListParagraph"/>
        <w:tabs>
          <w:tab w:val="left" w:pos="567"/>
        </w:tabs>
        <w:spacing w:line="360" w:lineRule="auto"/>
        <w:ind w:left="567" w:hanging="567"/>
        <w:rPr>
          <w:rFonts w:ascii="Arial" w:hAnsi="Arial" w:cs="Arial"/>
          <w:i/>
        </w:rPr>
      </w:pPr>
      <w:r w:rsidRPr="007921D3">
        <w:rPr>
          <w:rFonts w:ascii="Arial" w:hAnsi="Arial" w:cs="Arial"/>
          <w:i/>
        </w:rPr>
        <w:t>Anaesthetist Independent Professional Advisor (AN IPA) advice</w:t>
      </w:r>
    </w:p>
    <w:p w14:paraId="2AD12CAD" w14:textId="50A0A60E" w:rsidR="009406B1" w:rsidRPr="007921D3" w:rsidRDefault="009406B1" w:rsidP="00AE039F">
      <w:pPr>
        <w:pStyle w:val="ListParagraph"/>
        <w:numPr>
          <w:ilvl w:val="0"/>
          <w:numId w:val="2"/>
        </w:numPr>
        <w:spacing w:line="360" w:lineRule="auto"/>
        <w:ind w:left="567" w:hanging="567"/>
        <w:rPr>
          <w:rFonts w:ascii="Arial" w:hAnsi="Arial" w:cs="Arial"/>
        </w:rPr>
      </w:pPr>
      <w:r w:rsidRPr="007921D3">
        <w:rPr>
          <w:rFonts w:ascii="Arial" w:hAnsi="Arial" w:cs="Arial"/>
        </w:rPr>
        <w:t xml:space="preserve">The AN IPA advised, at 15:00, the Trust </w:t>
      </w:r>
      <w:r w:rsidR="00BC72D5" w:rsidRPr="007921D3">
        <w:rPr>
          <w:rFonts w:ascii="Arial" w:hAnsi="Arial" w:cs="Arial"/>
        </w:rPr>
        <w:t xml:space="preserve">midwife </w:t>
      </w:r>
      <w:r w:rsidRPr="007921D3">
        <w:rPr>
          <w:rFonts w:ascii="Arial" w:hAnsi="Arial" w:cs="Arial"/>
        </w:rPr>
        <w:t xml:space="preserve">discussed pain relief options with the </w:t>
      </w:r>
      <w:r w:rsidR="00307AC0" w:rsidRPr="007921D3">
        <w:rPr>
          <w:rFonts w:ascii="Arial" w:hAnsi="Arial" w:cs="Arial"/>
        </w:rPr>
        <w:t>complainant</w:t>
      </w:r>
      <w:r w:rsidRPr="007921D3">
        <w:rPr>
          <w:rFonts w:ascii="Arial" w:hAnsi="Arial" w:cs="Arial"/>
        </w:rPr>
        <w:t xml:space="preserve">, following which the </w:t>
      </w:r>
      <w:r w:rsidR="00307AC0" w:rsidRPr="007921D3">
        <w:rPr>
          <w:rFonts w:ascii="Arial" w:hAnsi="Arial" w:cs="Arial"/>
        </w:rPr>
        <w:t>complainant</w:t>
      </w:r>
      <w:r w:rsidRPr="007921D3">
        <w:rPr>
          <w:rFonts w:ascii="Arial" w:hAnsi="Arial" w:cs="Arial"/>
        </w:rPr>
        <w:t xml:space="preserve"> decided to have an epidural.  The AN IPA advised, following this request, </w:t>
      </w:r>
      <w:r w:rsidR="00C4221D" w:rsidRPr="007921D3">
        <w:rPr>
          <w:rFonts w:ascii="Arial" w:hAnsi="Arial" w:cs="Arial"/>
        </w:rPr>
        <w:t xml:space="preserve">the Trust midwife contacted </w:t>
      </w:r>
      <w:r w:rsidRPr="007921D3">
        <w:rPr>
          <w:rFonts w:ascii="Arial" w:hAnsi="Arial" w:cs="Arial"/>
        </w:rPr>
        <w:t>a Trust anaesthetis</w:t>
      </w:r>
      <w:r w:rsidR="00C4221D" w:rsidRPr="007921D3">
        <w:rPr>
          <w:rFonts w:ascii="Arial" w:hAnsi="Arial" w:cs="Arial"/>
        </w:rPr>
        <w:t xml:space="preserve">t, </w:t>
      </w:r>
      <w:r w:rsidRPr="007921D3">
        <w:rPr>
          <w:rFonts w:ascii="Arial" w:hAnsi="Arial" w:cs="Arial"/>
        </w:rPr>
        <w:t xml:space="preserve">who then came to attend the </w:t>
      </w:r>
      <w:r w:rsidR="00307AC0" w:rsidRPr="007921D3">
        <w:rPr>
          <w:rFonts w:ascii="Arial" w:hAnsi="Arial" w:cs="Arial"/>
        </w:rPr>
        <w:t>complainant</w:t>
      </w:r>
      <w:r w:rsidRPr="007921D3">
        <w:rPr>
          <w:rFonts w:ascii="Arial" w:hAnsi="Arial" w:cs="Arial"/>
        </w:rPr>
        <w:t>.  The AN IPA advised th</w:t>
      </w:r>
      <w:r w:rsidR="00BC72D5" w:rsidRPr="007921D3">
        <w:rPr>
          <w:rFonts w:ascii="Arial" w:hAnsi="Arial" w:cs="Arial"/>
        </w:rPr>
        <w:t xml:space="preserve">e Trust acted </w:t>
      </w:r>
      <w:r w:rsidR="006B7EB6" w:rsidRPr="007921D3">
        <w:rPr>
          <w:rFonts w:ascii="Arial" w:hAnsi="Arial" w:cs="Arial"/>
        </w:rPr>
        <w:t>appropriately</w:t>
      </w:r>
      <w:r w:rsidRPr="007921D3">
        <w:rPr>
          <w:rFonts w:ascii="Arial" w:hAnsi="Arial" w:cs="Arial"/>
        </w:rPr>
        <w:t xml:space="preserve">.  The AN IPA further advised, often </w:t>
      </w:r>
      <w:r w:rsidR="00307AC0" w:rsidRPr="007921D3">
        <w:rPr>
          <w:rFonts w:ascii="Arial" w:hAnsi="Arial" w:cs="Arial"/>
        </w:rPr>
        <w:t>complainant</w:t>
      </w:r>
      <w:r w:rsidRPr="007921D3">
        <w:rPr>
          <w:rFonts w:ascii="Arial" w:hAnsi="Arial" w:cs="Arial"/>
        </w:rPr>
        <w:t>s change their mind from the pre-decided birth plan as their ‘</w:t>
      </w:r>
      <w:r w:rsidRPr="007921D3">
        <w:rPr>
          <w:rFonts w:ascii="Arial" w:hAnsi="Arial" w:cs="Arial"/>
          <w:i/>
          <w:iCs/>
        </w:rPr>
        <w:t>expectation of labour pain is quite different … it is difficult to plan for coping with pain that you have no experience or knowledge of’.</w:t>
      </w:r>
      <w:r w:rsidRPr="007921D3">
        <w:rPr>
          <w:rFonts w:ascii="Arial" w:hAnsi="Arial" w:cs="Arial"/>
        </w:rPr>
        <w:t xml:space="preserve"> The AN IPA advised</w:t>
      </w:r>
      <w:r w:rsidR="00BC72D5" w:rsidRPr="007921D3">
        <w:rPr>
          <w:rFonts w:ascii="Arial" w:hAnsi="Arial" w:cs="Arial"/>
        </w:rPr>
        <w:t xml:space="preserve">, </w:t>
      </w:r>
      <w:r w:rsidRPr="007921D3">
        <w:rPr>
          <w:rFonts w:ascii="Arial" w:hAnsi="Arial" w:cs="Arial"/>
        </w:rPr>
        <w:t xml:space="preserve">the Trust midwife </w:t>
      </w:r>
      <w:r w:rsidR="00BC72D5" w:rsidRPr="007921D3">
        <w:rPr>
          <w:rFonts w:ascii="Arial" w:hAnsi="Arial" w:cs="Arial"/>
        </w:rPr>
        <w:t xml:space="preserve">appropriately </w:t>
      </w:r>
      <w:r w:rsidRPr="007921D3">
        <w:rPr>
          <w:rFonts w:ascii="Arial" w:hAnsi="Arial" w:cs="Arial"/>
        </w:rPr>
        <w:t xml:space="preserve">discussed pain relief options at this </w:t>
      </w:r>
      <w:r w:rsidR="0089500B" w:rsidRPr="007921D3">
        <w:rPr>
          <w:rFonts w:ascii="Arial" w:hAnsi="Arial" w:cs="Arial"/>
        </w:rPr>
        <w:t>point,</w:t>
      </w:r>
      <w:r w:rsidRPr="007921D3">
        <w:rPr>
          <w:rFonts w:ascii="Arial" w:hAnsi="Arial" w:cs="Arial"/>
        </w:rPr>
        <w:t xml:space="preserve"> and </w:t>
      </w:r>
      <w:r w:rsidR="00BC72D5" w:rsidRPr="007921D3">
        <w:rPr>
          <w:rFonts w:ascii="Arial" w:hAnsi="Arial" w:cs="Arial"/>
        </w:rPr>
        <w:t>which is</w:t>
      </w:r>
      <w:r w:rsidRPr="007921D3">
        <w:rPr>
          <w:rFonts w:ascii="Arial" w:hAnsi="Arial" w:cs="Arial"/>
        </w:rPr>
        <w:t xml:space="preserve"> ‘</w:t>
      </w:r>
      <w:r w:rsidRPr="007921D3">
        <w:rPr>
          <w:rFonts w:ascii="Arial" w:hAnsi="Arial" w:cs="Arial"/>
          <w:i/>
          <w:iCs/>
        </w:rPr>
        <w:t xml:space="preserve">standard practice’. </w:t>
      </w:r>
      <w:r w:rsidRPr="007921D3">
        <w:rPr>
          <w:rFonts w:ascii="Arial" w:hAnsi="Arial" w:cs="Arial"/>
        </w:rPr>
        <w:t xml:space="preserve">The AN IPA advised, </w:t>
      </w:r>
      <w:r w:rsidRPr="007921D3">
        <w:rPr>
          <w:rFonts w:ascii="Arial" w:hAnsi="Arial" w:cs="Arial"/>
          <w:i/>
          <w:iCs/>
        </w:rPr>
        <w:t>‘women in labour are often quite distressed due to the pain. Epidural is thought to be the gold standard for pain relief in labour and in most cases provides extremely good pain relief. It is then up to the woman what form of analgesia, if any, she wishes to have’.</w:t>
      </w:r>
    </w:p>
    <w:p w14:paraId="1F9973B5" w14:textId="77777777" w:rsidR="00413EE6" w:rsidRPr="007921D3" w:rsidRDefault="00413EE6" w:rsidP="00413EE6">
      <w:pPr>
        <w:pStyle w:val="ListParagraph"/>
        <w:spacing w:line="360" w:lineRule="auto"/>
        <w:ind w:left="567"/>
        <w:rPr>
          <w:rFonts w:ascii="Arial" w:hAnsi="Arial" w:cs="Arial"/>
        </w:rPr>
      </w:pPr>
    </w:p>
    <w:p w14:paraId="1810FA5B" w14:textId="17B4D784" w:rsidR="009406B1" w:rsidRPr="007921D3" w:rsidRDefault="009406B1" w:rsidP="006E4AC9">
      <w:pPr>
        <w:pStyle w:val="ListParagraph"/>
        <w:numPr>
          <w:ilvl w:val="0"/>
          <w:numId w:val="2"/>
        </w:numPr>
        <w:spacing w:line="360" w:lineRule="auto"/>
        <w:ind w:left="567" w:hanging="567"/>
        <w:rPr>
          <w:rFonts w:ascii="Arial" w:hAnsi="Arial" w:cs="Arial"/>
          <w:i/>
          <w:iCs/>
        </w:rPr>
      </w:pPr>
      <w:r w:rsidRPr="007921D3">
        <w:rPr>
          <w:rFonts w:ascii="Arial" w:hAnsi="Arial" w:cs="Arial"/>
        </w:rPr>
        <w:t xml:space="preserve">The AN IPA advised </w:t>
      </w:r>
      <w:r w:rsidRPr="007921D3">
        <w:rPr>
          <w:rFonts w:ascii="Arial" w:hAnsi="Arial" w:cs="Arial"/>
          <w:i/>
          <w:iCs/>
        </w:rPr>
        <w:t xml:space="preserve">‘as </w:t>
      </w:r>
      <w:r w:rsidR="00307AC0" w:rsidRPr="007921D3">
        <w:rPr>
          <w:rFonts w:ascii="Arial" w:hAnsi="Arial" w:cs="Arial"/>
          <w:i/>
          <w:iCs/>
        </w:rPr>
        <w:t>complainant</w:t>
      </w:r>
      <w:r w:rsidRPr="007921D3">
        <w:rPr>
          <w:rFonts w:ascii="Arial" w:hAnsi="Arial" w:cs="Arial"/>
          <w:i/>
          <w:iCs/>
        </w:rPr>
        <w:t xml:space="preserve">s need to be positioned either sitting or lying with the back arched out, this would have to be explained. They need to remain still during critical parts of the procedure and that requires explanation and co-operation’.  </w:t>
      </w:r>
      <w:r w:rsidRPr="007921D3">
        <w:rPr>
          <w:rFonts w:ascii="Arial" w:hAnsi="Arial" w:cs="Arial"/>
        </w:rPr>
        <w:t xml:space="preserve">The AN IPA advised the Trust anaesthetist documented the </w:t>
      </w:r>
      <w:r w:rsidR="00307AC0" w:rsidRPr="007921D3">
        <w:rPr>
          <w:rFonts w:ascii="Arial" w:hAnsi="Arial" w:cs="Arial"/>
        </w:rPr>
        <w:t>complainant</w:t>
      </w:r>
      <w:r w:rsidRPr="007921D3">
        <w:rPr>
          <w:rFonts w:ascii="Arial" w:hAnsi="Arial" w:cs="Arial"/>
        </w:rPr>
        <w:t xml:space="preserve">’s verbal consent for the epidural. The AN IPA further advised, the Trust anaesthetist’s discussion on </w:t>
      </w:r>
      <w:r w:rsidR="00BC72D5" w:rsidRPr="007921D3">
        <w:rPr>
          <w:rFonts w:ascii="Arial" w:hAnsi="Arial" w:cs="Arial"/>
        </w:rPr>
        <w:t>“</w:t>
      </w:r>
      <w:r w:rsidRPr="007921D3">
        <w:rPr>
          <w:rFonts w:ascii="Arial" w:hAnsi="Arial" w:cs="Arial"/>
          <w:i/>
          <w:iCs/>
        </w:rPr>
        <w:t>time to onset</w:t>
      </w:r>
      <w:r w:rsidR="00C4221D" w:rsidRPr="007921D3">
        <w:rPr>
          <w:rFonts w:ascii="Arial" w:hAnsi="Arial" w:cs="Arial"/>
          <w:i/>
          <w:iCs/>
        </w:rPr>
        <w:t>’</w:t>
      </w:r>
      <w:r w:rsidRPr="007921D3">
        <w:rPr>
          <w:rFonts w:ascii="Arial" w:hAnsi="Arial" w:cs="Arial"/>
          <w:i/>
          <w:iCs/>
        </w:rPr>
        <w:t xml:space="preserve"> and risks associated with an epidural, including failure, post Dural puncture headache, infection, bleeding, and temporary and permanent nerve damage</w:t>
      </w:r>
      <w:r w:rsidRPr="007921D3">
        <w:rPr>
          <w:rFonts w:ascii="Arial" w:hAnsi="Arial" w:cs="Arial"/>
        </w:rPr>
        <w:t xml:space="preserve">’ is documented. The AN IPA advised the </w:t>
      </w:r>
      <w:r w:rsidR="00830FC9" w:rsidRPr="007921D3">
        <w:rPr>
          <w:rFonts w:ascii="Arial" w:hAnsi="Arial" w:cs="Arial"/>
        </w:rPr>
        <w:t xml:space="preserve">appropriate </w:t>
      </w:r>
      <w:r w:rsidRPr="007921D3">
        <w:rPr>
          <w:rFonts w:ascii="Arial" w:hAnsi="Arial" w:cs="Arial"/>
        </w:rPr>
        <w:t xml:space="preserve">discussion of </w:t>
      </w:r>
      <w:r w:rsidR="00BC72D5" w:rsidRPr="007921D3">
        <w:rPr>
          <w:rFonts w:ascii="Arial" w:hAnsi="Arial" w:cs="Arial"/>
        </w:rPr>
        <w:t>‘</w:t>
      </w:r>
      <w:r w:rsidRPr="007921D3">
        <w:rPr>
          <w:rFonts w:ascii="Arial" w:hAnsi="Arial" w:cs="Arial"/>
          <w:i/>
          <w:iCs/>
        </w:rPr>
        <w:t>time to onset</w:t>
      </w:r>
      <w:r w:rsidR="00BC72D5" w:rsidRPr="007921D3">
        <w:rPr>
          <w:rFonts w:ascii="Arial" w:hAnsi="Arial" w:cs="Arial"/>
          <w:i/>
          <w:iCs/>
        </w:rPr>
        <w:t>’</w:t>
      </w:r>
      <w:r w:rsidRPr="007921D3">
        <w:rPr>
          <w:rFonts w:ascii="Arial" w:hAnsi="Arial" w:cs="Arial"/>
        </w:rPr>
        <w:t xml:space="preserve"> and </w:t>
      </w:r>
      <w:r w:rsidR="00BC72D5" w:rsidRPr="007921D3">
        <w:rPr>
          <w:rFonts w:ascii="Arial" w:hAnsi="Arial" w:cs="Arial"/>
          <w:i/>
          <w:iCs/>
        </w:rPr>
        <w:t>‘</w:t>
      </w:r>
      <w:r w:rsidRPr="007921D3">
        <w:rPr>
          <w:rFonts w:ascii="Arial" w:hAnsi="Arial" w:cs="Arial"/>
          <w:i/>
          <w:iCs/>
        </w:rPr>
        <w:t>failure</w:t>
      </w:r>
      <w:r w:rsidR="00BC72D5" w:rsidRPr="007921D3">
        <w:rPr>
          <w:rFonts w:ascii="Arial" w:hAnsi="Arial" w:cs="Arial"/>
        </w:rPr>
        <w:t>’</w:t>
      </w:r>
      <w:r w:rsidRPr="007921D3">
        <w:rPr>
          <w:rFonts w:ascii="Arial" w:hAnsi="Arial" w:cs="Arial"/>
        </w:rPr>
        <w:t xml:space="preserve"> would include</w:t>
      </w:r>
      <w:r w:rsidR="00BC72D5" w:rsidRPr="007921D3">
        <w:rPr>
          <w:rFonts w:ascii="Arial" w:hAnsi="Arial" w:cs="Arial"/>
        </w:rPr>
        <w:t xml:space="preserve"> </w:t>
      </w:r>
      <w:r w:rsidRPr="007921D3">
        <w:rPr>
          <w:rFonts w:ascii="Arial" w:hAnsi="Arial" w:cs="Arial"/>
        </w:rPr>
        <w:t>the possibility of re-siting the epidural</w:t>
      </w:r>
      <w:r w:rsidR="00830FC9" w:rsidRPr="007921D3">
        <w:rPr>
          <w:rFonts w:ascii="Arial" w:hAnsi="Arial" w:cs="Arial"/>
        </w:rPr>
        <w:t xml:space="preserve"> as standard.  </w:t>
      </w:r>
      <w:r w:rsidRPr="007921D3">
        <w:rPr>
          <w:rFonts w:ascii="Arial" w:hAnsi="Arial" w:cs="Arial"/>
        </w:rPr>
        <w:t xml:space="preserve">The AN IPA advised the </w:t>
      </w:r>
      <w:r w:rsidRPr="007921D3">
        <w:rPr>
          <w:rFonts w:ascii="Arial" w:hAnsi="Arial" w:cs="Arial"/>
        </w:rPr>
        <w:lastRenderedPageBreak/>
        <w:t xml:space="preserve">Trust anaesthetist also </w:t>
      </w:r>
      <w:r w:rsidR="00830FC9" w:rsidRPr="007921D3">
        <w:rPr>
          <w:rFonts w:ascii="Arial" w:hAnsi="Arial" w:cs="Arial"/>
        </w:rPr>
        <w:t>appropriately outlined</w:t>
      </w:r>
      <w:r w:rsidRPr="007921D3">
        <w:rPr>
          <w:rFonts w:ascii="Arial" w:hAnsi="Arial" w:cs="Arial"/>
        </w:rPr>
        <w:t xml:space="preserve"> figures for the incidence of these risks to the </w:t>
      </w:r>
      <w:r w:rsidR="00307AC0" w:rsidRPr="007921D3">
        <w:rPr>
          <w:rFonts w:ascii="Arial" w:hAnsi="Arial" w:cs="Arial"/>
        </w:rPr>
        <w:t>complainant</w:t>
      </w:r>
      <w:r w:rsidRPr="007921D3">
        <w:rPr>
          <w:rFonts w:ascii="Arial" w:hAnsi="Arial" w:cs="Arial"/>
        </w:rPr>
        <w:t>. The AN IPA advised ‘</w:t>
      </w:r>
      <w:r w:rsidRPr="007921D3">
        <w:rPr>
          <w:rFonts w:ascii="Arial" w:hAnsi="Arial" w:cs="Arial"/>
          <w:i/>
          <w:iCs/>
        </w:rPr>
        <w:t>there is no evidence to suggest that epidurals cause back pain’</w:t>
      </w:r>
      <w:r w:rsidRPr="007921D3">
        <w:rPr>
          <w:rFonts w:ascii="Arial" w:hAnsi="Arial" w:cs="Arial"/>
        </w:rPr>
        <w:t xml:space="preserve"> and therefore this would not be a risk. The AN IPA advised ‘</w:t>
      </w:r>
      <w:r w:rsidRPr="007921D3">
        <w:rPr>
          <w:rFonts w:ascii="Arial" w:hAnsi="Arial" w:cs="Arial"/>
          <w:i/>
          <w:iCs/>
        </w:rPr>
        <w:t xml:space="preserve">pregnancy and the ensuing childbirth are however, known to cause back pain’.  </w:t>
      </w:r>
    </w:p>
    <w:p w14:paraId="4D3DA099" w14:textId="77777777" w:rsidR="00B00CC8" w:rsidRPr="007921D3" w:rsidRDefault="00B00CC8" w:rsidP="00B00CC8">
      <w:pPr>
        <w:pStyle w:val="ListParagraph"/>
        <w:spacing w:line="360" w:lineRule="auto"/>
        <w:ind w:left="567"/>
        <w:rPr>
          <w:rFonts w:ascii="Arial" w:hAnsi="Arial" w:cs="Arial"/>
          <w:i/>
          <w:iCs/>
        </w:rPr>
      </w:pPr>
    </w:p>
    <w:p w14:paraId="51B5D1EC" w14:textId="158C4F94" w:rsidR="009406B1" w:rsidRPr="007921D3" w:rsidRDefault="009406B1" w:rsidP="006E4AC9">
      <w:pPr>
        <w:pStyle w:val="ListParagraph"/>
        <w:numPr>
          <w:ilvl w:val="0"/>
          <w:numId w:val="2"/>
        </w:numPr>
        <w:spacing w:line="360" w:lineRule="auto"/>
        <w:ind w:left="567" w:hanging="567"/>
        <w:rPr>
          <w:rFonts w:ascii="Arial" w:hAnsi="Arial" w:cs="Arial"/>
          <w:i/>
          <w:iCs/>
        </w:rPr>
      </w:pPr>
      <w:r w:rsidRPr="007921D3">
        <w:rPr>
          <w:rFonts w:ascii="Arial" w:hAnsi="Arial" w:cs="Arial"/>
        </w:rPr>
        <w:t>The AN IPA advised ‘</w:t>
      </w:r>
      <w:r w:rsidRPr="007921D3">
        <w:rPr>
          <w:rFonts w:ascii="Arial" w:hAnsi="Arial" w:cs="Arial"/>
          <w:i/>
          <w:iCs/>
        </w:rPr>
        <w:t xml:space="preserve">there is no evidence that the </w:t>
      </w:r>
      <w:r w:rsidR="00307AC0" w:rsidRPr="007921D3">
        <w:rPr>
          <w:rFonts w:ascii="Arial" w:hAnsi="Arial" w:cs="Arial"/>
          <w:i/>
          <w:iCs/>
        </w:rPr>
        <w:t>complainant</w:t>
      </w:r>
      <w:r w:rsidRPr="007921D3">
        <w:rPr>
          <w:rFonts w:ascii="Arial" w:hAnsi="Arial" w:cs="Arial"/>
          <w:i/>
          <w:iCs/>
        </w:rPr>
        <w:t xml:space="preserve"> was coerced or pressured into having an epidural. The </w:t>
      </w:r>
      <w:r w:rsidR="00307AC0" w:rsidRPr="007921D3">
        <w:rPr>
          <w:rFonts w:ascii="Arial" w:hAnsi="Arial" w:cs="Arial"/>
          <w:i/>
          <w:iCs/>
        </w:rPr>
        <w:t>complainant</w:t>
      </w:r>
      <w:r w:rsidRPr="007921D3">
        <w:rPr>
          <w:rFonts w:ascii="Arial" w:hAnsi="Arial" w:cs="Arial"/>
          <w:i/>
          <w:iCs/>
        </w:rPr>
        <w:t xml:space="preserve"> would have been positioned for the epidural and would have had to remain still for the procedure. There is no evidence to suggest that she was pressured to do so.’</w:t>
      </w:r>
    </w:p>
    <w:p w14:paraId="47432852" w14:textId="77777777" w:rsidR="009406B1" w:rsidRPr="007921D3" w:rsidRDefault="009406B1" w:rsidP="006E4AC9">
      <w:pPr>
        <w:pStyle w:val="ListParagraph"/>
        <w:spacing w:line="360" w:lineRule="auto"/>
        <w:ind w:left="567" w:hanging="567"/>
        <w:rPr>
          <w:rFonts w:ascii="Arial" w:hAnsi="Arial" w:cs="Arial"/>
        </w:rPr>
      </w:pPr>
    </w:p>
    <w:p w14:paraId="12088E1F" w14:textId="7FA1FE4A" w:rsidR="004E3E42" w:rsidRPr="007921D3" w:rsidRDefault="009406B1" w:rsidP="006E4AC9">
      <w:pPr>
        <w:pStyle w:val="ListParagraph"/>
        <w:numPr>
          <w:ilvl w:val="0"/>
          <w:numId w:val="2"/>
        </w:numPr>
        <w:spacing w:line="360" w:lineRule="auto"/>
        <w:ind w:left="567" w:hanging="567"/>
        <w:rPr>
          <w:rFonts w:ascii="Arial" w:hAnsi="Arial" w:cs="Arial"/>
          <w:lang w:val="en-US"/>
        </w:rPr>
      </w:pPr>
      <w:r w:rsidRPr="007921D3">
        <w:rPr>
          <w:rFonts w:ascii="Arial" w:hAnsi="Arial" w:cs="Arial"/>
        </w:rPr>
        <w:t xml:space="preserve">The AN IPA advised </w:t>
      </w:r>
      <w:r w:rsidR="00830FC9" w:rsidRPr="007921D3">
        <w:rPr>
          <w:rFonts w:ascii="Arial" w:hAnsi="Arial" w:cs="Arial"/>
        </w:rPr>
        <w:t xml:space="preserve">both epidurals provided </w:t>
      </w:r>
      <w:r w:rsidRPr="007921D3">
        <w:rPr>
          <w:rFonts w:ascii="Arial" w:hAnsi="Arial" w:cs="Arial"/>
        </w:rPr>
        <w:t>‘</w:t>
      </w:r>
      <w:r w:rsidRPr="007921D3">
        <w:rPr>
          <w:rFonts w:ascii="Arial" w:hAnsi="Arial" w:cs="Arial"/>
          <w:i/>
          <w:iCs/>
        </w:rPr>
        <w:t>demonstrable sensory block</w:t>
      </w:r>
      <w:r w:rsidRPr="007921D3">
        <w:rPr>
          <w:rFonts w:ascii="Arial" w:hAnsi="Arial" w:cs="Arial"/>
        </w:rPr>
        <w:t>’ which indicates</w:t>
      </w:r>
      <w:r w:rsidR="00830FC9" w:rsidRPr="007921D3">
        <w:rPr>
          <w:rFonts w:ascii="Arial" w:hAnsi="Arial" w:cs="Arial"/>
        </w:rPr>
        <w:t xml:space="preserve"> ‘</w:t>
      </w:r>
      <w:r w:rsidRPr="007921D3">
        <w:rPr>
          <w:rFonts w:ascii="Arial" w:hAnsi="Arial" w:cs="Arial"/>
          <w:i/>
          <w:iCs/>
        </w:rPr>
        <w:t>successful</w:t>
      </w:r>
      <w:r w:rsidR="00830FC9" w:rsidRPr="007921D3">
        <w:rPr>
          <w:rFonts w:ascii="Arial" w:hAnsi="Arial" w:cs="Arial"/>
          <w:i/>
          <w:iCs/>
        </w:rPr>
        <w:t xml:space="preserve"> [insertion]</w:t>
      </w:r>
      <w:r w:rsidRPr="007921D3">
        <w:rPr>
          <w:rFonts w:ascii="Arial" w:hAnsi="Arial" w:cs="Arial"/>
          <w:i/>
          <w:iCs/>
        </w:rPr>
        <w:t xml:space="preserve"> in the correct place both </w:t>
      </w:r>
      <w:proofErr w:type="gramStart"/>
      <w:r w:rsidRPr="007921D3">
        <w:rPr>
          <w:rFonts w:ascii="Arial" w:hAnsi="Arial" w:cs="Arial"/>
          <w:i/>
          <w:iCs/>
        </w:rPr>
        <w:t>times’</w:t>
      </w:r>
      <w:proofErr w:type="gramEnd"/>
      <w:r w:rsidRPr="007921D3">
        <w:rPr>
          <w:rFonts w:ascii="Arial" w:hAnsi="Arial" w:cs="Arial"/>
        </w:rPr>
        <w:t>.  The AN IPA advised, there was no indication of ‘</w:t>
      </w:r>
      <w:r w:rsidRPr="007921D3">
        <w:rPr>
          <w:rFonts w:ascii="Arial" w:hAnsi="Arial" w:cs="Arial"/>
          <w:i/>
          <w:iCs/>
        </w:rPr>
        <w:t xml:space="preserve">any difficulties encountered during the procedure’. </w:t>
      </w:r>
      <w:r w:rsidRPr="007921D3">
        <w:rPr>
          <w:rFonts w:ascii="Arial" w:hAnsi="Arial" w:cs="Arial"/>
        </w:rPr>
        <w:t>The AN IPA advise</w:t>
      </w:r>
      <w:r w:rsidR="00852EDF" w:rsidRPr="007921D3">
        <w:rPr>
          <w:rFonts w:ascii="Arial" w:hAnsi="Arial" w:cs="Arial"/>
        </w:rPr>
        <w:t>d</w:t>
      </w:r>
      <w:r w:rsidR="00830FC9" w:rsidRPr="007921D3">
        <w:rPr>
          <w:rFonts w:ascii="Arial" w:hAnsi="Arial" w:cs="Arial"/>
        </w:rPr>
        <w:t xml:space="preserve">, </w:t>
      </w:r>
      <w:r w:rsidRPr="007921D3">
        <w:rPr>
          <w:rFonts w:ascii="Arial" w:hAnsi="Arial" w:cs="Arial"/>
        </w:rPr>
        <w:t xml:space="preserve">although </w:t>
      </w:r>
      <w:r w:rsidR="00830FC9" w:rsidRPr="007921D3">
        <w:rPr>
          <w:rFonts w:ascii="Arial" w:hAnsi="Arial" w:cs="Arial"/>
        </w:rPr>
        <w:t xml:space="preserve">epidurals are </w:t>
      </w:r>
      <w:r w:rsidRPr="007921D3">
        <w:rPr>
          <w:rFonts w:ascii="Arial" w:hAnsi="Arial" w:cs="Arial"/>
        </w:rPr>
        <w:t xml:space="preserve">inserted correctly, </w:t>
      </w:r>
      <w:r w:rsidR="00830FC9" w:rsidRPr="007921D3">
        <w:rPr>
          <w:rFonts w:ascii="Arial" w:hAnsi="Arial" w:cs="Arial"/>
        </w:rPr>
        <w:t xml:space="preserve">sometimes these </w:t>
      </w:r>
      <w:r w:rsidRPr="007921D3">
        <w:rPr>
          <w:rFonts w:ascii="Arial" w:hAnsi="Arial" w:cs="Arial"/>
        </w:rPr>
        <w:t>do not work for unknown reasons. She also advised certain positions of the baby’s head can lead to low back pain in labour</w:t>
      </w:r>
      <w:r w:rsidR="00830FC9" w:rsidRPr="007921D3">
        <w:rPr>
          <w:rFonts w:ascii="Arial" w:hAnsi="Arial" w:cs="Arial"/>
        </w:rPr>
        <w:t xml:space="preserve"> and</w:t>
      </w:r>
      <w:r w:rsidRPr="007921D3">
        <w:rPr>
          <w:rFonts w:ascii="Arial" w:hAnsi="Arial" w:cs="Arial"/>
        </w:rPr>
        <w:t xml:space="preserve"> which is very difficult to treat.  The AN IPA concluded the Trust provided appropriate care.</w:t>
      </w:r>
    </w:p>
    <w:p w14:paraId="25E15337" w14:textId="77777777" w:rsidR="007C1DF8" w:rsidRPr="007921D3" w:rsidRDefault="007C1DF8" w:rsidP="007C1DF8">
      <w:pPr>
        <w:pStyle w:val="ListParagraph"/>
        <w:rPr>
          <w:rFonts w:ascii="Arial" w:hAnsi="Arial" w:cs="Arial"/>
          <w:lang w:val="en-US"/>
        </w:rPr>
      </w:pPr>
    </w:p>
    <w:p w14:paraId="7FB4B271" w14:textId="56A24A85" w:rsidR="00C4221D" w:rsidRPr="007921D3" w:rsidRDefault="00C4221D" w:rsidP="004E3E42">
      <w:pPr>
        <w:pStyle w:val="ListParagraph"/>
        <w:tabs>
          <w:tab w:val="left" w:pos="567"/>
        </w:tabs>
        <w:spacing w:line="360" w:lineRule="auto"/>
        <w:ind w:left="567" w:hanging="567"/>
        <w:rPr>
          <w:rFonts w:ascii="Arial" w:hAnsi="Arial" w:cs="Arial"/>
          <w:bCs/>
          <w:i/>
          <w:iCs/>
        </w:rPr>
      </w:pPr>
      <w:r w:rsidRPr="007921D3">
        <w:rPr>
          <w:rFonts w:ascii="Arial" w:hAnsi="Arial" w:cs="Arial"/>
          <w:bCs/>
          <w:i/>
          <w:iCs/>
        </w:rPr>
        <w:t>MW IPA advice</w:t>
      </w:r>
    </w:p>
    <w:p w14:paraId="62B12DCD" w14:textId="537D9BD4" w:rsidR="00C4221D" w:rsidRPr="007921D3" w:rsidRDefault="00C4221D" w:rsidP="006E4AC9">
      <w:pPr>
        <w:pStyle w:val="ListParagraph"/>
        <w:numPr>
          <w:ilvl w:val="0"/>
          <w:numId w:val="2"/>
        </w:numPr>
        <w:tabs>
          <w:tab w:val="left" w:pos="567"/>
        </w:tabs>
        <w:spacing w:line="360" w:lineRule="auto"/>
        <w:ind w:left="567" w:hanging="567"/>
        <w:rPr>
          <w:rFonts w:ascii="Arial" w:hAnsi="Arial" w:cs="Arial"/>
          <w:bCs/>
        </w:rPr>
      </w:pPr>
      <w:r w:rsidRPr="007921D3">
        <w:rPr>
          <w:rFonts w:ascii="Arial" w:hAnsi="Arial" w:cs="Arial"/>
          <w:bCs/>
        </w:rPr>
        <w:t xml:space="preserve">The MW IPA advised, at 12:10, because the </w:t>
      </w:r>
      <w:r w:rsidR="00307AC0" w:rsidRPr="007921D3">
        <w:rPr>
          <w:rFonts w:ascii="Arial" w:hAnsi="Arial" w:cs="Arial"/>
          <w:bCs/>
        </w:rPr>
        <w:t>complainant</w:t>
      </w:r>
      <w:r w:rsidR="00830FC9" w:rsidRPr="007921D3">
        <w:rPr>
          <w:rFonts w:ascii="Arial" w:hAnsi="Arial" w:cs="Arial"/>
          <w:bCs/>
        </w:rPr>
        <w:t xml:space="preserve">’s contractions caused her distress, </w:t>
      </w:r>
      <w:r w:rsidRPr="007921D3">
        <w:rPr>
          <w:rFonts w:ascii="Arial" w:hAnsi="Arial" w:cs="Arial"/>
          <w:bCs/>
        </w:rPr>
        <w:t xml:space="preserve">despite the administration of Pethidine at 11:00, the Trust midwife </w:t>
      </w:r>
      <w:r w:rsidR="00830FC9" w:rsidRPr="007921D3">
        <w:rPr>
          <w:rFonts w:ascii="Arial" w:hAnsi="Arial" w:cs="Arial"/>
          <w:bCs/>
        </w:rPr>
        <w:t>asked</w:t>
      </w:r>
      <w:r w:rsidRPr="007921D3">
        <w:rPr>
          <w:rFonts w:ascii="Arial" w:hAnsi="Arial" w:cs="Arial"/>
          <w:bCs/>
        </w:rPr>
        <w:t xml:space="preserve"> a doctor to review the </w:t>
      </w:r>
      <w:r w:rsidR="00307AC0" w:rsidRPr="007921D3">
        <w:rPr>
          <w:rFonts w:ascii="Arial" w:hAnsi="Arial" w:cs="Arial"/>
          <w:bCs/>
        </w:rPr>
        <w:t>complainant</w:t>
      </w:r>
      <w:r w:rsidRPr="007921D3">
        <w:rPr>
          <w:rFonts w:ascii="Arial" w:hAnsi="Arial" w:cs="Arial"/>
          <w:bCs/>
        </w:rPr>
        <w:t xml:space="preserve">.  The MW IPA advised, at this time, the doctor documented the </w:t>
      </w:r>
      <w:r w:rsidR="00307AC0" w:rsidRPr="007921D3">
        <w:rPr>
          <w:rFonts w:ascii="Arial" w:hAnsi="Arial" w:cs="Arial"/>
          <w:bCs/>
        </w:rPr>
        <w:t>complainant</w:t>
      </w:r>
      <w:r w:rsidR="00830FC9" w:rsidRPr="007921D3">
        <w:rPr>
          <w:rFonts w:ascii="Arial" w:hAnsi="Arial" w:cs="Arial"/>
          <w:bCs/>
        </w:rPr>
        <w:t xml:space="preserve">’s consideration of </w:t>
      </w:r>
      <w:r w:rsidRPr="007921D3">
        <w:rPr>
          <w:rFonts w:ascii="Arial" w:hAnsi="Arial" w:cs="Arial"/>
          <w:bCs/>
        </w:rPr>
        <w:t>an epidural</w:t>
      </w:r>
      <w:r w:rsidR="00830FC9" w:rsidRPr="007921D3">
        <w:rPr>
          <w:rFonts w:ascii="Arial" w:hAnsi="Arial" w:cs="Arial"/>
          <w:bCs/>
        </w:rPr>
        <w:t>. At 15:00</w:t>
      </w:r>
      <w:r w:rsidRPr="007921D3">
        <w:rPr>
          <w:rFonts w:ascii="Arial" w:hAnsi="Arial" w:cs="Arial"/>
          <w:bCs/>
        </w:rPr>
        <w:t xml:space="preserve">, </w:t>
      </w:r>
      <w:r w:rsidR="00830FC9" w:rsidRPr="007921D3">
        <w:rPr>
          <w:rFonts w:ascii="Arial" w:hAnsi="Arial" w:cs="Arial"/>
          <w:bCs/>
        </w:rPr>
        <w:t xml:space="preserve">as the complainant had stronger </w:t>
      </w:r>
      <w:r w:rsidRPr="007921D3">
        <w:rPr>
          <w:rFonts w:ascii="Arial" w:hAnsi="Arial" w:cs="Arial"/>
          <w:bCs/>
        </w:rPr>
        <w:t xml:space="preserve">contractions, the Trust midwife discussed pain relief options </w:t>
      </w:r>
      <w:r w:rsidR="00830FC9" w:rsidRPr="007921D3">
        <w:rPr>
          <w:rFonts w:ascii="Arial" w:hAnsi="Arial" w:cs="Arial"/>
          <w:bCs/>
        </w:rPr>
        <w:t xml:space="preserve">with her, </w:t>
      </w:r>
      <w:r w:rsidRPr="007921D3">
        <w:rPr>
          <w:rFonts w:ascii="Arial" w:hAnsi="Arial" w:cs="Arial"/>
          <w:bCs/>
        </w:rPr>
        <w:t xml:space="preserve">in accordance with the NICE Intrapartum Care Guidance.  The MW IPA advised, the Trust midwife conducted a vaginal examination and informed the </w:t>
      </w:r>
      <w:r w:rsidR="00307AC0" w:rsidRPr="007921D3">
        <w:rPr>
          <w:rFonts w:ascii="Arial" w:hAnsi="Arial" w:cs="Arial"/>
          <w:bCs/>
        </w:rPr>
        <w:t>complainant</w:t>
      </w:r>
      <w:r w:rsidRPr="007921D3">
        <w:rPr>
          <w:rFonts w:ascii="Arial" w:hAnsi="Arial" w:cs="Arial"/>
          <w:bCs/>
        </w:rPr>
        <w:t xml:space="preserve"> she was in established labour but there could be a further six to eight hours of labour</w:t>
      </w:r>
      <w:r w:rsidR="00AE1625" w:rsidRPr="007921D3">
        <w:rPr>
          <w:rFonts w:ascii="Arial" w:hAnsi="Arial" w:cs="Arial"/>
          <w:bCs/>
        </w:rPr>
        <w:t>. ‘</w:t>
      </w:r>
      <w:r w:rsidR="00AE1625" w:rsidRPr="007921D3">
        <w:rPr>
          <w:rFonts w:ascii="Arial" w:hAnsi="Arial" w:cs="Arial"/>
          <w:bCs/>
          <w:i/>
          <w:iCs/>
        </w:rPr>
        <w:t>T</w:t>
      </w:r>
      <w:r w:rsidRPr="007921D3">
        <w:rPr>
          <w:rFonts w:ascii="Arial" w:hAnsi="Arial" w:cs="Arial"/>
          <w:bCs/>
          <w:i/>
          <w:iCs/>
        </w:rPr>
        <w:t xml:space="preserve">he </w:t>
      </w:r>
      <w:r w:rsidR="00307AC0" w:rsidRPr="007921D3">
        <w:rPr>
          <w:rFonts w:ascii="Arial" w:hAnsi="Arial" w:cs="Arial"/>
          <w:bCs/>
          <w:i/>
          <w:iCs/>
        </w:rPr>
        <w:t>complainant</w:t>
      </w:r>
      <w:r w:rsidRPr="007921D3">
        <w:rPr>
          <w:rFonts w:ascii="Arial" w:hAnsi="Arial" w:cs="Arial"/>
          <w:bCs/>
          <w:i/>
          <w:iCs/>
        </w:rPr>
        <w:t xml:space="preserve"> decided to have an epidural’</w:t>
      </w:r>
      <w:r w:rsidRPr="007921D3">
        <w:rPr>
          <w:rFonts w:ascii="Arial" w:hAnsi="Arial" w:cs="Arial"/>
          <w:bCs/>
        </w:rPr>
        <w:t xml:space="preserve"> which was then arranged.  The MW IPA advised the Trust</w:t>
      </w:r>
      <w:r w:rsidR="00AE1625" w:rsidRPr="007921D3">
        <w:rPr>
          <w:rFonts w:ascii="Arial" w:hAnsi="Arial" w:cs="Arial"/>
          <w:bCs/>
        </w:rPr>
        <w:t xml:space="preserve"> acted appropriately </w:t>
      </w:r>
      <w:r w:rsidRPr="007921D3">
        <w:rPr>
          <w:rFonts w:ascii="Arial" w:hAnsi="Arial" w:cs="Arial"/>
          <w:bCs/>
        </w:rPr>
        <w:t>in line with the NICE Intrapartum Care Guidance.</w:t>
      </w:r>
    </w:p>
    <w:p w14:paraId="5ED1BA94" w14:textId="77777777" w:rsidR="002E162E" w:rsidRPr="007921D3" w:rsidRDefault="002E162E" w:rsidP="004E3E42">
      <w:pPr>
        <w:pStyle w:val="ListParagraph"/>
        <w:tabs>
          <w:tab w:val="left" w:pos="567"/>
        </w:tabs>
        <w:spacing w:line="360" w:lineRule="auto"/>
        <w:ind w:left="567" w:hanging="567"/>
        <w:rPr>
          <w:rFonts w:ascii="Arial" w:hAnsi="Arial" w:cs="Arial"/>
          <w:b/>
        </w:rPr>
      </w:pPr>
    </w:p>
    <w:p w14:paraId="47EE3EDB" w14:textId="77777777" w:rsidR="00413EE6" w:rsidRPr="007921D3" w:rsidRDefault="00413EE6" w:rsidP="004E3E42">
      <w:pPr>
        <w:pStyle w:val="ListParagraph"/>
        <w:tabs>
          <w:tab w:val="left" w:pos="567"/>
        </w:tabs>
        <w:spacing w:line="360" w:lineRule="auto"/>
        <w:ind w:left="567" w:hanging="567"/>
        <w:rPr>
          <w:rFonts w:ascii="Arial" w:hAnsi="Arial" w:cs="Arial"/>
          <w:b/>
        </w:rPr>
      </w:pPr>
    </w:p>
    <w:p w14:paraId="6D40EAFD" w14:textId="1CA41BF8" w:rsidR="004E3E42" w:rsidRPr="007921D3" w:rsidRDefault="004E3E42" w:rsidP="004E3E42">
      <w:pPr>
        <w:pStyle w:val="ListParagraph"/>
        <w:tabs>
          <w:tab w:val="left" w:pos="567"/>
        </w:tabs>
        <w:spacing w:line="360" w:lineRule="auto"/>
        <w:ind w:left="567" w:hanging="567"/>
        <w:rPr>
          <w:rFonts w:ascii="Arial" w:hAnsi="Arial" w:cs="Arial"/>
          <w:b/>
        </w:rPr>
      </w:pPr>
      <w:r w:rsidRPr="007921D3">
        <w:rPr>
          <w:rFonts w:ascii="Arial" w:hAnsi="Arial" w:cs="Arial"/>
          <w:b/>
        </w:rPr>
        <w:lastRenderedPageBreak/>
        <w:t xml:space="preserve">Analysis and Findings </w:t>
      </w:r>
    </w:p>
    <w:p w14:paraId="5BF032A8" w14:textId="03A84201" w:rsidR="00852EDF" w:rsidRPr="007921D3" w:rsidRDefault="009E7190"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rPr>
      </w:pPr>
      <w:r w:rsidRPr="007921D3">
        <w:rPr>
          <w:rFonts w:ascii="Arial" w:hAnsi="Arial" w:cs="Arial"/>
          <w:bCs/>
        </w:rPr>
        <w:t xml:space="preserve">The AN IPA </w:t>
      </w:r>
      <w:r w:rsidR="00852EDF" w:rsidRPr="007921D3">
        <w:rPr>
          <w:rFonts w:ascii="Arial" w:hAnsi="Arial" w:cs="Arial"/>
          <w:bCs/>
        </w:rPr>
        <w:t xml:space="preserve">and the MW IPA both </w:t>
      </w:r>
      <w:r w:rsidRPr="007921D3">
        <w:rPr>
          <w:rFonts w:ascii="Arial" w:hAnsi="Arial" w:cs="Arial"/>
          <w:bCs/>
        </w:rPr>
        <w:t xml:space="preserve">advised the Trust midwife discussed pain relief options with the </w:t>
      </w:r>
      <w:r w:rsidR="00307AC0" w:rsidRPr="007921D3">
        <w:rPr>
          <w:rFonts w:ascii="Arial" w:hAnsi="Arial" w:cs="Arial"/>
          <w:bCs/>
        </w:rPr>
        <w:t>complainant</w:t>
      </w:r>
      <w:r w:rsidRPr="007921D3">
        <w:rPr>
          <w:rFonts w:ascii="Arial" w:hAnsi="Arial" w:cs="Arial"/>
          <w:bCs/>
        </w:rPr>
        <w:t xml:space="preserve">, following which the </w:t>
      </w:r>
      <w:r w:rsidR="00307AC0" w:rsidRPr="007921D3">
        <w:rPr>
          <w:rFonts w:ascii="Arial" w:hAnsi="Arial" w:cs="Arial"/>
          <w:bCs/>
        </w:rPr>
        <w:t>complainant</w:t>
      </w:r>
      <w:r w:rsidRPr="007921D3">
        <w:rPr>
          <w:rFonts w:ascii="Arial" w:hAnsi="Arial" w:cs="Arial"/>
          <w:bCs/>
        </w:rPr>
        <w:t xml:space="preserve"> </w:t>
      </w:r>
      <w:r w:rsidR="00852EDF" w:rsidRPr="007921D3">
        <w:rPr>
          <w:rFonts w:ascii="Arial" w:hAnsi="Arial" w:cs="Arial"/>
          <w:bCs/>
          <w:i/>
          <w:iCs/>
        </w:rPr>
        <w:t>‘</w:t>
      </w:r>
      <w:r w:rsidRPr="007921D3">
        <w:rPr>
          <w:rFonts w:ascii="Arial" w:hAnsi="Arial" w:cs="Arial"/>
          <w:bCs/>
          <w:i/>
          <w:iCs/>
        </w:rPr>
        <w:t>decided to have an epidural</w:t>
      </w:r>
      <w:r w:rsidR="00852EDF" w:rsidRPr="007921D3">
        <w:rPr>
          <w:rFonts w:ascii="Arial" w:hAnsi="Arial" w:cs="Arial"/>
          <w:bCs/>
        </w:rPr>
        <w:t>’</w:t>
      </w:r>
      <w:r w:rsidRPr="007921D3">
        <w:rPr>
          <w:rFonts w:ascii="Arial" w:hAnsi="Arial" w:cs="Arial"/>
          <w:bCs/>
        </w:rPr>
        <w:t xml:space="preserve">.  The AN IPA advised </w:t>
      </w:r>
      <w:r w:rsidR="00AE1625" w:rsidRPr="007921D3">
        <w:rPr>
          <w:rFonts w:ascii="Arial" w:hAnsi="Arial" w:cs="Arial"/>
          <w:bCs/>
        </w:rPr>
        <w:t>t</w:t>
      </w:r>
      <w:r w:rsidRPr="007921D3">
        <w:rPr>
          <w:rFonts w:ascii="Arial" w:hAnsi="Arial" w:cs="Arial"/>
          <w:bCs/>
        </w:rPr>
        <w:t xml:space="preserve">he Trust midwife </w:t>
      </w:r>
      <w:r w:rsidR="00AE1625" w:rsidRPr="007921D3">
        <w:rPr>
          <w:rFonts w:ascii="Arial" w:hAnsi="Arial" w:cs="Arial"/>
          <w:bCs/>
        </w:rPr>
        <w:t xml:space="preserve">appropriately discussed </w:t>
      </w:r>
      <w:r w:rsidRPr="007921D3">
        <w:rPr>
          <w:rFonts w:ascii="Arial" w:hAnsi="Arial" w:cs="Arial"/>
          <w:bCs/>
        </w:rPr>
        <w:t xml:space="preserve">pain relief options at this point </w:t>
      </w:r>
      <w:r w:rsidR="00AE1625" w:rsidRPr="007921D3">
        <w:rPr>
          <w:rFonts w:ascii="Arial" w:hAnsi="Arial" w:cs="Arial"/>
          <w:bCs/>
        </w:rPr>
        <w:t xml:space="preserve">which reflected </w:t>
      </w:r>
      <w:r w:rsidRPr="007921D3">
        <w:rPr>
          <w:rFonts w:ascii="Arial" w:hAnsi="Arial" w:cs="Arial"/>
          <w:bCs/>
        </w:rPr>
        <w:t>‘</w:t>
      </w:r>
      <w:r w:rsidRPr="007921D3">
        <w:rPr>
          <w:rFonts w:ascii="Arial" w:hAnsi="Arial" w:cs="Arial"/>
          <w:bCs/>
          <w:i/>
          <w:iCs/>
        </w:rPr>
        <w:t>standard practice’</w:t>
      </w:r>
      <w:r w:rsidRPr="007921D3">
        <w:rPr>
          <w:rFonts w:ascii="Arial" w:hAnsi="Arial" w:cs="Arial"/>
          <w:bCs/>
        </w:rPr>
        <w:t>.</w:t>
      </w:r>
      <w:r w:rsidRPr="007921D3">
        <w:rPr>
          <w:rFonts w:ascii="Arial" w:hAnsi="Arial" w:cs="Arial"/>
        </w:rPr>
        <w:t xml:space="preserve">  </w:t>
      </w:r>
      <w:r w:rsidR="003B41AB" w:rsidRPr="007921D3">
        <w:rPr>
          <w:rFonts w:ascii="Arial" w:hAnsi="Arial" w:cs="Arial"/>
        </w:rPr>
        <w:t xml:space="preserve">I note the </w:t>
      </w:r>
      <w:r w:rsidR="00852EDF" w:rsidRPr="007921D3">
        <w:rPr>
          <w:rFonts w:ascii="Arial" w:hAnsi="Arial" w:cs="Arial"/>
        </w:rPr>
        <w:t>MW IPA advised the Trust</w:t>
      </w:r>
      <w:r w:rsidR="00AE1625" w:rsidRPr="007921D3">
        <w:rPr>
          <w:rFonts w:ascii="Arial" w:hAnsi="Arial" w:cs="Arial"/>
        </w:rPr>
        <w:t xml:space="preserve"> took</w:t>
      </w:r>
      <w:r w:rsidR="00852EDF" w:rsidRPr="007921D3">
        <w:rPr>
          <w:rFonts w:ascii="Arial" w:hAnsi="Arial" w:cs="Arial"/>
        </w:rPr>
        <w:t xml:space="preserve"> appropriate </w:t>
      </w:r>
      <w:r w:rsidR="00AE1625" w:rsidRPr="007921D3">
        <w:rPr>
          <w:rFonts w:ascii="Arial" w:hAnsi="Arial" w:cs="Arial"/>
        </w:rPr>
        <w:t xml:space="preserve">actions </w:t>
      </w:r>
      <w:r w:rsidR="00852EDF" w:rsidRPr="007921D3">
        <w:rPr>
          <w:rFonts w:ascii="Arial" w:hAnsi="Arial" w:cs="Arial"/>
        </w:rPr>
        <w:t>in line with the NICE Intrapartum Care Guidance.</w:t>
      </w:r>
    </w:p>
    <w:p w14:paraId="4AAA7199" w14:textId="77777777" w:rsidR="00B00CC8" w:rsidRPr="007921D3" w:rsidRDefault="00B00CC8" w:rsidP="00B00CC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rPr>
          <w:rFonts w:ascii="Arial" w:hAnsi="Arial" w:cs="Arial"/>
        </w:rPr>
      </w:pPr>
    </w:p>
    <w:p w14:paraId="3948B947" w14:textId="6460CD8E" w:rsidR="00852EDF" w:rsidRPr="007921D3" w:rsidRDefault="009E7190"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The AN IPA advised</w:t>
      </w:r>
      <w:r w:rsidR="003B41AB" w:rsidRPr="007921D3">
        <w:rPr>
          <w:rFonts w:ascii="Arial" w:hAnsi="Arial" w:cs="Arial"/>
          <w:bCs/>
        </w:rPr>
        <w:t>,</w:t>
      </w:r>
      <w:r w:rsidRPr="007921D3">
        <w:rPr>
          <w:rFonts w:ascii="Arial" w:hAnsi="Arial" w:cs="Arial"/>
          <w:bCs/>
        </w:rPr>
        <w:t xml:space="preserve"> because </w:t>
      </w:r>
      <w:r w:rsidR="00307AC0" w:rsidRPr="007921D3">
        <w:rPr>
          <w:rFonts w:ascii="Arial" w:hAnsi="Arial" w:cs="Arial"/>
          <w:bCs/>
        </w:rPr>
        <w:t>complainant</w:t>
      </w:r>
      <w:r w:rsidRPr="007921D3">
        <w:rPr>
          <w:rFonts w:ascii="Arial" w:hAnsi="Arial" w:cs="Arial"/>
          <w:bCs/>
        </w:rPr>
        <w:t xml:space="preserve">s need to </w:t>
      </w:r>
      <w:r w:rsidR="00AE1625" w:rsidRPr="007921D3">
        <w:rPr>
          <w:rFonts w:ascii="Arial" w:hAnsi="Arial" w:cs="Arial"/>
          <w:bCs/>
        </w:rPr>
        <w:t>remain</w:t>
      </w:r>
      <w:r w:rsidRPr="007921D3">
        <w:rPr>
          <w:rFonts w:ascii="Arial" w:hAnsi="Arial" w:cs="Arial"/>
          <w:bCs/>
        </w:rPr>
        <w:t xml:space="preserve"> still during critical parts of the epidural procedure, this </w:t>
      </w:r>
      <w:r w:rsidRPr="007921D3">
        <w:rPr>
          <w:rFonts w:ascii="Arial" w:hAnsi="Arial" w:cs="Arial"/>
          <w:bCs/>
          <w:i/>
          <w:iCs/>
        </w:rPr>
        <w:t xml:space="preserve">‘requires explanation and co-operation’. </w:t>
      </w:r>
      <w:r w:rsidRPr="007921D3">
        <w:rPr>
          <w:rFonts w:ascii="Arial" w:hAnsi="Arial" w:cs="Arial"/>
          <w:bCs/>
        </w:rPr>
        <w:t xml:space="preserve"> I note the AN IPA advised the Trust anaesthetist </w:t>
      </w:r>
      <w:r w:rsidR="00AE1625" w:rsidRPr="007921D3">
        <w:rPr>
          <w:rFonts w:ascii="Arial" w:hAnsi="Arial" w:cs="Arial"/>
          <w:bCs/>
        </w:rPr>
        <w:t xml:space="preserve">appropriately </w:t>
      </w:r>
      <w:r w:rsidRPr="007921D3">
        <w:rPr>
          <w:rFonts w:ascii="Arial" w:hAnsi="Arial" w:cs="Arial"/>
          <w:bCs/>
        </w:rPr>
        <w:t xml:space="preserve">documented the </w:t>
      </w:r>
      <w:r w:rsidR="00307AC0" w:rsidRPr="007921D3">
        <w:rPr>
          <w:rFonts w:ascii="Arial" w:hAnsi="Arial" w:cs="Arial"/>
          <w:bCs/>
        </w:rPr>
        <w:t>complainant</w:t>
      </w:r>
      <w:r w:rsidRPr="007921D3">
        <w:rPr>
          <w:rFonts w:ascii="Arial" w:hAnsi="Arial" w:cs="Arial"/>
          <w:bCs/>
        </w:rPr>
        <w:t xml:space="preserve">’s verbal consent for the epidural and </w:t>
      </w:r>
      <w:r w:rsidR="00852EDF" w:rsidRPr="007921D3">
        <w:rPr>
          <w:rFonts w:ascii="Arial" w:hAnsi="Arial" w:cs="Arial"/>
          <w:bCs/>
        </w:rPr>
        <w:t xml:space="preserve">the </w:t>
      </w:r>
      <w:r w:rsidRPr="007921D3">
        <w:rPr>
          <w:rFonts w:ascii="Arial" w:hAnsi="Arial" w:cs="Arial"/>
          <w:bCs/>
        </w:rPr>
        <w:t xml:space="preserve">discussion </w:t>
      </w:r>
      <w:r w:rsidR="00852EDF" w:rsidRPr="007921D3">
        <w:rPr>
          <w:rFonts w:ascii="Arial" w:hAnsi="Arial" w:cs="Arial"/>
          <w:bCs/>
        </w:rPr>
        <w:t>of the risks and efficacy of an epidural.  The AN IPA advised ‘</w:t>
      </w:r>
      <w:r w:rsidR="00852EDF" w:rsidRPr="007921D3">
        <w:rPr>
          <w:rFonts w:ascii="Arial" w:hAnsi="Arial" w:cs="Arial"/>
          <w:bCs/>
          <w:i/>
          <w:iCs/>
        </w:rPr>
        <w:t xml:space="preserve">there is no evidence that the </w:t>
      </w:r>
      <w:r w:rsidR="00307AC0" w:rsidRPr="007921D3">
        <w:rPr>
          <w:rFonts w:ascii="Arial" w:hAnsi="Arial" w:cs="Arial"/>
          <w:bCs/>
          <w:i/>
          <w:iCs/>
        </w:rPr>
        <w:t>complainant</w:t>
      </w:r>
      <w:r w:rsidR="00852EDF" w:rsidRPr="007921D3">
        <w:rPr>
          <w:rFonts w:ascii="Arial" w:hAnsi="Arial" w:cs="Arial"/>
          <w:bCs/>
          <w:i/>
          <w:iCs/>
        </w:rPr>
        <w:t xml:space="preserve"> was coerced or pressured into having an epidural’.</w:t>
      </w:r>
      <w:r w:rsidR="00852EDF" w:rsidRPr="007921D3">
        <w:rPr>
          <w:rFonts w:ascii="Arial" w:hAnsi="Arial" w:cs="Arial"/>
          <w:bCs/>
        </w:rPr>
        <w:t xml:space="preserve"> </w:t>
      </w:r>
      <w:r w:rsidRPr="007921D3">
        <w:rPr>
          <w:rFonts w:ascii="Arial" w:hAnsi="Arial" w:cs="Arial"/>
          <w:bCs/>
        </w:rPr>
        <w:t>The AN IPA advised</w:t>
      </w:r>
      <w:r w:rsidR="00852EDF" w:rsidRPr="007921D3">
        <w:rPr>
          <w:rFonts w:ascii="Arial" w:hAnsi="Arial" w:cs="Arial"/>
          <w:bCs/>
        </w:rPr>
        <w:t xml:space="preserve"> </w:t>
      </w:r>
      <w:r w:rsidRPr="007921D3">
        <w:rPr>
          <w:rFonts w:ascii="Arial" w:hAnsi="Arial" w:cs="Arial"/>
          <w:bCs/>
        </w:rPr>
        <w:t>‘</w:t>
      </w:r>
      <w:r w:rsidRPr="007921D3">
        <w:rPr>
          <w:rFonts w:ascii="Arial" w:hAnsi="Arial" w:cs="Arial"/>
          <w:bCs/>
          <w:i/>
          <w:iCs/>
        </w:rPr>
        <w:t>there is no evidence to suggest that epidurals cause back pain</w:t>
      </w:r>
      <w:r w:rsidR="00852EDF" w:rsidRPr="007921D3">
        <w:rPr>
          <w:rFonts w:ascii="Arial" w:hAnsi="Arial" w:cs="Arial"/>
          <w:bCs/>
          <w:i/>
          <w:iCs/>
        </w:rPr>
        <w:t xml:space="preserve">’ </w:t>
      </w:r>
      <w:r w:rsidR="00852EDF" w:rsidRPr="007921D3">
        <w:rPr>
          <w:rFonts w:ascii="Arial" w:hAnsi="Arial" w:cs="Arial"/>
          <w:bCs/>
        </w:rPr>
        <w:t>and, therefore,</w:t>
      </w:r>
      <w:r w:rsidR="00852EDF" w:rsidRPr="007921D3">
        <w:rPr>
          <w:rFonts w:ascii="Arial" w:hAnsi="Arial" w:cs="Arial"/>
          <w:bCs/>
          <w:i/>
          <w:iCs/>
        </w:rPr>
        <w:t xml:space="preserve"> </w:t>
      </w:r>
      <w:r w:rsidRPr="007921D3">
        <w:rPr>
          <w:rFonts w:ascii="Arial" w:hAnsi="Arial" w:cs="Arial"/>
          <w:bCs/>
        </w:rPr>
        <w:t>this would not be a risk</w:t>
      </w:r>
      <w:r w:rsidR="00852EDF" w:rsidRPr="007921D3">
        <w:rPr>
          <w:rFonts w:ascii="Arial" w:hAnsi="Arial" w:cs="Arial"/>
          <w:bCs/>
        </w:rPr>
        <w:t xml:space="preserve">; however, </w:t>
      </w:r>
      <w:r w:rsidRPr="007921D3">
        <w:rPr>
          <w:rFonts w:ascii="Arial" w:hAnsi="Arial" w:cs="Arial"/>
          <w:bCs/>
          <w:i/>
          <w:iCs/>
        </w:rPr>
        <w:t xml:space="preserve">‘pregnancy and the ensuing childbirth are </w:t>
      </w:r>
      <w:r w:rsidR="00852EDF" w:rsidRPr="007921D3">
        <w:rPr>
          <w:rFonts w:ascii="Arial" w:hAnsi="Arial" w:cs="Arial"/>
          <w:bCs/>
          <w:i/>
          <w:iCs/>
        </w:rPr>
        <w:t xml:space="preserve">… </w:t>
      </w:r>
      <w:r w:rsidRPr="007921D3">
        <w:rPr>
          <w:rFonts w:ascii="Arial" w:hAnsi="Arial" w:cs="Arial"/>
          <w:bCs/>
          <w:i/>
          <w:iCs/>
        </w:rPr>
        <w:t>known to cause back pain’</w:t>
      </w:r>
      <w:r w:rsidRPr="007921D3">
        <w:rPr>
          <w:rFonts w:ascii="Arial" w:hAnsi="Arial" w:cs="Arial"/>
          <w:bCs/>
        </w:rPr>
        <w:t>.</w:t>
      </w:r>
      <w:r w:rsidR="00852EDF" w:rsidRPr="007921D3">
        <w:rPr>
          <w:rFonts w:ascii="Arial" w:hAnsi="Arial" w:cs="Arial"/>
          <w:bCs/>
        </w:rPr>
        <w:t xml:space="preserve">  The AN IPA advised </w:t>
      </w:r>
      <w:r w:rsidR="00AE1625" w:rsidRPr="007921D3">
        <w:rPr>
          <w:rFonts w:ascii="Arial" w:hAnsi="Arial" w:cs="Arial"/>
          <w:bCs/>
        </w:rPr>
        <w:t xml:space="preserve">both epidurals provided </w:t>
      </w:r>
      <w:r w:rsidR="00852EDF" w:rsidRPr="007921D3">
        <w:rPr>
          <w:rFonts w:ascii="Arial" w:hAnsi="Arial" w:cs="Arial"/>
          <w:bCs/>
        </w:rPr>
        <w:t>‘</w:t>
      </w:r>
      <w:r w:rsidR="00852EDF" w:rsidRPr="007921D3">
        <w:rPr>
          <w:rFonts w:ascii="Arial" w:hAnsi="Arial" w:cs="Arial"/>
          <w:bCs/>
          <w:i/>
          <w:iCs/>
        </w:rPr>
        <w:t xml:space="preserve">demonstrable sensory block’ </w:t>
      </w:r>
      <w:r w:rsidR="00AE1625" w:rsidRPr="007921D3">
        <w:rPr>
          <w:rFonts w:ascii="Arial" w:hAnsi="Arial" w:cs="Arial"/>
          <w:bCs/>
        </w:rPr>
        <w:t>indicating successful insertion ‘</w:t>
      </w:r>
      <w:r w:rsidR="00852EDF" w:rsidRPr="007921D3">
        <w:rPr>
          <w:rFonts w:ascii="Arial" w:hAnsi="Arial" w:cs="Arial"/>
          <w:bCs/>
          <w:i/>
          <w:iCs/>
        </w:rPr>
        <w:t xml:space="preserve">in the correct place both </w:t>
      </w:r>
      <w:proofErr w:type="gramStart"/>
      <w:r w:rsidR="00852EDF" w:rsidRPr="007921D3">
        <w:rPr>
          <w:rFonts w:ascii="Arial" w:hAnsi="Arial" w:cs="Arial"/>
          <w:bCs/>
          <w:i/>
          <w:iCs/>
        </w:rPr>
        <w:t>times’</w:t>
      </w:r>
      <w:proofErr w:type="gramEnd"/>
      <w:r w:rsidR="00852EDF" w:rsidRPr="007921D3">
        <w:rPr>
          <w:rFonts w:ascii="Arial" w:hAnsi="Arial" w:cs="Arial"/>
          <w:bCs/>
          <w:i/>
          <w:iCs/>
        </w:rPr>
        <w:t xml:space="preserve">. </w:t>
      </w:r>
      <w:r w:rsidR="00852EDF" w:rsidRPr="007921D3">
        <w:rPr>
          <w:rFonts w:ascii="Arial" w:hAnsi="Arial" w:cs="Arial"/>
          <w:bCs/>
        </w:rPr>
        <w:t xml:space="preserve"> The AN IPA advised epidurals do not always work, even when inserted correctly. </w:t>
      </w:r>
      <w:r w:rsidR="00AE1625" w:rsidRPr="007921D3">
        <w:rPr>
          <w:rFonts w:ascii="Arial" w:hAnsi="Arial" w:cs="Arial"/>
          <w:bCs/>
        </w:rPr>
        <w:t>T</w:t>
      </w:r>
      <w:r w:rsidR="00852EDF" w:rsidRPr="007921D3">
        <w:rPr>
          <w:rFonts w:ascii="Arial" w:hAnsi="Arial" w:cs="Arial"/>
          <w:bCs/>
        </w:rPr>
        <w:t>he AN IPA concluded the Trust provided appropriate care.</w:t>
      </w:r>
    </w:p>
    <w:p w14:paraId="63BC4AC3" w14:textId="77777777" w:rsidR="00AD20A5" w:rsidRPr="007921D3" w:rsidRDefault="00AD20A5" w:rsidP="006E4AC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p>
    <w:p w14:paraId="5FD3BDBD" w14:textId="14089618" w:rsidR="00D700E1" w:rsidRPr="007921D3" w:rsidRDefault="00AD20A5" w:rsidP="006E4AC9">
      <w:pPr>
        <w:pStyle w:val="ListParagraph"/>
        <w:numPr>
          <w:ilvl w:val="0"/>
          <w:numId w:val="2"/>
        </w:numPr>
        <w:spacing w:line="360" w:lineRule="auto"/>
        <w:ind w:left="567" w:hanging="567"/>
        <w:rPr>
          <w:rFonts w:ascii="Arial" w:hAnsi="Arial" w:cs="Arial"/>
          <w:bCs/>
        </w:rPr>
      </w:pPr>
      <w:r w:rsidRPr="007921D3">
        <w:rPr>
          <w:rFonts w:ascii="Arial" w:hAnsi="Arial" w:cs="Arial"/>
          <w:bCs/>
        </w:rPr>
        <w:t xml:space="preserve">I accept the </w:t>
      </w:r>
      <w:r w:rsidR="007C1DF8" w:rsidRPr="007921D3">
        <w:rPr>
          <w:rFonts w:ascii="Arial" w:hAnsi="Arial" w:cs="Arial"/>
          <w:bCs/>
        </w:rPr>
        <w:t>AN and MW IPAs’ advice. I am satisfied the</w:t>
      </w:r>
      <w:r w:rsidR="007C1DF8" w:rsidRPr="007921D3">
        <w:rPr>
          <w:rFonts w:ascii="Arial" w:hAnsi="Arial" w:cs="Arial"/>
        </w:rPr>
        <w:t xml:space="preserve"> Trust provided appropriate information t</w:t>
      </w:r>
      <w:r w:rsidR="007C1DF8" w:rsidRPr="007921D3">
        <w:rPr>
          <w:rFonts w:ascii="Arial" w:hAnsi="Arial" w:cs="Arial"/>
          <w:bCs/>
        </w:rPr>
        <w:t xml:space="preserve">o the </w:t>
      </w:r>
      <w:r w:rsidR="00307AC0" w:rsidRPr="007921D3">
        <w:rPr>
          <w:rFonts w:ascii="Arial" w:hAnsi="Arial" w:cs="Arial"/>
          <w:bCs/>
        </w:rPr>
        <w:t>complainant</w:t>
      </w:r>
      <w:r w:rsidR="007C1DF8" w:rsidRPr="007921D3">
        <w:rPr>
          <w:rFonts w:ascii="Arial" w:hAnsi="Arial" w:cs="Arial"/>
          <w:bCs/>
        </w:rPr>
        <w:t xml:space="preserve"> about the risks and efficacy of </w:t>
      </w:r>
      <w:r w:rsidR="00D700E1" w:rsidRPr="007921D3">
        <w:rPr>
          <w:rFonts w:ascii="Arial" w:hAnsi="Arial" w:cs="Arial"/>
          <w:bCs/>
        </w:rPr>
        <w:t>the</w:t>
      </w:r>
      <w:r w:rsidR="007C1DF8" w:rsidRPr="007921D3">
        <w:rPr>
          <w:rFonts w:ascii="Arial" w:hAnsi="Arial" w:cs="Arial"/>
          <w:bCs/>
        </w:rPr>
        <w:t xml:space="preserve"> epidural</w:t>
      </w:r>
      <w:r w:rsidR="006B7EB6" w:rsidRPr="007921D3">
        <w:rPr>
          <w:rFonts w:ascii="Arial" w:hAnsi="Arial" w:cs="Arial"/>
          <w:bCs/>
        </w:rPr>
        <w:t>;</w:t>
      </w:r>
      <w:r w:rsidR="00E0608B" w:rsidRPr="007921D3">
        <w:rPr>
          <w:rFonts w:ascii="Arial" w:hAnsi="Arial" w:cs="Arial"/>
          <w:bCs/>
        </w:rPr>
        <w:t xml:space="preserve"> </w:t>
      </w:r>
      <w:r w:rsidR="007C1DF8" w:rsidRPr="007921D3">
        <w:rPr>
          <w:rFonts w:ascii="Arial" w:hAnsi="Arial" w:cs="Arial"/>
          <w:bCs/>
        </w:rPr>
        <w:t>the epidural consent process was undertaken appropriately</w:t>
      </w:r>
      <w:r w:rsidR="006B7EB6" w:rsidRPr="007921D3">
        <w:rPr>
          <w:rFonts w:ascii="Arial" w:hAnsi="Arial" w:cs="Arial"/>
          <w:bCs/>
        </w:rPr>
        <w:t>;</w:t>
      </w:r>
      <w:r w:rsidR="00E0608B" w:rsidRPr="007921D3">
        <w:rPr>
          <w:rFonts w:ascii="Arial" w:hAnsi="Arial" w:cs="Arial"/>
          <w:bCs/>
        </w:rPr>
        <w:t xml:space="preserve"> and the</w:t>
      </w:r>
      <w:r w:rsidR="00AE1625" w:rsidRPr="007921D3">
        <w:rPr>
          <w:rFonts w:ascii="Arial" w:hAnsi="Arial" w:cs="Arial"/>
          <w:bCs/>
        </w:rPr>
        <w:t xml:space="preserve"> Trust did not coerce the</w:t>
      </w:r>
      <w:r w:rsidR="00E0608B" w:rsidRPr="007921D3">
        <w:rPr>
          <w:rFonts w:ascii="Arial" w:hAnsi="Arial" w:cs="Arial"/>
          <w:bCs/>
        </w:rPr>
        <w:t xml:space="preserve"> </w:t>
      </w:r>
      <w:r w:rsidR="00307AC0" w:rsidRPr="007921D3">
        <w:rPr>
          <w:rFonts w:ascii="Arial" w:hAnsi="Arial" w:cs="Arial"/>
          <w:bCs/>
        </w:rPr>
        <w:t>complainant</w:t>
      </w:r>
      <w:r w:rsidR="00E0608B" w:rsidRPr="007921D3">
        <w:rPr>
          <w:rFonts w:ascii="Arial" w:hAnsi="Arial" w:cs="Arial"/>
          <w:bCs/>
        </w:rPr>
        <w:t xml:space="preserve"> into having an epidural</w:t>
      </w:r>
      <w:r w:rsidR="007C1DF8" w:rsidRPr="007921D3">
        <w:rPr>
          <w:rFonts w:ascii="Arial" w:hAnsi="Arial" w:cs="Arial"/>
          <w:bCs/>
        </w:rPr>
        <w:t xml:space="preserve">.  </w:t>
      </w:r>
      <w:r w:rsidR="00D700E1" w:rsidRPr="007921D3">
        <w:rPr>
          <w:rFonts w:ascii="Arial" w:hAnsi="Arial" w:cs="Arial"/>
          <w:bCs/>
        </w:rPr>
        <w:t>Therefore, I do not uphold this element of the complaint.</w:t>
      </w:r>
    </w:p>
    <w:p w14:paraId="5922EA71" w14:textId="77777777" w:rsidR="00D700E1" w:rsidRPr="007921D3" w:rsidRDefault="00D700E1" w:rsidP="006E4AC9">
      <w:pPr>
        <w:pStyle w:val="ListParagraph"/>
        <w:ind w:left="567" w:hanging="567"/>
        <w:rPr>
          <w:rFonts w:ascii="Arial" w:hAnsi="Arial" w:cs="Arial"/>
          <w:bCs/>
        </w:rPr>
      </w:pPr>
    </w:p>
    <w:p w14:paraId="603E97CD" w14:textId="1A60E00C" w:rsidR="00AD20A5" w:rsidRPr="007921D3" w:rsidRDefault="007C1DF8" w:rsidP="006E4AC9">
      <w:pPr>
        <w:pStyle w:val="ListParagraph"/>
        <w:numPr>
          <w:ilvl w:val="0"/>
          <w:numId w:val="2"/>
        </w:numPr>
        <w:spacing w:line="360" w:lineRule="auto"/>
        <w:ind w:left="567" w:hanging="567"/>
        <w:rPr>
          <w:rFonts w:ascii="Arial" w:hAnsi="Arial" w:cs="Arial"/>
          <w:bCs/>
        </w:rPr>
      </w:pPr>
      <w:r w:rsidRPr="007921D3">
        <w:rPr>
          <w:rFonts w:ascii="Arial" w:hAnsi="Arial" w:cs="Arial"/>
          <w:bCs/>
        </w:rPr>
        <w:t>I recognis</w:t>
      </w:r>
      <w:r w:rsidR="00D700E1" w:rsidRPr="007921D3">
        <w:rPr>
          <w:rFonts w:ascii="Arial" w:hAnsi="Arial" w:cs="Arial"/>
          <w:bCs/>
        </w:rPr>
        <w:t>e</w:t>
      </w:r>
      <w:r w:rsidR="0091002C" w:rsidRPr="007921D3">
        <w:rPr>
          <w:rFonts w:ascii="Arial" w:hAnsi="Arial" w:cs="Arial"/>
          <w:bCs/>
        </w:rPr>
        <w:t xml:space="preserve"> </w:t>
      </w:r>
      <w:r w:rsidRPr="007921D3">
        <w:rPr>
          <w:rFonts w:ascii="Arial" w:hAnsi="Arial" w:cs="Arial"/>
          <w:bCs/>
        </w:rPr>
        <w:t xml:space="preserve">the integrity of </w:t>
      </w:r>
      <w:r w:rsidR="00307AC0" w:rsidRPr="007921D3">
        <w:rPr>
          <w:rFonts w:ascii="Arial" w:hAnsi="Arial" w:cs="Arial"/>
          <w:bCs/>
        </w:rPr>
        <w:t>complainant</w:t>
      </w:r>
      <w:r w:rsidRPr="007921D3">
        <w:rPr>
          <w:rFonts w:ascii="Arial" w:hAnsi="Arial" w:cs="Arial"/>
          <w:bCs/>
        </w:rPr>
        <w:t xml:space="preserve">’s perceptions of </w:t>
      </w:r>
      <w:r w:rsidR="000D473E" w:rsidRPr="007921D3">
        <w:rPr>
          <w:rFonts w:ascii="Arial" w:hAnsi="Arial" w:cs="Arial"/>
          <w:bCs/>
        </w:rPr>
        <w:t>her</w:t>
      </w:r>
      <w:r w:rsidRPr="007921D3">
        <w:rPr>
          <w:rFonts w:ascii="Arial" w:hAnsi="Arial" w:cs="Arial"/>
          <w:bCs/>
        </w:rPr>
        <w:t xml:space="preserve"> </w:t>
      </w:r>
      <w:proofErr w:type="gramStart"/>
      <w:r w:rsidRPr="007921D3">
        <w:rPr>
          <w:rFonts w:ascii="Arial" w:hAnsi="Arial" w:cs="Arial"/>
          <w:bCs/>
        </w:rPr>
        <w:t>experience</w:t>
      </w:r>
      <w:proofErr w:type="gramEnd"/>
      <w:r w:rsidR="000D473E" w:rsidRPr="007921D3">
        <w:rPr>
          <w:rFonts w:ascii="Arial" w:hAnsi="Arial" w:cs="Arial"/>
          <w:bCs/>
        </w:rPr>
        <w:t xml:space="preserve"> but I </w:t>
      </w:r>
      <w:r w:rsidRPr="007921D3">
        <w:rPr>
          <w:rFonts w:ascii="Arial" w:hAnsi="Arial" w:cs="Arial"/>
          <w:bCs/>
        </w:rPr>
        <w:t>refer to the</w:t>
      </w:r>
      <w:r w:rsidR="0091002C" w:rsidRPr="007921D3">
        <w:rPr>
          <w:rFonts w:ascii="Arial" w:hAnsi="Arial" w:cs="Arial"/>
          <w:bCs/>
        </w:rPr>
        <w:t xml:space="preserve"> AN IPA’s advice, </w:t>
      </w:r>
      <w:r w:rsidR="00D700E1" w:rsidRPr="007921D3">
        <w:rPr>
          <w:rFonts w:ascii="Arial" w:hAnsi="Arial" w:cs="Arial"/>
          <w:bCs/>
        </w:rPr>
        <w:t xml:space="preserve">the pain of labour </w:t>
      </w:r>
      <w:r w:rsidR="0091002C" w:rsidRPr="007921D3">
        <w:rPr>
          <w:rFonts w:ascii="Arial" w:hAnsi="Arial" w:cs="Arial"/>
          <w:bCs/>
        </w:rPr>
        <w:t>can ‘</w:t>
      </w:r>
      <w:r w:rsidR="000D473E" w:rsidRPr="007921D3">
        <w:rPr>
          <w:rFonts w:ascii="Arial" w:hAnsi="Arial" w:cs="Arial"/>
          <w:bCs/>
          <w:i/>
          <w:iCs/>
        </w:rPr>
        <w:t>alter [</w:t>
      </w:r>
      <w:r w:rsidR="00307AC0" w:rsidRPr="007921D3">
        <w:rPr>
          <w:rFonts w:ascii="Arial" w:hAnsi="Arial" w:cs="Arial"/>
          <w:bCs/>
          <w:i/>
          <w:iCs/>
        </w:rPr>
        <w:t>complainant</w:t>
      </w:r>
      <w:r w:rsidR="000D473E" w:rsidRPr="007921D3">
        <w:rPr>
          <w:rFonts w:ascii="Arial" w:hAnsi="Arial" w:cs="Arial"/>
          <w:bCs/>
          <w:i/>
          <w:iCs/>
        </w:rPr>
        <w:t>s’] perception and recollection of events. This can be exacerbated if they have received Entonox and opiates as well.  Pain and all these medications do alter the capacity to think, perception and most importantly memory.’</w:t>
      </w:r>
      <w:r w:rsidR="000D473E" w:rsidRPr="007921D3">
        <w:rPr>
          <w:rFonts w:ascii="Arial" w:hAnsi="Arial" w:cs="Arial"/>
          <w:bCs/>
        </w:rPr>
        <w:t xml:space="preserve"> </w:t>
      </w:r>
      <w:r w:rsidRPr="007921D3">
        <w:rPr>
          <w:rFonts w:ascii="Arial" w:hAnsi="Arial" w:cs="Arial"/>
          <w:bCs/>
        </w:rPr>
        <w:t xml:space="preserve"> </w:t>
      </w:r>
    </w:p>
    <w:p w14:paraId="18DE4052" w14:textId="77777777" w:rsidR="000B4915" w:rsidRPr="007921D3" w:rsidRDefault="000B4915" w:rsidP="006E4AC9">
      <w:pPr>
        <w:pStyle w:val="ListParagraph"/>
        <w:ind w:left="567" w:hanging="567"/>
        <w:rPr>
          <w:rFonts w:ascii="Arial" w:hAnsi="Arial" w:cs="Arial"/>
          <w:bCs/>
        </w:rPr>
      </w:pPr>
    </w:p>
    <w:p w14:paraId="1DB0C7A4" w14:textId="49B3A220" w:rsidR="00852EDF" w:rsidRPr="007921D3" w:rsidRDefault="000B4915" w:rsidP="006E4AC9">
      <w:pPr>
        <w:pStyle w:val="ListParagraph"/>
        <w:numPr>
          <w:ilvl w:val="0"/>
          <w:numId w:val="2"/>
        </w:numPr>
        <w:spacing w:line="360" w:lineRule="auto"/>
        <w:ind w:left="567" w:hanging="567"/>
        <w:rPr>
          <w:rFonts w:ascii="Arial" w:hAnsi="Arial" w:cs="Arial"/>
          <w:bCs/>
        </w:rPr>
      </w:pPr>
      <w:bookmarkStart w:id="7" w:name="_Hlk133228004"/>
      <w:r w:rsidRPr="007921D3">
        <w:rPr>
          <w:rFonts w:ascii="Arial" w:hAnsi="Arial" w:cs="Arial"/>
          <w:bCs/>
        </w:rPr>
        <w:lastRenderedPageBreak/>
        <w:t>I also refer to the</w:t>
      </w:r>
      <w:r w:rsidR="00E327B8" w:rsidRPr="007921D3">
        <w:rPr>
          <w:rFonts w:ascii="Arial" w:hAnsi="Arial" w:cs="Arial"/>
          <w:bCs/>
        </w:rPr>
        <w:t xml:space="preserve"> </w:t>
      </w:r>
      <w:r w:rsidRPr="007921D3">
        <w:rPr>
          <w:rFonts w:ascii="Arial" w:hAnsi="Arial" w:cs="Arial"/>
          <w:bCs/>
        </w:rPr>
        <w:t>Trust’s information leaflet about epidurals for labour pain</w:t>
      </w:r>
      <w:r w:rsidR="00815067" w:rsidRPr="007921D3">
        <w:rPr>
          <w:rFonts w:ascii="Arial" w:hAnsi="Arial" w:cs="Arial"/>
          <w:bCs/>
        </w:rPr>
        <w:t>,</w:t>
      </w:r>
      <w:r w:rsidRPr="007921D3">
        <w:rPr>
          <w:rFonts w:ascii="Arial" w:hAnsi="Arial" w:cs="Arial"/>
          <w:bCs/>
        </w:rPr>
        <w:t xml:space="preserve"> which</w:t>
      </w:r>
      <w:r w:rsidR="006B7EB6" w:rsidRPr="007921D3">
        <w:rPr>
          <w:rFonts w:ascii="Arial" w:hAnsi="Arial" w:cs="Arial"/>
          <w:bCs/>
        </w:rPr>
        <w:t xml:space="preserve">, since August 2013, </w:t>
      </w:r>
      <w:r w:rsidR="006E4AC9" w:rsidRPr="007921D3">
        <w:rPr>
          <w:rFonts w:ascii="Arial" w:hAnsi="Arial" w:cs="Arial"/>
          <w:bCs/>
        </w:rPr>
        <w:t xml:space="preserve">the Trust </w:t>
      </w:r>
      <w:r w:rsidR="006B7EB6" w:rsidRPr="007921D3">
        <w:rPr>
          <w:rFonts w:ascii="Arial" w:hAnsi="Arial" w:cs="Arial"/>
          <w:bCs/>
        </w:rPr>
        <w:t>gives</w:t>
      </w:r>
      <w:r w:rsidR="006E4AC9" w:rsidRPr="007921D3">
        <w:rPr>
          <w:rFonts w:ascii="Arial" w:hAnsi="Arial" w:cs="Arial"/>
          <w:bCs/>
        </w:rPr>
        <w:t xml:space="preserve"> to </w:t>
      </w:r>
      <w:r w:rsidR="006B7EB6" w:rsidRPr="007921D3">
        <w:rPr>
          <w:rFonts w:ascii="Arial" w:hAnsi="Arial" w:cs="Arial"/>
          <w:bCs/>
        </w:rPr>
        <w:t>women,</w:t>
      </w:r>
      <w:r w:rsidR="006E4AC9" w:rsidRPr="007921D3">
        <w:rPr>
          <w:rFonts w:ascii="Arial" w:hAnsi="Arial" w:cs="Arial"/>
          <w:bCs/>
        </w:rPr>
        <w:t xml:space="preserve"> and which </w:t>
      </w:r>
      <w:r w:rsidRPr="007921D3">
        <w:rPr>
          <w:rFonts w:ascii="Arial" w:hAnsi="Arial" w:cs="Arial"/>
          <w:bCs/>
        </w:rPr>
        <w:t xml:space="preserve">facilitates and supports informed choice and decision-making. </w:t>
      </w:r>
    </w:p>
    <w:bookmarkEnd w:id="7"/>
    <w:p w14:paraId="08C51A8F" w14:textId="77777777" w:rsidR="00D4778E" w:rsidRPr="007921D3" w:rsidRDefault="00D4778E"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p>
    <w:p w14:paraId="4FE83712" w14:textId="5A9106F7" w:rsidR="008A023B" w:rsidRPr="007921D3" w:rsidRDefault="008A023B" w:rsidP="008D5B51">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sz w:val="24"/>
        </w:rPr>
      </w:pPr>
      <w:r w:rsidRPr="007921D3">
        <w:rPr>
          <w:rFonts w:ascii="Arial" w:hAnsi="Arial" w:cs="Arial"/>
          <w:b/>
          <w:sz w:val="24"/>
        </w:rPr>
        <w:t>Detail of Complaint</w:t>
      </w:r>
    </w:p>
    <w:p w14:paraId="5B84D482" w14:textId="66DEB85B" w:rsidR="00156792" w:rsidRPr="007921D3" w:rsidRDefault="00BB2655" w:rsidP="00156792">
      <w:pPr>
        <w:pStyle w:val="ListParagraph"/>
        <w:spacing w:line="360" w:lineRule="auto"/>
        <w:ind w:left="0"/>
        <w:rPr>
          <w:rFonts w:ascii="Arial" w:hAnsi="Arial" w:cs="Arial"/>
          <w:bCs/>
          <w:i/>
        </w:rPr>
      </w:pPr>
      <w:r w:rsidRPr="007921D3">
        <w:rPr>
          <w:rFonts w:ascii="Arial" w:hAnsi="Arial" w:cs="Arial"/>
          <w:bCs/>
          <w:i/>
        </w:rPr>
        <w:t>(</w:t>
      </w:r>
      <w:r w:rsidR="00E0608B" w:rsidRPr="007921D3">
        <w:rPr>
          <w:rFonts w:ascii="Arial" w:hAnsi="Arial" w:cs="Arial"/>
          <w:bCs/>
          <w:i/>
        </w:rPr>
        <w:t>v</w:t>
      </w:r>
      <w:r w:rsidRPr="007921D3">
        <w:rPr>
          <w:rFonts w:ascii="Arial" w:hAnsi="Arial" w:cs="Arial"/>
          <w:bCs/>
          <w:i/>
        </w:rPr>
        <w:t>)</w:t>
      </w:r>
      <w:r w:rsidR="007F05FC" w:rsidRPr="007921D3">
        <w:rPr>
          <w:rFonts w:ascii="Arial" w:hAnsi="Arial" w:cs="Arial"/>
          <w:bCs/>
          <w:i/>
        </w:rPr>
        <w:t xml:space="preserve"> </w:t>
      </w:r>
      <w:r w:rsidR="00156792" w:rsidRPr="007921D3">
        <w:rPr>
          <w:rFonts w:ascii="Arial" w:hAnsi="Arial" w:cs="Arial"/>
          <w:bCs/>
          <w:i/>
        </w:rPr>
        <w:t xml:space="preserve">Monitoring of the baby </w:t>
      </w:r>
    </w:p>
    <w:p w14:paraId="0E356F50" w14:textId="59BC5560" w:rsidR="00F460C0" w:rsidRPr="007921D3" w:rsidRDefault="000A050E" w:rsidP="006E4AC9">
      <w:pPr>
        <w:pStyle w:val="ListParagraph"/>
        <w:numPr>
          <w:ilvl w:val="0"/>
          <w:numId w:val="2"/>
        </w:numPr>
        <w:spacing w:line="360" w:lineRule="auto"/>
        <w:ind w:left="567" w:hanging="567"/>
        <w:rPr>
          <w:rFonts w:ascii="Arial" w:hAnsi="Arial"/>
        </w:rPr>
      </w:pPr>
      <w:r w:rsidRPr="007921D3">
        <w:rPr>
          <w:rFonts w:ascii="Arial" w:hAnsi="Arial" w:cs="Arial"/>
          <w:bCs/>
          <w:iCs/>
        </w:rPr>
        <w:t xml:space="preserve">The </w:t>
      </w:r>
      <w:r w:rsidR="00307AC0" w:rsidRPr="007921D3">
        <w:rPr>
          <w:rFonts w:ascii="Arial" w:hAnsi="Arial" w:cs="Arial"/>
          <w:bCs/>
          <w:iCs/>
        </w:rPr>
        <w:t>complainant</w:t>
      </w:r>
      <w:r w:rsidRPr="007921D3">
        <w:rPr>
          <w:rFonts w:ascii="Arial" w:hAnsi="Arial" w:cs="Arial"/>
          <w:bCs/>
          <w:iCs/>
        </w:rPr>
        <w:t xml:space="preserve"> said the Trust did not take appropriate steps to ensure the wellbeing of her baby. This included concerns about monitoring of the baby</w:t>
      </w:r>
      <w:r w:rsidR="00E0608B" w:rsidRPr="007921D3">
        <w:rPr>
          <w:rFonts w:ascii="Arial" w:hAnsi="Arial" w:cs="Arial"/>
          <w:bCs/>
          <w:iCs/>
        </w:rPr>
        <w:t xml:space="preserve"> during labour</w:t>
      </w:r>
      <w:r w:rsidRPr="007921D3">
        <w:rPr>
          <w:rFonts w:ascii="Arial" w:hAnsi="Arial" w:cs="Arial"/>
          <w:bCs/>
          <w:iCs/>
        </w:rPr>
        <w:t>.</w:t>
      </w:r>
    </w:p>
    <w:p w14:paraId="1CED0E6C" w14:textId="77777777" w:rsidR="00C55433" w:rsidRPr="007921D3" w:rsidRDefault="00C55433" w:rsidP="00F460C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bookmarkStart w:id="8" w:name="_Hlk129705498"/>
    </w:p>
    <w:p w14:paraId="32FBFAB3" w14:textId="7B664189" w:rsidR="00F460C0" w:rsidRPr="007921D3" w:rsidRDefault="00F460C0" w:rsidP="00F460C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Evidence Considered</w:t>
      </w:r>
    </w:p>
    <w:p w14:paraId="212D3A8D" w14:textId="77777777" w:rsidR="00430651" w:rsidRPr="007921D3" w:rsidRDefault="00430651" w:rsidP="00F460C0">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23E7B7EE" w14:textId="33C6B38B" w:rsidR="00C72021" w:rsidRPr="007921D3" w:rsidRDefault="00430651" w:rsidP="00430651">
      <w:pPr>
        <w:pStyle w:val="ListParagraph"/>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
          <w:lang w:eastAsia="en-US"/>
        </w:rPr>
      </w:pPr>
      <w:r w:rsidRPr="007921D3">
        <w:rPr>
          <w:rFonts w:ascii="Arial" w:hAnsi="Arial" w:cs="Arial"/>
          <w:b/>
          <w:lang w:eastAsia="en-US"/>
        </w:rPr>
        <w:t>Legislation/Policies/Guidance</w:t>
      </w:r>
    </w:p>
    <w:p w14:paraId="0A885128" w14:textId="133D8602" w:rsidR="000B5663" w:rsidRPr="007921D3" w:rsidRDefault="00430651" w:rsidP="006E4AC9">
      <w:pPr>
        <w:pStyle w:val="ListParagraph"/>
        <w:numPr>
          <w:ilvl w:val="0"/>
          <w:numId w:val="2"/>
        </w:numPr>
        <w:ind w:left="567" w:hanging="567"/>
        <w:rPr>
          <w:rFonts w:ascii="Arial" w:hAnsi="Arial" w:cs="Arial"/>
        </w:rPr>
      </w:pPr>
      <w:r w:rsidRPr="007921D3">
        <w:rPr>
          <w:rFonts w:ascii="Arial" w:hAnsi="Arial" w:cs="Arial"/>
        </w:rPr>
        <w:t xml:space="preserve">I considered the </w:t>
      </w:r>
      <w:r w:rsidR="000A050E" w:rsidRPr="007921D3">
        <w:rPr>
          <w:rFonts w:ascii="Arial" w:hAnsi="Arial" w:cs="Arial"/>
        </w:rPr>
        <w:t>NICE Intrapartum Care Guidance.</w:t>
      </w:r>
    </w:p>
    <w:p w14:paraId="0F8C5328" w14:textId="6795EB95" w:rsidR="006675AF" w:rsidRPr="007921D3" w:rsidRDefault="006675AF" w:rsidP="006675AF">
      <w:pPr>
        <w:pStyle w:val="ListParagraph"/>
        <w:ind w:left="567"/>
        <w:rPr>
          <w:rFonts w:ascii="Arial" w:hAnsi="Arial" w:cs="Arial"/>
        </w:rPr>
      </w:pPr>
    </w:p>
    <w:p w14:paraId="7D7BA192" w14:textId="77777777" w:rsidR="006675AF" w:rsidRPr="007921D3" w:rsidRDefault="006675AF" w:rsidP="006675AF">
      <w:pPr>
        <w:pStyle w:val="ListParagraph"/>
        <w:ind w:left="567"/>
        <w:rPr>
          <w:rFonts w:ascii="Arial" w:hAnsi="Arial" w:cs="Arial"/>
        </w:rPr>
      </w:pPr>
    </w:p>
    <w:p w14:paraId="09DA0B24" w14:textId="0D671EA1" w:rsidR="00F460C0" w:rsidRPr="007921D3" w:rsidRDefault="00F460C0" w:rsidP="000A050E">
      <w:pPr>
        <w:tabs>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 xml:space="preserve">Relevant </w:t>
      </w:r>
      <w:r w:rsidR="00D31A53" w:rsidRPr="007921D3">
        <w:rPr>
          <w:rFonts w:ascii="Arial" w:hAnsi="Arial" w:cs="Arial"/>
          <w:b/>
          <w:sz w:val="24"/>
        </w:rPr>
        <w:t>Trust</w:t>
      </w:r>
      <w:r w:rsidRPr="007921D3">
        <w:rPr>
          <w:rFonts w:ascii="Arial" w:hAnsi="Arial" w:cs="Arial"/>
          <w:b/>
          <w:sz w:val="24"/>
        </w:rPr>
        <w:t xml:space="preserve"> records</w:t>
      </w:r>
    </w:p>
    <w:p w14:paraId="63FF624D" w14:textId="68B1B15E" w:rsidR="00563E95" w:rsidRPr="007921D3" w:rsidRDefault="00C7239F" w:rsidP="006E4AC9">
      <w:pPr>
        <w:pStyle w:val="ListParagraph"/>
        <w:numPr>
          <w:ilvl w:val="0"/>
          <w:numId w:val="2"/>
        </w:numPr>
        <w:spacing w:line="360" w:lineRule="auto"/>
        <w:ind w:left="567" w:hanging="567"/>
        <w:rPr>
          <w:rFonts w:ascii="Arial" w:hAnsi="Arial" w:cs="Arial"/>
        </w:rPr>
      </w:pPr>
      <w:r w:rsidRPr="007921D3">
        <w:rPr>
          <w:rFonts w:ascii="Arial" w:hAnsi="Arial" w:cs="Arial"/>
        </w:rPr>
        <w:t xml:space="preserve">I reviewed </w:t>
      </w:r>
      <w:r w:rsidR="0069141A" w:rsidRPr="007921D3">
        <w:rPr>
          <w:rFonts w:ascii="Arial" w:hAnsi="Arial" w:cs="Arial"/>
        </w:rPr>
        <w:t xml:space="preserve">the </w:t>
      </w:r>
      <w:r w:rsidR="00307AC0" w:rsidRPr="007921D3">
        <w:rPr>
          <w:rFonts w:ascii="Arial" w:hAnsi="Arial" w:cs="Arial"/>
        </w:rPr>
        <w:t>complainant</w:t>
      </w:r>
      <w:r w:rsidR="000B49B1" w:rsidRPr="007921D3">
        <w:rPr>
          <w:rFonts w:ascii="Arial" w:hAnsi="Arial" w:cs="Arial"/>
        </w:rPr>
        <w:t xml:space="preserve">’s records for </w:t>
      </w:r>
      <w:r w:rsidR="00156792" w:rsidRPr="007921D3">
        <w:rPr>
          <w:rFonts w:ascii="Arial" w:hAnsi="Arial" w:cs="Arial"/>
        </w:rPr>
        <w:t>1 to 2 September 2010.</w:t>
      </w:r>
    </w:p>
    <w:p w14:paraId="61F6D558" w14:textId="77777777" w:rsidR="000A050E" w:rsidRPr="007921D3" w:rsidRDefault="000A050E" w:rsidP="000A050E">
      <w:pPr>
        <w:pStyle w:val="ListParagraph"/>
        <w:spacing w:line="360" w:lineRule="auto"/>
        <w:ind w:left="567" w:hanging="567"/>
        <w:rPr>
          <w:rFonts w:ascii="Arial" w:hAnsi="Arial" w:cs="Arial"/>
          <w:b/>
        </w:rPr>
      </w:pPr>
    </w:p>
    <w:p w14:paraId="593CBFA1" w14:textId="6AEACC7E" w:rsidR="00F460C0" w:rsidRPr="007921D3" w:rsidRDefault="00F460C0" w:rsidP="000A050E">
      <w:pPr>
        <w:pStyle w:val="ListParagraph"/>
        <w:spacing w:line="360" w:lineRule="auto"/>
        <w:ind w:left="567" w:hanging="567"/>
        <w:rPr>
          <w:rFonts w:ascii="Arial" w:hAnsi="Arial" w:cs="Arial"/>
        </w:rPr>
      </w:pPr>
      <w:r w:rsidRPr="007921D3">
        <w:rPr>
          <w:rFonts w:ascii="Arial" w:hAnsi="Arial" w:cs="Arial"/>
          <w:b/>
        </w:rPr>
        <w:t xml:space="preserve">Relevant Independent Professional Advice </w:t>
      </w:r>
    </w:p>
    <w:p w14:paraId="32E2AEF9" w14:textId="27670D95" w:rsidR="00C7239F" w:rsidRPr="007921D3" w:rsidRDefault="00156792" w:rsidP="000A050E">
      <w:pPr>
        <w:pStyle w:val="ListParagraph"/>
        <w:tabs>
          <w:tab w:val="left" w:pos="567"/>
        </w:tabs>
        <w:spacing w:line="360" w:lineRule="auto"/>
        <w:ind w:left="567" w:hanging="567"/>
        <w:rPr>
          <w:rFonts w:ascii="Arial" w:hAnsi="Arial" w:cs="Arial"/>
          <w:i/>
        </w:rPr>
      </w:pPr>
      <w:r w:rsidRPr="007921D3">
        <w:rPr>
          <w:rFonts w:ascii="Arial" w:hAnsi="Arial" w:cs="Arial"/>
          <w:i/>
        </w:rPr>
        <w:t>MW IPA advice</w:t>
      </w:r>
    </w:p>
    <w:bookmarkEnd w:id="8"/>
    <w:p w14:paraId="14EE1BBC" w14:textId="77777777" w:rsidR="00215BBD" w:rsidRPr="007921D3" w:rsidRDefault="00DE57CB" w:rsidP="006E4AC9">
      <w:pPr>
        <w:pStyle w:val="ListParagraph"/>
        <w:numPr>
          <w:ilvl w:val="0"/>
          <w:numId w:val="2"/>
        </w:numPr>
        <w:spacing w:line="360" w:lineRule="auto"/>
        <w:ind w:left="567" w:hanging="567"/>
        <w:rPr>
          <w:rFonts w:ascii="Arial" w:hAnsi="Arial" w:cs="Arial"/>
        </w:rPr>
      </w:pPr>
      <w:r w:rsidRPr="007921D3">
        <w:rPr>
          <w:rFonts w:ascii="Arial" w:hAnsi="Arial" w:cs="Arial"/>
        </w:rPr>
        <w:t>The MW IPA advised</w:t>
      </w:r>
      <w:r w:rsidR="000A050E" w:rsidRPr="007921D3">
        <w:rPr>
          <w:rFonts w:ascii="Arial" w:hAnsi="Arial" w:cs="Arial"/>
        </w:rPr>
        <w:t xml:space="preserve">, in addition to monitoring labour progress, </w:t>
      </w:r>
      <w:r w:rsidRPr="007921D3">
        <w:rPr>
          <w:rFonts w:ascii="Arial" w:hAnsi="Arial" w:cs="Arial"/>
        </w:rPr>
        <w:t xml:space="preserve">the CTG also monitors foetal wellbeing through electronic tracing of the baby's heart rate. The MW IPA advised this </w:t>
      </w:r>
      <w:r w:rsidR="00215BBD" w:rsidRPr="007921D3">
        <w:rPr>
          <w:rFonts w:ascii="Arial" w:hAnsi="Arial" w:cs="Arial"/>
        </w:rPr>
        <w:t>is</w:t>
      </w:r>
      <w:r w:rsidRPr="007921D3">
        <w:rPr>
          <w:rFonts w:ascii="Arial" w:hAnsi="Arial" w:cs="Arial"/>
        </w:rPr>
        <w:t xml:space="preserve"> appropriate.  The MW IPA advised, at 13:10 during the doctor’s review, the CTG was very difficult to interpret due to loss of contact and which is usually caused by either the mother’s movement or the position of the baby. The MW IPA advised</w:t>
      </w:r>
      <w:r w:rsidR="00BC5E0D" w:rsidRPr="007921D3">
        <w:rPr>
          <w:rFonts w:ascii="Arial" w:hAnsi="Arial" w:cs="Arial"/>
        </w:rPr>
        <w:t>,</w:t>
      </w:r>
      <w:r w:rsidRPr="007921D3">
        <w:rPr>
          <w:rFonts w:ascii="Arial" w:hAnsi="Arial" w:cs="Arial"/>
        </w:rPr>
        <w:t xml:space="preserve"> the doctor</w:t>
      </w:r>
      <w:r w:rsidR="00BC5E0D" w:rsidRPr="007921D3">
        <w:rPr>
          <w:rFonts w:ascii="Arial" w:hAnsi="Arial" w:cs="Arial"/>
        </w:rPr>
        <w:t xml:space="preserve">, </w:t>
      </w:r>
      <w:r w:rsidRPr="007921D3">
        <w:rPr>
          <w:rFonts w:ascii="Arial" w:hAnsi="Arial" w:cs="Arial"/>
        </w:rPr>
        <w:t xml:space="preserve">therefore, conducted </w:t>
      </w:r>
      <w:r w:rsidR="00BC5E0D" w:rsidRPr="007921D3">
        <w:rPr>
          <w:rFonts w:ascii="Arial" w:hAnsi="Arial" w:cs="Arial"/>
        </w:rPr>
        <w:t xml:space="preserve">an USS </w:t>
      </w:r>
      <w:r w:rsidRPr="007921D3">
        <w:rPr>
          <w:rFonts w:ascii="Arial" w:hAnsi="Arial" w:cs="Arial"/>
        </w:rPr>
        <w:t xml:space="preserve">to check there the baby’s heart.  She advised the USS showed </w:t>
      </w:r>
      <w:r w:rsidR="00215BBD" w:rsidRPr="007921D3">
        <w:rPr>
          <w:rFonts w:ascii="Arial" w:hAnsi="Arial" w:cs="Arial"/>
        </w:rPr>
        <w:t xml:space="preserve">a regular heartbeat of </w:t>
      </w:r>
      <w:r w:rsidRPr="007921D3">
        <w:rPr>
          <w:rFonts w:ascii="Arial" w:hAnsi="Arial" w:cs="Arial"/>
        </w:rPr>
        <w:t xml:space="preserve">135 beats per minute throughout a contraction, and which </w:t>
      </w:r>
      <w:r w:rsidR="00215BBD" w:rsidRPr="007921D3">
        <w:rPr>
          <w:rFonts w:ascii="Arial" w:hAnsi="Arial" w:cs="Arial"/>
        </w:rPr>
        <w:t xml:space="preserve">is </w:t>
      </w:r>
      <w:r w:rsidRPr="007921D3">
        <w:rPr>
          <w:rFonts w:ascii="Arial" w:hAnsi="Arial" w:cs="Arial"/>
        </w:rPr>
        <w:t>within normal limits. The MW IPA refer</w:t>
      </w:r>
      <w:r w:rsidR="00215BBD" w:rsidRPr="007921D3">
        <w:rPr>
          <w:rFonts w:ascii="Arial" w:hAnsi="Arial" w:cs="Arial"/>
        </w:rPr>
        <w:t>red to</w:t>
      </w:r>
      <w:r w:rsidRPr="007921D3">
        <w:rPr>
          <w:rFonts w:ascii="Arial" w:hAnsi="Arial" w:cs="Arial"/>
        </w:rPr>
        <w:t xml:space="preserve"> the NICE Intrapartum Care Guidance and advised the use of USS is recommended when there is an abnormal foetal heart trace. </w:t>
      </w:r>
    </w:p>
    <w:p w14:paraId="4756E84D" w14:textId="2D50EF03" w:rsidR="00DE57CB" w:rsidRPr="007921D3" w:rsidRDefault="00DE57CB" w:rsidP="00215BBD">
      <w:pPr>
        <w:pStyle w:val="ListParagraph"/>
        <w:spacing w:line="360" w:lineRule="auto"/>
        <w:ind w:left="567"/>
        <w:rPr>
          <w:rFonts w:ascii="Arial" w:hAnsi="Arial" w:cs="Arial"/>
        </w:rPr>
      </w:pPr>
      <w:r w:rsidRPr="007921D3">
        <w:rPr>
          <w:rFonts w:ascii="Arial" w:hAnsi="Arial" w:cs="Arial"/>
        </w:rPr>
        <w:t xml:space="preserve"> </w:t>
      </w:r>
    </w:p>
    <w:p w14:paraId="7CF2B9AA" w14:textId="421DDFDD" w:rsidR="00156792" w:rsidRPr="007921D3" w:rsidRDefault="00BC5E0D" w:rsidP="006E4AC9">
      <w:pPr>
        <w:pStyle w:val="ListParagraph"/>
        <w:numPr>
          <w:ilvl w:val="0"/>
          <w:numId w:val="2"/>
        </w:numPr>
        <w:spacing w:line="360" w:lineRule="auto"/>
        <w:ind w:left="567" w:hanging="567"/>
        <w:rPr>
          <w:rFonts w:ascii="Arial" w:hAnsi="Arial" w:cs="Arial"/>
        </w:rPr>
      </w:pPr>
      <w:r w:rsidRPr="007921D3">
        <w:rPr>
          <w:rFonts w:ascii="Arial" w:hAnsi="Arial" w:cs="Arial"/>
        </w:rPr>
        <w:t>The MW IPA refer</w:t>
      </w:r>
      <w:r w:rsidR="00215BBD" w:rsidRPr="007921D3">
        <w:rPr>
          <w:rFonts w:ascii="Arial" w:hAnsi="Arial" w:cs="Arial"/>
        </w:rPr>
        <w:t>red to</w:t>
      </w:r>
      <w:r w:rsidRPr="007921D3">
        <w:rPr>
          <w:rFonts w:ascii="Arial" w:hAnsi="Arial" w:cs="Arial"/>
        </w:rPr>
        <w:t xml:space="preserve"> the NICE Intrapartum Care Guidance and advised t</w:t>
      </w:r>
      <w:r w:rsidR="00156792" w:rsidRPr="007921D3">
        <w:rPr>
          <w:rFonts w:ascii="Arial" w:hAnsi="Arial" w:cs="Arial"/>
        </w:rPr>
        <w:t>he Trust</w:t>
      </w:r>
      <w:r w:rsidR="00215BBD" w:rsidRPr="007921D3">
        <w:rPr>
          <w:rFonts w:ascii="Arial" w:hAnsi="Arial" w:cs="Arial"/>
        </w:rPr>
        <w:t xml:space="preserve"> appropriately</w:t>
      </w:r>
      <w:r w:rsidR="00156792" w:rsidRPr="007921D3">
        <w:rPr>
          <w:rFonts w:ascii="Arial" w:hAnsi="Arial" w:cs="Arial"/>
        </w:rPr>
        <w:t xml:space="preserve"> monitor</w:t>
      </w:r>
      <w:r w:rsidR="00215BBD" w:rsidRPr="007921D3">
        <w:rPr>
          <w:rFonts w:ascii="Arial" w:hAnsi="Arial" w:cs="Arial"/>
        </w:rPr>
        <w:t>ed</w:t>
      </w:r>
      <w:r w:rsidR="00156792" w:rsidRPr="007921D3">
        <w:rPr>
          <w:rFonts w:ascii="Arial" w:hAnsi="Arial" w:cs="Arial"/>
        </w:rPr>
        <w:t xml:space="preserve"> the baby</w:t>
      </w:r>
      <w:r w:rsidRPr="007921D3">
        <w:rPr>
          <w:rFonts w:ascii="Arial" w:hAnsi="Arial" w:cs="Arial"/>
        </w:rPr>
        <w:t xml:space="preserve"> throughout the period of care. She </w:t>
      </w:r>
      <w:r w:rsidRPr="007921D3">
        <w:rPr>
          <w:rFonts w:ascii="Arial" w:hAnsi="Arial" w:cs="Arial"/>
        </w:rPr>
        <w:lastRenderedPageBreak/>
        <w:t>further advised there ‘</w:t>
      </w:r>
      <w:r w:rsidR="00156792" w:rsidRPr="007921D3">
        <w:rPr>
          <w:rFonts w:ascii="Arial" w:hAnsi="Arial" w:cs="Arial"/>
          <w:i/>
          <w:iCs/>
        </w:rPr>
        <w:t xml:space="preserve">is clear documentation in the records of regular recording of the </w:t>
      </w:r>
      <w:r w:rsidRPr="007921D3">
        <w:rPr>
          <w:rFonts w:ascii="Arial" w:hAnsi="Arial" w:cs="Arial"/>
          <w:i/>
          <w:iCs/>
        </w:rPr>
        <w:t>foetal</w:t>
      </w:r>
      <w:r w:rsidR="00156792" w:rsidRPr="007921D3">
        <w:rPr>
          <w:rFonts w:ascii="Arial" w:hAnsi="Arial" w:cs="Arial"/>
          <w:i/>
          <w:iCs/>
        </w:rPr>
        <w:t xml:space="preserve"> heart throughout labour and birth. Regular abdominal palpations were undertaken prior to vaginal examination. The </w:t>
      </w:r>
      <w:r w:rsidR="00307AC0" w:rsidRPr="007921D3">
        <w:rPr>
          <w:rFonts w:ascii="Arial" w:hAnsi="Arial" w:cs="Arial"/>
          <w:i/>
          <w:iCs/>
        </w:rPr>
        <w:t>complainant</w:t>
      </w:r>
      <w:r w:rsidR="00156792" w:rsidRPr="007921D3">
        <w:rPr>
          <w:rFonts w:ascii="Arial" w:hAnsi="Arial" w:cs="Arial"/>
          <w:i/>
          <w:iCs/>
        </w:rPr>
        <w:t xml:space="preserve"> was having continuous </w:t>
      </w:r>
      <w:r w:rsidRPr="007921D3">
        <w:rPr>
          <w:rFonts w:ascii="Arial" w:hAnsi="Arial" w:cs="Arial"/>
          <w:i/>
          <w:iCs/>
        </w:rPr>
        <w:t>foetal</w:t>
      </w:r>
      <w:r w:rsidR="00156792" w:rsidRPr="007921D3">
        <w:rPr>
          <w:rFonts w:ascii="Arial" w:hAnsi="Arial" w:cs="Arial"/>
          <w:i/>
          <w:iCs/>
        </w:rPr>
        <w:t xml:space="preserve"> monitoring throughout her labour and the midwives appropriately called for doctor review when they were concerned about the baby’s heart rate at 12.50, 15.55 and 16.45</w:t>
      </w:r>
      <w:r w:rsidRPr="007921D3">
        <w:rPr>
          <w:rFonts w:ascii="Arial" w:hAnsi="Arial" w:cs="Arial"/>
          <w:i/>
          <w:iCs/>
        </w:rPr>
        <w:t>’</w:t>
      </w:r>
      <w:r w:rsidR="00156792" w:rsidRPr="007921D3">
        <w:rPr>
          <w:rFonts w:ascii="Arial" w:hAnsi="Arial" w:cs="Arial"/>
          <w:i/>
          <w:iCs/>
        </w:rPr>
        <w:t>.</w:t>
      </w:r>
    </w:p>
    <w:p w14:paraId="4248F2A5" w14:textId="77777777" w:rsidR="009D41D9" w:rsidRPr="007921D3" w:rsidRDefault="009D41D9" w:rsidP="009D41D9">
      <w:pPr>
        <w:pStyle w:val="ListParagraph"/>
        <w:spacing w:line="360" w:lineRule="auto"/>
        <w:ind w:left="567"/>
        <w:rPr>
          <w:rFonts w:ascii="Arial" w:hAnsi="Arial" w:cs="Arial"/>
          <w:lang w:val="en-US"/>
        </w:rPr>
      </w:pPr>
    </w:p>
    <w:p w14:paraId="056FBD8A" w14:textId="32DC4996" w:rsidR="00F460C0" w:rsidRPr="007921D3" w:rsidRDefault="00F460C0" w:rsidP="00F460C0">
      <w:pPr>
        <w:pStyle w:val="ListParagraph"/>
        <w:tabs>
          <w:tab w:val="left" w:pos="567"/>
        </w:tabs>
        <w:spacing w:line="360" w:lineRule="auto"/>
        <w:ind w:left="567" w:hanging="567"/>
        <w:rPr>
          <w:rFonts w:ascii="Arial" w:hAnsi="Arial" w:cs="Arial"/>
          <w:b/>
        </w:rPr>
      </w:pPr>
      <w:r w:rsidRPr="007921D3">
        <w:rPr>
          <w:rFonts w:ascii="Arial" w:hAnsi="Arial" w:cs="Arial"/>
          <w:b/>
        </w:rPr>
        <w:t xml:space="preserve">Analysis and Findings </w:t>
      </w:r>
    </w:p>
    <w:p w14:paraId="1956792A" w14:textId="57F64503" w:rsidR="00BA44C2" w:rsidRPr="007921D3" w:rsidRDefault="004E3E42" w:rsidP="006E4AC9">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 xml:space="preserve">The MW IPA advised the use of the CTG to monitor the baby’s wellbeing </w:t>
      </w:r>
      <w:r w:rsidR="00215BBD" w:rsidRPr="007921D3">
        <w:rPr>
          <w:rFonts w:ascii="Arial" w:hAnsi="Arial" w:cs="Arial"/>
          <w:bCs/>
        </w:rPr>
        <w:t>was</w:t>
      </w:r>
      <w:r w:rsidRPr="007921D3">
        <w:rPr>
          <w:rFonts w:ascii="Arial" w:hAnsi="Arial" w:cs="Arial"/>
          <w:bCs/>
        </w:rPr>
        <w:t xml:space="preserve"> appropriate. I note the MW PA advised the use of the USS is recommended under the NICE Intrapartum Care Guidance for monitoring the baby’s heart.  The MW IPA also advised the Trust</w:t>
      </w:r>
      <w:r w:rsidR="00215BBD" w:rsidRPr="007921D3">
        <w:rPr>
          <w:rFonts w:ascii="Arial" w:hAnsi="Arial" w:cs="Arial"/>
          <w:bCs/>
        </w:rPr>
        <w:t xml:space="preserve"> appropriately monitored the</w:t>
      </w:r>
      <w:r w:rsidRPr="007921D3">
        <w:rPr>
          <w:rFonts w:ascii="Arial" w:hAnsi="Arial" w:cs="Arial"/>
          <w:bCs/>
        </w:rPr>
        <w:t xml:space="preserve"> baby throughout the care and the baby’s heart was regular and within normal limits.  I accept the MW IPA’s advice</w:t>
      </w:r>
      <w:r w:rsidR="00215BBD" w:rsidRPr="007921D3">
        <w:rPr>
          <w:rFonts w:ascii="Arial" w:hAnsi="Arial" w:cs="Arial"/>
          <w:bCs/>
        </w:rPr>
        <w:t xml:space="preserve"> and am satisfied the Trust took appropriate actions in monitoring the baby. Therefore, I </w:t>
      </w:r>
      <w:r w:rsidRPr="007921D3">
        <w:rPr>
          <w:rFonts w:ascii="Arial" w:hAnsi="Arial" w:cs="Arial"/>
          <w:bCs/>
        </w:rPr>
        <w:t>do not uphold this element of the complaint.</w:t>
      </w:r>
    </w:p>
    <w:p w14:paraId="4D55FC1D" w14:textId="77777777" w:rsidR="004E3E42" w:rsidRPr="007921D3" w:rsidRDefault="004E3E42" w:rsidP="008D5B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8"/>
          <w:szCs w:val="28"/>
        </w:rPr>
      </w:pPr>
    </w:p>
    <w:p w14:paraId="763BCB9E" w14:textId="3CC98166" w:rsidR="00745786" w:rsidRPr="007921D3" w:rsidRDefault="00745786" w:rsidP="00745786">
      <w:pPr>
        <w:widowControl/>
        <w:autoSpaceDE/>
        <w:autoSpaceDN/>
        <w:adjustRightInd/>
        <w:spacing w:line="360" w:lineRule="auto"/>
        <w:contextualSpacing/>
        <w:rPr>
          <w:rFonts w:ascii="Arial" w:hAnsi="Arial" w:cs="Arial"/>
          <w:b/>
          <w:sz w:val="24"/>
          <w:lang w:eastAsia="en-GB"/>
        </w:rPr>
      </w:pPr>
      <w:r w:rsidRPr="007921D3">
        <w:rPr>
          <w:rFonts w:ascii="Arial" w:hAnsi="Arial" w:cs="Arial"/>
          <w:b/>
          <w:sz w:val="24"/>
          <w:lang w:eastAsia="en-GB"/>
        </w:rPr>
        <w:t xml:space="preserve">Records </w:t>
      </w:r>
    </w:p>
    <w:p w14:paraId="11C48206" w14:textId="7C348EE0" w:rsidR="00745786" w:rsidRPr="007921D3" w:rsidRDefault="00745786" w:rsidP="006E4AC9">
      <w:pPr>
        <w:pStyle w:val="ListParagraph"/>
        <w:numPr>
          <w:ilvl w:val="0"/>
          <w:numId w:val="2"/>
        </w:numPr>
        <w:spacing w:line="360" w:lineRule="auto"/>
        <w:ind w:left="567" w:hanging="567"/>
        <w:contextualSpacing/>
        <w:rPr>
          <w:rFonts w:ascii="Arial" w:hAnsi="Arial" w:cs="Arial"/>
        </w:rPr>
      </w:pPr>
      <w:r w:rsidRPr="007921D3">
        <w:rPr>
          <w:rFonts w:ascii="Arial" w:hAnsi="Arial" w:cs="Arial"/>
        </w:rPr>
        <w:t xml:space="preserve">The </w:t>
      </w:r>
      <w:r w:rsidR="00307AC0" w:rsidRPr="007921D3">
        <w:rPr>
          <w:rFonts w:ascii="Arial" w:hAnsi="Arial" w:cs="Arial"/>
        </w:rPr>
        <w:t>complainant</w:t>
      </w:r>
      <w:r w:rsidR="00782F0F" w:rsidRPr="007921D3">
        <w:rPr>
          <w:rFonts w:ascii="Arial" w:hAnsi="Arial" w:cs="Arial"/>
        </w:rPr>
        <w:t xml:space="preserve"> said the records did not reflect her experience and </w:t>
      </w:r>
      <w:r w:rsidR="00017917" w:rsidRPr="007921D3">
        <w:rPr>
          <w:rFonts w:ascii="Arial" w:hAnsi="Arial" w:cs="Arial"/>
        </w:rPr>
        <w:t>women s</w:t>
      </w:r>
      <w:r w:rsidR="00782F0F" w:rsidRPr="007921D3">
        <w:rPr>
          <w:rFonts w:ascii="Arial" w:hAnsi="Arial" w:cs="Arial"/>
        </w:rPr>
        <w:t xml:space="preserve">hould be asked to sign their records. The </w:t>
      </w:r>
      <w:r w:rsidRPr="007921D3">
        <w:rPr>
          <w:rFonts w:ascii="Arial" w:hAnsi="Arial" w:cs="Arial"/>
        </w:rPr>
        <w:t>investigation</w:t>
      </w:r>
      <w:r w:rsidR="00782F0F" w:rsidRPr="007921D3">
        <w:rPr>
          <w:rFonts w:ascii="Arial" w:hAnsi="Arial" w:cs="Arial"/>
        </w:rPr>
        <w:t xml:space="preserve">, therefore, </w:t>
      </w:r>
      <w:r w:rsidRPr="007921D3">
        <w:rPr>
          <w:rFonts w:ascii="Arial" w:hAnsi="Arial" w:cs="Arial"/>
        </w:rPr>
        <w:t xml:space="preserve">also considered whether the </w:t>
      </w:r>
      <w:r w:rsidR="00307AC0" w:rsidRPr="007921D3">
        <w:rPr>
          <w:rFonts w:ascii="Arial" w:hAnsi="Arial" w:cs="Arial"/>
        </w:rPr>
        <w:t>complainant</w:t>
      </w:r>
      <w:r w:rsidRPr="007921D3">
        <w:rPr>
          <w:rFonts w:ascii="Arial" w:hAnsi="Arial" w:cs="Arial"/>
        </w:rPr>
        <w:t xml:space="preserve">’s records for the period of care were appropriate.  </w:t>
      </w:r>
    </w:p>
    <w:p w14:paraId="5A47A69E" w14:textId="77777777" w:rsidR="00017917" w:rsidRPr="007921D3" w:rsidRDefault="00017917" w:rsidP="00745786">
      <w:pPr>
        <w:spacing w:line="360" w:lineRule="auto"/>
        <w:ind w:left="34" w:hanging="34"/>
        <w:contextualSpacing/>
        <w:jc w:val="both"/>
        <w:rPr>
          <w:rFonts w:ascii="Arial" w:hAnsi="Arial" w:cs="Arial"/>
          <w:b/>
          <w:bCs/>
          <w:sz w:val="24"/>
          <w:lang w:eastAsia="en-GB"/>
        </w:rPr>
      </w:pPr>
    </w:p>
    <w:p w14:paraId="4CE48F05" w14:textId="0851A3D6" w:rsidR="00745786" w:rsidRPr="007921D3" w:rsidRDefault="00745786" w:rsidP="00745786">
      <w:pPr>
        <w:spacing w:line="360" w:lineRule="auto"/>
        <w:ind w:left="34" w:hanging="34"/>
        <w:contextualSpacing/>
        <w:jc w:val="both"/>
        <w:rPr>
          <w:rFonts w:ascii="Arial" w:hAnsi="Arial" w:cs="Arial"/>
          <w:b/>
          <w:bCs/>
          <w:sz w:val="24"/>
          <w:lang w:eastAsia="en-GB"/>
        </w:rPr>
      </w:pPr>
      <w:r w:rsidRPr="007921D3">
        <w:rPr>
          <w:rFonts w:ascii="Arial" w:hAnsi="Arial" w:cs="Arial"/>
          <w:b/>
          <w:bCs/>
          <w:sz w:val="24"/>
          <w:lang w:eastAsia="en-GB"/>
        </w:rPr>
        <w:t xml:space="preserve">Relevant Independent Professional Advice </w:t>
      </w:r>
    </w:p>
    <w:p w14:paraId="792A8489" w14:textId="774F99D7" w:rsidR="00745786" w:rsidRPr="007921D3" w:rsidRDefault="00745786" w:rsidP="00745786">
      <w:pPr>
        <w:spacing w:line="360" w:lineRule="auto"/>
        <w:ind w:left="34" w:hanging="34"/>
        <w:contextualSpacing/>
        <w:jc w:val="both"/>
        <w:rPr>
          <w:rFonts w:ascii="Arial" w:hAnsi="Arial" w:cs="Arial"/>
          <w:i/>
          <w:iCs/>
          <w:sz w:val="24"/>
          <w:lang w:eastAsia="en-GB"/>
        </w:rPr>
      </w:pPr>
      <w:r w:rsidRPr="007921D3">
        <w:rPr>
          <w:rFonts w:ascii="Arial" w:hAnsi="Arial" w:cs="Arial"/>
          <w:i/>
          <w:iCs/>
          <w:sz w:val="24"/>
          <w:lang w:eastAsia="en-GB"/>
        </w:rPr>
        <w:t>MW IPA advice</w:t>
      </w:r>
    </w:p>
    <w:p w14:paraId="5B122A3C" w14:textId="71F3CA0F" w:rsidR="00745786" w:rsidRPr="007921D3" w:rsidRDefault="00745786" w:rsidP="006E4AC9">
      <w:pPr>
        <w:pStyle w:val="ListParagraph"/>
        <w:numPr>
          <w:ilvl w:val="0"/>
          <w:numId w:val="2"/>
        </w:numPr>
        <w:spacing w:line="360" w:lineRule="auto"/>
        <w:ind w:left="567" w:hanging="567"/>
        <w:contextualSpacing/>
        <w:rPr>
          <w:rFonts w:ascii="Arial" w:hAnsi="Arial" w:cs="Arial"/>
          <w:i/>
          <w:iCs/>
        </w:rPr>
      </w:pPr>
      <w:bookmarkStart w:id="9" w:name="_Hlk130210680"/>
      <w:r w:rsidRPr="007921D3">
        <w:rPr>
          <w:rFonts w:ascii="Arial" w:hAnsi="Arial" w:cs="Arial"/>
        </w:rPr>
        <w:t xml:space="preserve">The MW IPA advised, </w:t>
      </w:r>
      <w:r w:rsidRPr="007921D3">
        <w:rPr>
          <w:rFonts w:ascii="Arial" w:hAnsi="Arial" w:cs="Arial"/>
          <w:i/>
          <w:iCs/>
        </w:rPr>
        <w:t xml:space="preserve">‘the records appear to be an accurate and consistent reflection of the care provided’. </w:t>
      </w:r>
      <w:r w:rsidRPr="007921D3">
        <w:rPr>
          <w:rFonts w:ascii="Arial" w:hAnsi="Arial" w:cs="Arial"/>
        </w:rPr>
        <w:t xml:space="preserve"> She refer</w:t>
      </w:r>
      <w:r w:rsidR="00017917" w:rsidRPr="007921D3">
        <w:rPr>
          <w:rFonts w:ascii="Arial" w:hAnsi="Arial" w:cs="Arial"/>
        </w:rPr>
        <w:t>red to</w:t>
      </w:r>
      <w:r w:rsidRPr="007921D3">
        <w:rPr>
          <w:rFonts w:ascii="Arial" w:hAnsi="Arial" w:cs="Arial"/>
        </w:rPr>
        <w:t xml:space="preserve"> the NMC MW Standards and advised, </w:t>
      </w:r>
      <w:r w:rsidRPr="007921D3">
        <w:rPr>
          <w:rFonts w:ascii="Arial" w:hAnsi="Arial" w:cs="Arial"/>
          <w:i/>
          <w:iCs/>
        </w:rPr>
        <w:t xml:space="preserve">‘there is no indication of retrospective record keeping or inappropriate additions being added after the event.’  </w:t>
      </w:r>
      <w:r w:rsidRPr="007921D3">
        <w:rPr>
          <w:rFonts w:ascii="Arial" w:hAnsi="Arial" w:cs="Arial"/>
        </w:rPr>
        <w:t>The MW IPA advised</w:t>
      </w:r>
      <w:r w:rsidRPr="007921D3">
        <w:rPr>
          <w:rFonts w:ascii="Arial" w:hAnsi="Arial" w:cs="Arial"/>
          <w:i/>
          <w:iCs/>
        </w:rPr>
        <w:t xml:space="preserve">, ‘there is no standard that I am aware of that indicates women should sign their records’ </w:t>
      </w:r>
      <w:r w:rsidRPr="007921D3">
        <w:rPr>
          <w:rFonts w:ascii="Arial" w:hAnsi="Arial" w:cs="Arial"/>
        </w:rPr>
        <w:t>and</w:t>
      </w:r>
      <w:r w:rsidRPr="007921D3">
        <w:rPr>
          <w:rFonts w:ascii="Arial" w:hAnsi="Arial" w:cs="Arial"/>
          <w:i/>
          <w:iCs/>
        </w:rPr>
        <w:t xml:space="preserve"> ‘to be asked to sign their records during labour seems impractical and somewhat unfeeling as women may perceive that staff were trying to ‘cover their backs’’.   </w:t>
      </w:r>
    </w:p>
    <w:p w14:paraId="0551158B" w14:textId="77777777" w:rsidR="00017917" w:rsidRPr="007921D3" w:rsidRDefault="00017917" w:rsidP="00745786">
      <w:pPr>
        <w:spacing w:line="360" w:lineRule="auto"/>
        <w:ind w:left="34" w:hanging="34"/>
        <w:contextualSpacing/>
        <w:jc w:val="both"/>
        <w:rPr>
          <w:rFonts w:ascii="Arial" w:hAnsi="Arial" w:cs="Arial"/>
          <w:i/>
          <w:iCs/>
          <w:sz w:val="24"/>
          <w:lang w:eastAsia="en-GB"/>
        </w:rPr>
      </w:pPr>
    </w:p>
    <w:p w14:paraId="74C9BFC4" w14:textId="09CFD5FE" w:rsidR="00745786" w:rsidRPr="007921D3" w:rsidRDefault="00745786" w:rsidP="00745786">
      <w:pPr>
        <w:spacing w:line="360" w:lineRule="auto"/>
        <w:ind w:left="34" w:hanging="34"/>
        <w:contextualSpacing/>
        <w:jc w:val="both"/>
        <w:rPr>
          <w:rFonts w:ascii="Arial" w:hAnsi="Arial" w:cs="Arial"/>
          <w:i/>
          <w:iCs/>
          <w:sz w:val="24"/>
          <w:lang w:eastAsia="en-GB"/>
        </w:rPr>
      </w:pPr>
      <w:r w:rsidRPr="007921D3">
        <w:rPr>
          <w:rFonts w:ascii="Arial" w:hAnsi="Arial" w:cs="Arial"/>
          <w:i/>
          <w:iCs/>
          <w:sz w:val="24"/>
          <w:lang w:eastAsia="en-GB"/>
        </w:rPr>
        <w:lastRenderedPageBreak/>
        <w:t>AN IPA advice</w:t>
      </w:r>
    </w:p>
    <w:p w14:paraId="450A5C4E" w14:textId="0D432758" w:rsidR="00745786" w:rsidRPr="007921D3" w:rsidRDefault="002F5553" w:rsidP="006E4AC9">
      <w:pPr>
        <w:pStyle w:val="ListParagraph"/>
        <w:numPr>
          <w:ilvl w:val="0"/>
          <w:numId w:val="2"/>
        </w:numPr>
        <w:spacing w:line="360" w:lineRule="auto"/>
        <w:ind w:left="567" w:hanging="567"/>
        <w:contextualSpacing/>
        <w:rPr>
          <w:rFonts w:ascii="Arial" w:hAnsi="Arial" w:cs="Arial"/>
          <w:bCs/>
        </w:rPr>
      </w:pPr>
      <w:r w:rsidRPr="007921D3">
        <w:rPr>
          <w:rFonts w:ascii="Arial" w:hAnsi="Arial" w:cs="Arial"/>
        </w:rPr>
        <w:t>The AN IPA advised</w:t>
      </w:r>
      <w:r w:rsidR="00017917" w:rsidRPr="007921D3">
        <w:rPr>
          <w:rFonts w:ascii="Arial" w:hAnsi="Arial" w:cs="Arial"/>
        </w:rPr>
        <w:t>,</w:t>
      </w:r>
      <w:r w:rsidRPr="007921D3">
        <w:rPr>
          <w:rFonts w:ascii="Arial" w:hAnsi="Arial" w:cs="Arial"/>
          <w:i/>
          <w:iCs/>
        </w:rPr>
        <w:t xml:space="preserve"> ‘t</w:t>
      </w:r>
      <w:r w:rsidR="00745786" w:rsidRPr="007921D3">
        <w:rPr>
          <w:rFonts w:ascii="Arial" w:hAnsi="Arial" w:cs="Arial"/>
          <w:i/>
          <w:iCs/>
        </w:rPr>
        <w:t xml:space="preserve">he records appear to be a standard format and nature of </w:t>
      </w:r>
      <w:r w:rsidR="00307AC0" w:rsidRPr="007921D3">
        <w:rPr>
          <w:rFonts w:ascii="Arial" w:hAnsi="Arial" w:cs="Arial"/>
          <w:i/>
          <w:iCs/>
        </w:rPr>
        <w:t>complainant</w:t>
      </w:r>
      <w:r w:rsidR="00745786" w:rsidRPr="007921D3">
        <w:rPr>
          <w:rFonts w:ascii="Arial" w:hAnsi="Arial" w:cs="Arial"/>
          <w:i/>
          <w:iCs/>
        </w:rPr>
        <w:t>s in labour</w:t>
      </w:r>
      <w:r w:rsidRPr="007921D3">
        <w:rPr>
          <w:rFonts w:ascii="Arial" w:hAnsi="Arial" w:cs="Arial"/>
          <w:i/>
          <w:iCs/>
        </w:rPr>
        <w:t>’</w:t>
      </w:r>
      <w:r w:rsidR="00745786" w:rsidRPr="007921D3">
        <w:rPr>
          <w:rFonts w:ascii="Arial" w:hAnsi="Arial" w:cs="Arial"/>
          <w:i/>
          <w:iCs/>
        </w:rPr>
        <w:t>.</w:t>
      </w:r>
      <w:r w:rsidRPr="007921D3">
        <w:rPr>
          <w:rFonts w:ascii="Arial" w:hAnsi="Arial" w:cs="Arial"/>
          <w:i/>
          <w:iCs/>
        </w:rPr>
        <w:t xml:space="preserve">  </w:t>
      </w:r>
      <w:r w:rsidRPr="007921D3">
        <w:rPr>
          <w:rFonts w:ascii="Arial" w:hAnsi="Arial" w:cs="Arial"/>
        </w:rPr>
        <w:t>She also advised</w:t>
      </w:r>
      <w:r w:rsidRPr="007921D3">
        <w:rPr>
          <w:rFonts w:ascii="Arial" w:hAnsi="Arial" w:cs="Arial"/>
          <w:i/>
          <w:iCs/>
        </w:rPr>
        <w:t>, ‘</w:t>
      </w:r>
      <w:r w:rsidR="00745786" w:rsidRPr="007921D3">
        <w:rPr>
          <w:rFonts w:ascii="Arial" w:hAnsi="Arial" w:cs="Arial"/>
          <w:i/>
          <w:iCs/>
        </w:rPr>
        <w:t>Women in labour are generally in a significant amount of pain and the pain can alter their perception and recollection of events.  This can be exacerbated if they have received Entonox and opiates as well. Pain and all these medications do alter the capacity to think, perception and most importantly memory.</w:t>
      </w:r>
      <w:r w:rsidRPr="007921D3">
        <w:rPr>
          <w:rFonts w:ascii="Arial" w:hAnsi="Arial" w:cs="Arial"/>
          <w:i/>
          <w:iCs/>
        </w:rPr>
        <w:t xml:space="preserve">’ </w:t>
      </w:r>
      <w:r w:rsidRPr="007921D3">
        <w:rPr>
          <w:rFonts w:ascii="Arial" w:hAnsi="Arial" w:cs="Arial"/>
        </w:rPr>
        <w:t>The AN IPA advised it is not c</w:t>
      </w:r>
      <w:r w:rsidR="00745786" w:rsidRPr="007921D3">
        <w:rPr>
          <w:rFonts w:ascii="Arial" w:hAnsi="Arial" w:cs="Arial"/>
        </w:rPr>
        <w:t>urrentl</w:t>
      </w:r>
      <w:r w:rsidRPr="007921D3">
        <w:rPr>
          <w:rFonts w:ascii="Arial" w:hAnsi="Arial" w:cs="Arial"/>
        </w:rPr>
        <w:t>y</w:t>
      </w:r>
      <w:r w:rsidRPr="007921D3">
        <w:rPr>
          <w:rFonts w:ascii="Arial" w:hAnsi="Arial" w:cs="Arial"/>
          <w:i/>
          <w:iCs/>
        </w:rPr>
        <w:t xml:space="preserve"> ‘</w:t>
      </w:r>
      <w:r w:rsidR="00745786" w:rsidRPr="007921D3">
        <w:rPr>
          <w:rFonts w:ascii="Arial" w:hAnsi="Arial" w:cs="Arial"/>
          <w:i/>
          <w:iCs/>
        </w:rPr>
        <w:t xml:space="preserve">standard practice for </w:t>
      </w:r>
      <w:r w:rsidR="00307AC0" w:rsidRPr="007921D3">
        <w:rPr>
          <w:rFonts w:ascii="Arial" w:hAnsi="Arial" w:cs="Arial"/>
          <w:i/>
          <w:iCs/>
        </w:rPr>
        <w:t>complainant</w:t>
      </w:r>
      <w:r w:rsidR="00745786" w:rsidRPr="007921D3">
        <w:rPr>
          <w:rFonts w:ascii="Arial" w:hAnsi="Arial" w:cs="Arial"/>
          <w:i/>
          <w:iCs/>
        </w:rPr>
        <w:t xml:space="preserve">s to read and sign their medical records. Additionally, when in labour with significant pain and distress, I am not sure if many </w:t>
      </w:r>
      <w:r w:rsidR="00307AC0" w:rsidRPr="007921D3">
        <w:rPr>
          <w:rFonts w:ascii="Arial" w:hAnsi="Arial" w:cs="Arial"/>
          <w:i/>
          <w:iCs/>
        </w:rPr>
        <w:t>complainant</w:t>
      </w:r>
      <w:r w:rsidR="00745786" w:rsidRPr="007921D3">
        <w:rPr>
          <w:rFonts w:ascii="Arial" w:hAnsi="Arial" w:cs="Arial"/>
          <w:i/>
          <w:iCs/>
        </w:rPr>
        <w:t xml:space="preserve">s would consider this as an appropriate action. </w:t>
      </w:r>
      <w:r w:rsidR="00745786" w:rsidRPr="007921D3">
        <w:rPr>
          <w:rFonts w:ascii="Arial" w:hAnsi="Arial" w:cs="Arial"/>
          <w:bCs/>
        </w:rPr>
        <w:t xml:space="preserve">The AN IPA also advised, whilst not specifically required, an </w:t>
      </w:r>
      <w:proofErr w:type="gramStart"/>
      <w:r w:rsidR="00017917" w:rsidRPr="007921D3">
        <w:rPr>
          <w:rFonts w:ascii="Arial" w:hAnsi="Arial" w:cs="Arial"/>
          <w:bCs/>
        </w:rPr>
        <w:t>anaesthetist’s</w:t>
      </w:r>
      <w:proofErr w:type="gramEnd"/>
      <w:r w:rsidR="00745786" w:rsidRPr="007921D3">
        <w:rPr>
          <w:rFonts w:ascii="Arial" w:hAnsi="Arial" w:cs="Arial"/>
          <w:bCs/>
        </w:rPr>
        <w:t xml:space="preserve"> debrief with </w:t>
      </w:r>
      <w:r w:rsidR="00017917" w:rsidRPr="007921D3">
        <w:rPr>
          <w:rFonts w:ascii="Arial" w:hAnsi="Arial" w:cs="Arial"/>
          <w:bCs/>
        </w:rPr>
        <w:t>women</w:t>
      </w:r>
      <w:r w:rsidR="00745786" w:rsidRPr="007921D3">
        <w:rPr>
          <w:rFonts w:ascii="Arial" w:hAnsi="Arial" w:cs="Arial"/>
          <w:bCs/>
        </w:rPr>
        <w:t xml:space="preserve"> might be beneficial to reassure </w:t>
      </w:r>
      <w:r w:rsidR="00017917" w:rsidRPr="007921D3">
        <w:rPr>
          <w:rFonts w:ascii="Arial" w:hAnsi="Arial" w:cs="Arial"/>
          <w:bCs/>
        </w:rPr>
        <w:t>them</w:t>
      </w:r>
      <w:r w:rsidR="00745786" w:rsidRPr="007921D3">
        <w:rPr>
          <w:rFonts w:ascii="Arial" w:hAnsi="Arial" w:cs="Arial"/>
          <w:bCs/>
        </w:rPr>
        <w:t>.</w:t>
      </w:r>
    </w:p>
    <w:bookmarkEnd w:id="9"/>
    <w:p w14:paraId="1339BAB6" w14:textId="77777777" w:rsidR="000F403F" w:rsidRPr="007921D3" w:rsidRDefault="000F403F" w:rsidP="008D5B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6F08D1F8" w14:textId="63CB8EFF" w:rsidR="002F5553" w:rsidRPr="007921D3" w:rsidRDefault="002F5553" w:rsidP="008D5B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r w:rsidRPr="007921D3">
        <w:rPr>
          <w:rFonts w:ascii="Arial" w:hAnsi="Arial" w:cs="Arial"/>
          <w:b/>
          <w:sz w:val="24"/>
        </w:rPr>
        <w:t>Analysis and Findings</w:t>
      </w:r>
    </w:p>
    <w:p w14:paraId="2F1CDD8C" w14:textId="1989EA2B" w:rsidR="002F5553" w:rsidRPr="007921D3" w:rsidRDefault="002F5553" w:rsidP="006E4AC9">
      <w:pPr>
        <w:pStyle w:val="ListParagraph"/>
        <w:numPr>
          <w:ilvl w:val="0"/>
          <w:numId w:val="2"/>
        </w:numPr>
        <w:spacing w:line="360" w:lineRule="auto"/>
        <w:ind w:left="567" w:hanging="567"/>
        <w:contextualSpacing/>
        <w:jc w:val="both"/>
        <w:rPr>
          <w:rFonts w:ascii="Arial" w:hAnsi="Arial" w:cs="Arial"/>
          <w:i/>
          <w:iCs/>
        </w:rPr>
      </w:pPr>
      <w:r w:rsidRPr="007921D3">
        <w:rPr>
          <w:rFonts w:ascii="Arial" w:hAnsi="Arial" w:cs="Arial"/>
        </w:rPr>
        <w:t xml:space="preserve">I note the MW IPA advised, in line with the NMC MW Standards, </w:t>
      </w:r>
      <w:r w:rsidRPr="007921D3">
        <w:rPr>
          <w:rFonts w:ascii="Arial" w:hAnsi="Arial" w:cs="Arial"/>
          <w:i/>
          <w:iCs/>
        </w:rPr>
        <w:t>‘there is no indication of retrospective record keeping or inappropriate additions being added after the event’</w:t>
      </w:r>
      <w:r w:rsidR="00017917" w:rsidRPr="007921D3">
        <w:rPr>
          <w:rFonts w:ascii="Arial" w:hAnsi="Arial" w:cs="Arial"/>
          <w:i/>
          <w:iCs/>
        </w:rPr>
        <w:t xml:space="preserve">. </w:t>
      </w:r>
      <w:r w:rsidR="00017917" w:rsidRPr="007921D3">
        <w:rPr>
          <w:rFonts w:ascii="Arial" w:hAnsi="Arial" w:cs="Arial"/>
        </w:rPr>
        <w:t xml:space="preserve">Further, </w:t>
      </w:r>
      <w:r w:rsidRPr="007921D3">
        <w:rPr>
          <w:rFonts w:ascii="Arial" w:hAnsi="Arial" w:cs="Arial"/>
        </w:rPr>
        <w:t>the AN IPA’s advi</w:t>
      </w:r>
      <w:r w:rsidR="00017917" w:rsidRPr="007921D3">
        <w:rPr>
          <w:rFonts w:ascii="Arial" w:hAnsi="Arial" w:cs="Arial"/>
        </w:rPr>
        <w:t>sed</w:t>
      </w:r>
      <w:r w:rsidRPr="007921D3">
        <w:rPr>
          <w:rFonts w:ascii="Arial" w:hAnsi="Arial" w:cs="Arial"/>
        </w:rPr>
        <w:t xml:space="preserve"> the records are standard.  </w:t>
      </w:r>
    </w:p>
    <w:p w14:paraId="2B465301" w14:textId="77777777" w:rsidR="002F5553" w:rsidRPr="007921D3" w:rsidRDefault="002F5553" w:rsidP="006E4AC9">
      <w:pPr>
        <w:pStyle w:val="ListParagraph"/>
        <w:spacing w:line="360" w:lineRule="auto"/>
        <w:ind w:left="567" w:hanging="567"/>
        <w:contextualSpacing/>
        <w:jc w:val="both"/>
        <w:rPr>
          <w:rFonts w:ascii="Arial" w:hAnsi="Arial" w:cs="Arial"/>
          <w:i/>
          <w:iCs/>
        </w:rPr>
      </w:pPr>
    </w:p>
    <w:p w14:paraId="26596C71" w14:textId="2C71BF53" w:rsidR="002F5553" w:rsidRPr="007921D3" w:rsidRDefault="002F5553" w:rsidP="006E4AC9">
      <w:pPr>
        <w:pStyle w:val="ListParagraph"/>
        <w:numPr>
          <w:ilvl w:val="0"/>
          <w:numId w:val="2"/>
        </w:numPr>
        <w:spacing w:line="360" w:lineRule="auto"/>
        <w:ind w:left="567" w:hanging="567"/>
        <w:contextualSpacing/>
        <w:jc w:val="both"/>
        <w:rPr>
          <w:rFonts w:ascii="Arial" w:hAnsi="Arial" w:cs="Arial"/>
          <w:i/>
          <w:iCs/>
        </w:rPr>
      </w:pPr>
      <w:r w:rsidRPr="007921D3">
        <w:rPr>
          <w:rFonts w:ascii="Arial" w:hAnsi="Arial" w:cs="Arial"/>
        </w:rPr>
        <w:t xml:space="preserve">I note both the MW and AN </w:t>
      </w:r>
      <w:r w:rsidR="0089500B" w:rsidRPr="007921D3">
        <w:rPr>
          <w:rFonts w:ascii="Arial" w:hAnsi="Arial" w:cs="Arial"/>
        </w:rPr>
        <w:t>IPAs</w:t>
      </w:r>
      <w:r w:rsidRPr="007921D3">
        <w:rPr>
          <w:rFonts w:ascii="Arial" w:hAnsi="Arial" w:cs="Arial"/>
        </w:rPr>
        <w:t xml:space="preserve"> advised it is not currently standard for </w:t>
      </w:r>
      <w:r w:rsidR="00017917" w:rsidRPr="007921D3">
        <w:rPr>
          <w:rFonts w:ascii="Arial" w:hAnsi="Arial" w:cs="Arial"/>
        </w:rPr>
        <w:t xml:space="preserve">women </w:t>
      </w:r>
      <w:r w:rsidRPr="007921D3">
        <w:rPr>
          <w:rFonts w:ascii="Arial" w:hAnsi="Arial" w:cs="Arial"/>
        </w:rPr>
        <w:t>to sign their records and, given the pain and distress of labour, such an action would not be appropriate.</w:t>
      </w:r>
    </w:p>
    <w:p w14:paraId="4FA1FB13" w14:textId="77777777" w:rsidR="002F5553" w:rsidRPr="007921D3" w:rsidRDefault="002F5553" w:rsidP="006E4AC9">
      <w:pPr>
        <w:pStyle w:val="ListParagraph"/>
        <w:ind w:left="567" w:hanging="567"/>
        <w:rPr>
          <w:rFonts w:ascii="Arial" w:hAnsi="Arial" w:cs="Arial"/>
        </w:rPr>
      </w:pPr>
    </w:p>
    <w:p w14:paraId="78B6FD27" w14:textId="4FEA9B4C" w:rsidR="002F5553" w:rsidRPr="007921D3" w:rsidRDefault="002F5553" w:rsidP="006E4AC9">
      <w:pPr>
        <w:pStyle w:val="ListParagraph"/>
        <w:numPr>
          <w:ilvl w:val="0"/>
          <w:numId w:val="2"/>
        </w:numPr>
        <w:spacing w:line="360" w:lineRule="auto"/>
        <w:ind w:left="567" w:hanging="567"/>
        <w:contextualSpacing/>
        <w:jc w:val="both"/>
        <w:rPr>
          <w:rFonts w:ascii="Arial" w:hAnsi="Arial" w:cs="Arial"/>
          <w:i/>
          <w:iCs/>
        </w:rPr>
      </w:pPr>
      <w:r w:rsidRPr="007921D3">
        <w:rPr>
          <w:rFonts w:ascii="Arial" w:hAnsi="Arial" w:cs="Arial"/>
        </w:rPr>
        <w:t>I accept the MW and AN IPAs’ advice</w:t>
      </w:r>
      <w:r w:rsidR="00017917" w:rsidRPr="007921D3">
        <w:rPr>
          <w:rFonts w:ascii="Arial" w:hAnsi="Arial" w:cs="Arial"/>
        </w:rPr>
        <w:t xml:space="preserve">. </w:t>
      </w:r>
      <w:r w:rsidR="006B7EB6" w:rsidRPr="007921D3">
        <w:rPr>
          <w:rFonts w:ascii="Arial" w:hAnsi="Arial" w:cs="Arial"/>
        </w:rPr>
        <w:t>Except for</w:t>
      </w:r>
      <w:r w:rsidR="00017917" w:rsidRPr="007921D3">
        <w:rPr>
          <w:rFonts w:ascii="Arial" w:hAnsi="Arial" w:cs="Arial"/>
        </w:rPr>
        <w:t xml:space="preserve"> </w:t>
      </w:r>
      <w:r w:rsidR="009032B2" w:rsidRPr="007921D3">
        <w:rPr>
          <w:rFonts w:ascii="Arial" w:hAnsi="Arial" w:cs="Arial"/>
        </w:rPr>
        <w:t>the failure</w:t>
      </w:r>
      <w:r w:rsidR="008908BB" w:rsidRPr="007921D3">
        <w:rPr>
          <w:rFonts w:ascii="Arial" w:hAnsi="Arial" w:cs="Arial"/>
        </w:rPr>
        <w:t>s</w:t>
      </w:r>
      <w:r w:rsidR="009032B2" w:rsidRPr="007921D3">
        <w:rPr>
          <w:rFonts w:ascii="Arial" w:hAnsi="Arial" w:cs="Arial"/>
        </w:rPr>
        <w:t xml:space="preserve"> I identified at paragraph </w:t>
      </w:r>
      <w:r w:rsidR="008908BB" w:rsidRPr="007921D3">
        <w:rPr>
          <w:rFonts w:ascii="Arial" w:hAnsi="Arial" w:cs="Arial"/>
        </w:rPr>
        <w:t>59</w:t>
      </w:r>
      <w:r w:rsidR="000B4915" w:rsidRPr="007921D3">
        <w:rPr>
          <w:rFonts w:ascii="Arial" w:hAnsi="Arial" w:cs="Arial"/>
        </w:rPr>
        <w:t>,</w:t>
      </w:r>
      <w:r w:rsidR="009032B2" w:rsidRPr="007921D3">
        <w:rPr>
          <w:rFonts w:ascii="Arial" w:hAnsi="Arial" w:cs="Arial"/>
        </w:rPr>
        <w:t xml:space="preserve"> which relates to the failure to record specific discussion</w:t>
      </w:r>
      <w:r w:rsidR="008908BB" w:rsidRPr="007921D3">
        <w:rPr>
          <w:rFonts w:ascii="Arial" w:hAnsi="Arial" w:cs="Arial"/>
        </w:rPr>
        <w:t>s</w:t>
      </w:r>
      <w:r w:rsidR="00D244BC" w:rsidRPr="007921D3">
        <w:rPr>
          <w:rFonts w:ascii="Arial" w:hAnsi="Arial" w:cs="Arial"/>
        </w:rPr>
        <w:t xml:space="preserve"> with the </w:t>
      </w:r>
      <w:r w:rsidR="00307AC0" w:rsidRPr="007921D3">
        <w:rPr>
          <w:rFonts w:ascii="Arial" w:hAnsi="Arial" w:cs="Arial"/>
        </w:rPr>
        <w:t>complainant</w:t>
      </w:r>
      <w:r w:rsidR="009032B2" w:rsidRPr="007921D3">
        <w:rPr>
          <w:rFonts w:ascii="Arial" w:hAnsi="Arial" w:cs="Arial"/>
        </w:rPr>
        <w:t xml:space="preserve"> during labour</w:t>
      </w:r>
      <w:r w:rsidR="00017917" w:rsidRPr="007921D3">
        <w:rPr>
          <w:rFonts w:ascii="Arial" w:hAnsi="Arial" w:cs="Arial"/>
        </w:rPr>
        <w:t>, I am satisfied both that the Trust maintained appropriate records</w:t>
      </w:r>
      <w:r w:rsidR="003D63A5" w:rsidRPr="007921D3">
        <w:rPr>
          <w:rFonts w:ascii="Arial" w:hAnsi="Arial" w:cs="Arial"/>
        </w:rPr>
        <w:t xml:space="preserve"> and </w:t>
      </w:r>
      <w:r w:rsidR="00017917" w:rsidRPr="007921D3">
        <w:rPr>
          <w:rFonts w:ascii="Arial" w:hAnsi="Arial" w:cs="Arial"/>
        </w:rPr>
        <w:t>it</w:t>
      </w:r>
      <w:r w:rsidR="003D63A5" w:rsidRPr="007921D3">
        <w:rPr>
          <w:rFonts w:ascii="Arial" w:hAnsi="Arial" w:cs="Arial"/>
        </w:rPr>
        <w:t xml:space="preserve"> acted appropriately in not asking the </w:t>
      </w:r>
      <w:r w:rsidR="00307AC0" w:rsidRPr="007921D3">
        <w:rPr>
          <w:rFonts w:ascii="Arial" w:hAnsi="Arial" w:cs="Arial"/>
        </w:rPr>
        <w:t>complainant</w:t>
      </w:r>
      <w:r w:rsidR="003D63A5" w:rsidRPr="007921D3">
        <w:rPr>
          <w:rFonts w:ascii="Arial" w:hAnsi="Arial" w:cs="Arial"/>
        </w:rPr>
        <w:t xml:space="preserve"> to sign </w:t>
      </w:r>
      <w:r w:rsidR="00017917" w:rsidRPr="007921D3">
        <w:rPr>
          <w:rFonts w:ascii="Arial" w:hAnsi="Arial" w:cs="Arial"/>
        </w:rPr>
        <w:t>her</w:t>
      </w:r>
      <w:r w:rsidR="003D63A5" w:rsidRPr="007921D3">
        <w:rPr>
          <w:rFonts w:ascii="Arial" w:hAnsi="Arial" w:cs="Arial"/>
        </w:rPr>
        <w:t xml:space="preserve"> records.</w:t>
      </w:r>
    </w:p>
    <w:p w14:paraId="60B4490B" w14:textId="77777777" w:rsidR="002F5553" w:rsidRPr="007921D3" w:rsidRDefault="002F5553" w:rsidP="008D5B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4"/>
        </w:rPr>
      </w:pPr>
    </w:p>
    <w:p w14:paraId="58D9980A" w14:textId="0A9A26A5" w:rsidR="008D5B51" w:rsidRPr="007921D3" w:rsidRDefault="008D5B51" w:rsidP="008D5B5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
          <w:sz w:val="28"/>
          <w:szCs w:val="28"/>
        </w:rPr>
      </w:pPr>
      <w:r w:rsidRPr="007921D3">
        <w:rPr>
          <w:rFonts w:ascii="Arial" w:hAnsi="Arial" w:cs="Arial"/>
          <w:b/>
          <w:sz w:val="28"/>
          <w:szCs w:val="28"/>
        </w:rPr>
        <w:t>CONCLUSION</w:t>
      </w:r>
    </w:p>
    <w:p w14:paraId="440318D8" w14:textId="57250D1F" w:rsidR="000E75EF" w:rsidRPr="007921D3" w:rsidRDefault="008D5B51" w:rsidP="009A484D">
      <w:pPr>
        <w:pStyle w:val="ListParagraph"/>
        <w:numPr>
          <w:ilvl w:val="0"/>
          <w:numId w:val="2"/>
        </w:numPr>
        <w:spacing w:line="360" w:lineRule="auto"/>
        <w:ind w:left="567" w:hanging="567"/>
        <w:rPr>
          <w:rFonts w:ascii="Arial" w:hAnsi="Arial" w:cs="Arial"/>
        </w:rPr>
      </w:pPr>
      <w:r w:rsidRPr="007921D3">
        <w:rPr>
          <w:rFonts w:ascii="Arial" w:hAnsi="Arial" w:cs="Arial"/>
        </w:rPr>
        <w:t>I received a complaint about</w:t>
      </w:r>
      <w:r w:rsidR="0080429A" w:rsidRPr="007921D3">
        <w:rPr>
          <w:rFonts w:ascii="Arial" w:hAnsi="Arial" w:cs="Arial"/>
        </w:rPr>
        <w:t xml:space="preserve"> the care and </w:t>
      </w:r>
      <w:r w:rsidR="006215F6" w:rsidRPr="007921D3">
        <w:rPr>
          <w:rFonts w:ascii="Arial" w:hAnsi="Arial" w:cs="Arial"/>
        </w:rPr>
        <w:t>treatment t</w:t>
      </w:r>
      <w:r w:rsidR="0080429A" w:rsidRPr="007921D3">
        <w:rPr>
          <w:rFonts w:ascii="Arial" w:hAnsi="Arial" w:cs="Arial"/>
        </w:rPr>
        <w:t xml:space="preserve">he Trust provided </w:t>
      </w:r>
      <w:r w:rsidR="00017917" w:rsidRPr="007921D3">
        <w:rPr>
          <w:rFonts w:ascii="Arial" w:hAnsi="Arial" w:cs="Arial"/>
        </w:rPr>
        <w:t>the</w:t>
      </w:r>
      <w:r w:rsidR="0080429A" w:rsidRPr="007921D3">
        <w:rPr>
          <w:rFonts w:ascii="Arial" w:hAnsi="Arial" w:cs="Arial"/>
        </w:rPr>
        <w:t xml:space="preserve"> </w:t>
      </w:r>
      <w:r w:rsidR="00307AC0" w:rsidRPr="007921D3">
        <w:rPr>
          <w:rFonts w:ascii="Arial" w:hAnsi="Arial" w:cs="Arial"/>
        </w:rPr>
        <w:t>complainant</w:t>
      </w:r>
      <w:r w:rsidR="006215F6" w:rsidRPr="007921D3">
        <w:rPr>
          <w:rFonts w:ascii="Arial" w:hAnsi="Arial" w:cs="Arial"/>
        </w:rPr>
        <w:t xml:space="preserve"> </w:t>
      </w:r>
      <w:r w:rsidR="003560D7" w:rsidRPr="007921D3">
        <w:rPr>
          <w:rFonts w:ascii="Arial" w:hAnsi="Arial" w:cs="Arial"/>
        </w:rPr>
        <w:t>from</w:t>
      </w:r>
      <w:r w:rsidR="006215F6" w:rsidRPr="007921D3">
        <w:rPr>
          <w:rFonts w:ascii="Arial" w:hAnsi="Arial" w:cs="Arial"/>
        </w:rPr>
        <w:t xml:space="preserve"> </w:t>
      </w:r>
      <w:r w:rsidR="00161407" w:rsidRPr="007921D3">
        <w:rPr>
          <w:rFonts w:ascii="Arial" w:hAnsi="Arial" w:cs="Arial"/>
        </w:rPr>
        <w:t>1 to 2 September 2010</w:t>
      </w:r>
      <w:r w:rsidR="0080429A" w:rsidRPr="007921D3">
        <w:rPr>
          <w:rFonts w:ascii="Arial" w:hAnsi="Arial" w:cs="Arial"/>
        </w:rPr>
        <w:t xml:space="preserve">.  I upheld </w:t>
      </w:r>
      <w:r w:rsidR="00161407" w:rsidRPr="007921D3">
        <w:rPr>
          <w:rFonts w:ascii="Arial" w:hAnsi="Arial" w:cs="Arial"/>
        </w:rPr>
        <w:t>one</w:t>
      </w:r>
      <w:r w:rsidR="00F748AF" w:rsidRPr="007921D3">
        <w:rPr>
          <w:rFonts w:ascii="Arial" w:hAnsi="Arial" w:cs="Arial"/>
        </w:rPr>
        <w:t xml:space="preserve"> </w:t>
      </w:r>
      <w:r w:rsidR="006215F6" w:rsidRPr="007921D3">
        <w:rPr>
          <w:rFonts w:ascii="Arial" w:hAnsi="Arial" w:cs="Arial"/>
        </w:rPr>
        <w:t xml:space="preserve">of the </w:t>
      </w:r>
      <w:r w:rsidR="00161407" w:rsidRPr="007921D3">
        <w:rPr>
          <w:rFonts w:ascii="Arial" w:hAnsi="Arial" w:cs="Arial"/>
        </w:rPr>
        <w:t>five</w:t>
      </w:r>
      <w:r w:rsidR="006215F6" w:rsidRPr="007921D3">
        <w:rPr>
          <w:rFonts w:ascii="Arial" w:hAnsi="Arial" w:cs="Arial"/>
        </w:rPr>
        <w:t xml:space="preserve"> elements </w:t>
      </w:r>
      <w:r w:rsidR="0080429A" w:rsidRPr="007921D3">
        <w:rPr>
          <w:rFonts w:ascii="Arial" w:hAnsi="Arial" w:cs="Arial"/>
        </w:rPr>
        <w:t>of the complaint.</w:t>
      </w:r>
    </w:p>
    <w:p w14:paraId="6F8563E2" w14:textId="44E66D50" w:rsidR="0080429A" w:rsidRPr="007921D3" w:rsidRDefault="00FF5002" w:rsidP="00FF5002">
      <w:pPr>
        <w:pStyle w:val="ListParagraph"/>
        <w:numPr>
          <w:ilvl w:val="0"/>
          <w:numId w:val="2"/>
        </w:numPr>
        <w:spacing w:line="360" w:lineRule="auto"/>
        <w:ind w:left="567" w:hanging="567"/>
        <w:rPr>
          <w:rFonts w:ascii="Arial" w:hAnsi="Arial" w:cs="Arial"/>
        </w:rPr>
      </w:pPr>
      <w:r w:rsidRPr="007921D3">
        <w:rPr>
          <w:rFonts w:ascii="Arial" w:hAnsi="Arial" w:cs="Arial"/>
        </w:rPr>
        <w:lastRenderedPageBreak/>
        <w:t xml:space="preserve">The </w:t>
      </w:r>
      <w:r w:rsidR="006215F6" w:rsidRPr="007921D3">
        <w:rPr>
          <w:rFonts w:ascii="Arial" w:hAnsi="Arial" w:cs="Arial"/>
        </w:rPr>
        <w:t xml:space="preserve">Trust failed to act in accordance with </w:t>
      </w:r>
      <w:r w:rsidR="0031722C" w:rsidRPr="007921D3">
        <w:rPr>
          <w:rFonts w:ascii="Arial" w:hAnsi="Arial" w:cs="Arial"/>
        </w:rPr>
        <w:t>the NICE Inducing Labour Guidance and the Trust Induction of Labour Guidance b</w:t>
      </w:r>
      <w:r w:rsidR="006215F6" w:rsidRPr="007921D3">
        <w:rPr>
          <w:rFonts w:ascii="Arial" w:hAnsi="Arial" w:cs="Arial"/>
        </w:rPr>
        <w:t xml:space="preserve">ecause it </w:t>
      </w:r>
      <w:r w:rsidR="00017917" w:rsidRPr="007921D3">
        <w:rPr>
          <w:rFonts w:ascii="Arial" w:hAnsi="Arial" w:cs="Arial"/>
        </w:rPr>
        <w:t xml:space="preserve">did not </w:t>
      </w:r>
      <w:r w:rsidR="002E162E" w:rsidRPr="007921D3">
        <w:rPr>
          <w:rFonts w:ascii="Arial" w:hAnsi="Arial" w:cs="Arial"/>
        </w:rPr>
        <w:t xml:space="preserve">record discussions with the </w:t>
      </w:r>
      <w:r w:rsidR="00307AC0" w:rsidRPr="007921D3">
        <w:rPr>
          <w:rFonts w:ascii="Arial" w:hAnsi="Arial" w:cs="Arial"/>
        </w:rPr>
        <w:t>complainant</w:t>
      </w:r>
      <w:r w:rsidR="002E162E" w:rsidRPr="007921D3">
        <w:rPr>
          <w:rFonts w:ascii="Arial" w:hAnsi="Arial" w:cs="Arial"/>
        </w:rPr>
        <w:t xml:space="preserve"> about </w:t>
      </w:r>
      <w:r w:rsidR="00FB396B" w:rsidRPr="007921D3">
        <w:rPr>
          <w:rFonts w:ascii="Arial" w:hAnsi="Arial" w:cs="Arial"/>
        </w:rPr>
        <w:t>the</w:t>
      </w:r>
      <w:r w:rsidR="000E75EF" w:rsidRPr="007921D3">
        <w:rPr>
          <w:rFonts w:ascii="Arial" w:hAnsi="Arial" w:cs="Arial"/>
        </w:rPr>
        <w:t xml:space="preserve"> </w:t>
      </w:r>
      <w:r w:rsidR="0031722C" w:rsidRPr="007921D3">
        <w:rPr>
          <w:rFonts w:ascii="Arial" w:hAnsi="Arial" w:cs="Arial"/>
        </w:rPr>
        <w:t>IOL</w:t>
      </w:r>
      <w:r w:rsidR="006215F6" w:rsidRPr="007921D3">
        <w:rPr>
          <w:rFonts w:ascii="Arial" w:hAnsi="Arial" w:cs="Arial"/>
        </w:rPr>
        <w:t xml:space="preserve">. </w:t>
      </w:r>
    </w:p>
    <w:p w14:paraId="47F7CFC8" w14:textId="3EF18911" w:rsidR="00D244BC" w:rsidRPr="007921D3" w:rsidRDefault="0080429A" w:rsidP="00C57818">
      <w:pPr>
        <w:pStyle w:val="ListParagraph"/>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bCs/>
        </w:rPr>
      </w:pPr>
      <w:r w:rsidRPr="007921D3">
        <w:rPr>
          <w:rFonts w:ascii="Arial" w:hAnsi="Arial" w:cs="Arial"/>
        </w:rPr>
        <w:t>I recognise</w:t>
      </w:r>
      <w:r w:rsidR="00C57818" w:rsidRPr="007921D3">
        <w:rPr>
          <w:rFonts w:ascii="Arial" w:hAnsi="Arial" w:cs="Arial"/>
        </w:rPr>
        <w:t xml:space="preserve"> this failing caused the </w:t>
      </w:r>
      <w:r w:rsidR="00307AC0" w:rsidRPr="007921D3">
        <w:rPr>
          <w:rFonts w:ascii="Arial" w:hAnsi="Arial" w:cs="Arial"/>
        </w:rPr>
        <w:t>complainant</w:t>
      </w:r>
      <w:r w:rsidR="00C57818" w:rsidRPr="007921D3">
        <w:rPr>
          <w:rFonts w:ascii="Arial" w:hAnsi="Arial" w:cs="Arial"/>
        </w:rPr>
        <w:t xml:space="preserve"> to sustain the injustice of the loss of</w:t>
      </w:r>
      <w:r w:rsidR="006510DF" w:rsidRPr="007921D3">
        <w:rPr>
          <w:rFonts w:ascii="Arial" w:hAnsi="Arial" w:cs="Arial"/>
        </w:rPr>
        <w:t xml:space="preserve"> opportunity to </w:t>
      </w:r>
      <w:r w:rsidR="00FB396B" w:rsidRPr="007921D3">
        <w:rPr>
          <w:rFonts w:ascii="Arial" w:hAnsi="Arial" w:cs="Arial"/>
        </w:rPr>
        <w:t xml:space="preserve">be assured she was given complete information about the </w:t>
      </w:r>
      <w:r w:rsidR="00EC092A" w:rsidRPr="007921D3">
        <w:rPr>
          <w:rFonts w:ascii="Arial" w:hAnsi="Arial" w:cs="Arial"/>
        </w:rPr>
        <w:t>IOL process</w:t>
      </w:r>
      <w:r w:rsidR="00FB396B" w:rsidRPr="007921D3">
        <w:rPr>
          <w:rFonts w:ascii="Arial" w:hAnsi="Arial" w:cs="Arial"/>
        </w:rPr>
        <w:t>.</w:t>
      </w:r>
    </w:p>
    <w:p w14:paraId="1FE93E18" w14:textId="77777777" w:rsidR="00EC092A" w:rsidRPr="007921D3" w:rsidRDefault="00EC092A" w:rsidP="00EC092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ascii="Arial" w:hAnsi="Arial"/>
          <w:bCs/>
        </w:rPr>
      </w:pPr>
    </w:p>
    <w:p w14:paraId="0DCF7CB5" w14:textId="10199056" w:rsidR="00EC092A" w:rsidRPr="007921D3" w:rsidRDefault="00EC092A" w:rsidP="00FF5002">
      <w:pPr>
        <w:pStyle w:val="ListParagraph"/>
        <w:numPr>
          <w:ilvl w:val="0"/>
          <w:numId w:val="2"/>
        </w:numPr>
        <w:tabs>
          <w:tab w:val="num"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i/>
          <w:iCs/>
        </w:rPr>
      </w:pPr>
      <w:r w:rsidRPr="007921D3">
        <w:rPr>
          <w:rFonts w:ascii="Arial" w:hAnsi="Arial" w:cs="Arial"/>
          <w:bCs/>
        </w:rPr>
        <w:t xml:space="preserve">The Trust failed to act in accordance with the NICE Intrapartum Care Guidance because it did not record adequate discussions about the progress of the complainant’s labour with her. </w:t>
      </w:r>
    </w:p>
    <w:p w14:paraId="6F72C826" w14:textId="7FB4BF0E" w:rsidR="00EC092A" w:rsidRPr="007921D3" w:rsidRDefault="00EC092A" w:rsidP="00EC092A">
      <w:pPr>
        <w:pStyle w:val="ListParagraph"/>
        <w:numPr>
          <w:ilvl w:val="0"/>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sidRPr="007921D3">
        <w:rPr>
          <w:rFonts w:ascii="Arial" w:hAnsi="Arial" w:cs="Arial"/>
          <w:bCs/>
        </w:rPr>
        <w:t xml:space="preserve">I recognise this failing caused the complainant to sustain the injustice of the loss of opportunity to be assured she was given complete information about the progress of her labour. </w:t>
      </w:r>
    </w:p>
    <w:p w14:paraId="30C4A3E2" w14:textId="77777777" w:rsidR="00E145E6" w:rsidRPr="007921D3" w:rsidRDefault="00E145E6" w:rsidP="00E145E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ascii="Arial" w:hAnsi="Arial" w:cs="Arial"/>
          <w:bCs/>
        </w:rPr>
      </w:pPr>
    </w:p>
    <w:p w14:paraId="14BE3C22" w14:textId="6D1FA516" w:rsidR="00E145E6" w:rsidRPr="007921D3" w:rsidRDefault="00E145E6" w:rsidP="00E145E6">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cs="Arial"/>
          <w:bCs/>
        </w:rPr>
      </w:pPr>
      <w:r w:rsidRPr="007921D3">
        <w:rPr>
          <w:rFonts w:ascii="Arial" w:hAnsi="Arial" w:cs="Arial"/>
          <w:bCs/>
        </w:rPr>
        <w:t>The Trust</w:t>
      </w:r>
      <w:r w:rsidR="00F975F0" w:rsidRPr="007921D3">
        <w:rPr>
          <w:rFonts w:ascii="Arial" w:hAnsi="Arial" w:cs="Arial"/>
          <w:bCs/>
        </w:rPr>
        <w:t xml:space="preserve"> did not update its Induction of Labour Guidance in line with the amended NICE Inducing Labour Guidance </w:t>
      </w:r>
      <w:r w:rsidR="00FF5002" w:rsidRPr="007921D3">
        <w:rPr>
          <w:rFonts w:ascii="Arial" w:hAnsi="Arial" w:cs="Arial"/>
          <w:bCs/>
        </w:rPr>
        <w:t>of</w:t>
      </w:r>
      <w:r w:rsidR="00F975F0" w:rsidRPr="007921D3">
        <w:rPr>
          <w:rFonts w:ascii="Arial" w:hAnsi="Arial" w:cs="Arial"/>
          <w:bCs/>
        </w:rPr>
        <w:t xml:space="preserve"> 2008. This constitutes maladministration because the Trust did not act in accordance with the first Principle of Good Administration, ‘</w:t>
      </w:r>
      <w:r w:rsidR="00F975F0" w:rsidRPr="007921D3">
        <w:rPr>
          <w:rFonts w:ascii="Arial" w:hAnsi="Arial" w:cs="Arial"/>
          <w:bCs/>
          <w:i/>
          <w:iCs/>
        </w:rPr>
        <w:t xml:space="preserve">Getting it right’ </w:t>
      </w:r>
      <w:r w:rsidR="00F975F0" w:rsidRPr="007921D3">
        <w:rPr>
          <w:rFonts w:ascii="Arial" w:hAnsi="Arial" w:cs="Arial"/>
          <w:bCs/>
        </w:rPr>
        <w:t xml:space="preserve">as it failed to take </w:t>
      </w:r>
      <w:r w:rsidR="006944D2" w:rsidRPr="007921D3">
        <w:rPr>
          <w:rFonts w:ascii="Arial" w:hAnsi="Arial" w:cs="Arial"/>
          <w:bCs/>
        </w:rPr>
        <w:t>appropriate account of the amended guidance.</w:t>
      </w:r>
      <w:r w:rsidR="00F975F0" w:rsidRPr="007921D3">
        <w:rPr>
          <w:rFonts w:ascii="Arial" w:hAnsi="Arial" w:cs="Arial"/>
          <w:bCs/>
        </w:rPr>
        <w:t xml:space="preserve"> </w:t>
      </w:r>
      <w:r w:rsidRPr="007921D3">
        <w:rPr>
          <w:rFonts w:ascii="Arial" w:hAnsi="Arial" w:cs="Arial"/>
          <w:bCs/>
        </w:rPr>
        <w:t xml:space="preserve"> </w:t>
      </w:r>
    </w:p>
    <w:p w14:paraId="5E7E5C9B" w14:textId="77777777" w:rsidR="00017917" w:rsidRPr="007921D3" w:rsidRDefault="00017917" w:rsidP="0001791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rPr>
          <w:rFonts w:ascii="Arial" w:hAnsi="Arial"/>
          <w:bCs/>
        </w:rPr>
      </w:pPr>
    </w:p>
    <w:p w14:paraId="599D5130" w14:textId="4229A0AB" w:rsidR="00CE0147" w:rsidRPr="007921D3" w:rsidRDefault="00017917" w:rsidP="003763A9">
      <w:pPr>
        <w:pStyle w:val="ListParagraph"/>
        <w:numPr>
          <w:ilvl w:val="0"/>
          <w:numId w:val="2"/>
        </w:numPr>
        <w:spacing w:line="360" w:lineRule="auto"/>
        <w:ind w:left="567" w:hanging="567"/>
        <w:rPr>
          <w:rFonts w:ascii="Arial" w:hAnsi="Arial"/>
          <w:bCs/>
        </w:rPr>
      </w:pPr>
      <w:r w:rsidRPr="007921D3">
        <w:rPr>
          <w:rFonts w:ascii="Arial" w:hAnsi="Arial"/>
          <w:bCs/>
        </w:rPr>
        <w:t xml:space="preserve">The investigation concluded the Trust appropriately </w:t>
      </w:r>
      <w:r w:rsidR="003763A9" w:rsidRPr="007921D3">
        <w:rPr>
          <w:rFonts w:ascii="Arial" w:hAnsi="Arial"/>
          <w:bCs/>
        </w:rPr>
        <w:t>managed: -</w:t>
      </w:r>
      <w:r w:rsidRPr="007921D3">
        <w:rPr>
          <w:rFonts w:ascii="Arial" w:hAnsi="Arial"/>
          <w:bCs/>
        </w:rPr>
        <w:t xml:space="preserve"> the complainant’s labour, including t</w:t>
      </w:r>
      <w:r w:rsidR="003763A9" w:rsidRPr="007921D3">
        <w:rPr>
          <w:rFonts w:ascii="Arial" w:hAnsi="Arial"/>
          <w:bCs/>
        </w:rPr>
        <w:t>h</w:t>
      </w:r>
      <w:r w:rsidRPr="007921D3">
        <w:rPr>
          <w:rFonts w:ascii="Arial" w:hAnsi="Arial"/>
          <w:bCs/>
        </w:rPr>
        <w:t>ose actions</w:t>
      </w:r>
      <w:r w:rsidR="003763A9" w:rsidRPr="007921D3">
        <w:rPr>
          <w:rFonts w:ascii="Arial" w:hAnsi="Arial"/>
          <w:bCs/>
        </w:rPr>
        <w:t xml:space="preserve"> related to the baby’s presenting position at the IOL; the </w:t>
      </w:r>
      <w:r w:rsidRPr="007921D3">
        <w:rPr>
          <w:rFonts w:ascii="Arial" w:hAnsi="Arial"/>
          <w:bCs/>
        </w:rPr>
        <w:t>epidural consent process</w:t>
      </w:r>
      <w:r w:rsidR="003763A9" w:rsidRPr="007921D3">
        <w:rPr>
          <w:rFonts w:ascii="Arial" w:hAnsi="Arial"/>
          <w:bCs/>
        </w:rPr>
        <w:t xml:space="preserve">; and </w:t>
      </w:r>
      <w:r w:rsidR="00EC092A" w:rsidRPr="007921D3">
        <w:rPr>
          <w:rFonts w:ascii="Arial" w:hAnsi="Arial"/>
          <w:bCs/>
        </w:rPr>
        <w:t xml:space="preserve">the </w:t>
      </w:r>
      <w:r w:rsidR="003763A9" w:rsidRPr="007921D3">
        <w:rPr>
          <w:rFonts w:ascii="Arial" w:hAnsi="Arial"/>
          <w:bCs/>
        </w:rPr>
        <w:t>m</w:t>
      </w:r>
      <w:r w:rsidRPr="007921D3">
        <w:rPr>
          <w:rFonts w:ascii="Arial" w:hAnsi="Arial"/>
          <w:bCs/>
        </w:rPr>
        <w:t>onitoring of the baby</w:t>
      </w:r>
      <w:r w:rsidR="003763A9" w:rsidRPr="007921D3">
        <w:rPr>
          <w:rFonts w:ascii="Arial" w:hAnsi="Arial"/>
          <w:bCs/>
        </w:rPr>
        <w:t>.</w:t>
      </w:r>
    </w:p>
    <w:p w14:paraId="0E0A526D" w14:textId="77777777" w:rsidR="003763A9" w:rsidRPr="007921D3" w:rsidRDefault="003763A9" w:rsidP="003763A9">
      <w:pPr>
        <w:pStyle w:val="ListParagraph"/>
        <w:spacing w:line="360" w:lineRule="auto"/>
        <w:ind w:left="854"/>
        <w:rPr>
          <w:rFonts w:ascii="Arial" w:hAnsi="Arial"/>
          <w:bCs/>
        </w:rPr>
      </w:pPr>
    </w:p>
    <w:p w14:paraId="2467B3E7" w14:textId="171B5892" w:rsidR="00B12BB5" w:rsidRPr="007921D3" w:rsidRDefault="00B12BB5" w:rsidP="00CE014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7921D3">
        <w:rPr>
          <w:rFonts w:ascii="Arial" w:hAnsi="Arial"/>
          <w:bCs/>
        </w:rPr>
        <w:t xml:space="preserve">I welcome the Trust’s acceptance of the recommendation at paragraph </w:t>
      </w:r>
      <w:r w:rsidR="008908BB" w:rsidRPr="007921D3">
        <w:rPr>
          <w:rFonts w:ascii="Arial" w:hAnsi="Arial"/>
          <w:bCs/>
        </w:rPr>
        <w:t>96</w:t>
      </w:r>
      <w:r w:rsidRPr="007921D3">
        <w:rPr>
          <w:rFonts w:ascii="Arial" w:hAnsi="Arial"/>
          <w:bCs/>
        </w:rPr>
        <w:t xml:space="preserve"> </w:t>
      </w:r>
      <w:r w:rsidR="00CE0147" w:rsidRPr="007921D3">
        <w:rPr>
          <w:rFonts w:ascii="Arial" w:hAnsi="Arial"/>
          <w:bCs/>
        </w:rPr>
        <w:t>below</w:t>
      </w:r>
      <w:r w:rsidRPr="007921D3">
        <w:rPr>
          <w:rFonts w:ascii="Arial" w:hAnsi="Arial"/>
          <w:bCs/>
        </w:rPr>
        <w:t xml:space="preserve">.  The Trust stated </w:t>
      </w:r>
      <w:r w:rsidR="00017917" w:rsidRPr="007921D3">
        <w:rPr>
          <w:rFonts w:ascii="Arial" w:hAnsi="Arial"/>
          <w:bCs/>
        </w:rPr>
        <w:t>it will share with relevant staff</w:t>
      </w:r>
      <w:r w:rsidR="00EC092A" w:rsidRPr="007921D3">
        <w:rPr>
          <w:rFonts w:ascii="Arial" w:hAnsi="Arial"/>
          <w:bCs/>
        </w:rPr>
        <w:t>,</w:t>
      </w:r>
      <w:r w:rsidR="00017917" w:rsidRPr="007921D3">
        <w:rPr>
          <w:rFonts w:ascii="Arial" w:hAnsi="Arial"/>
          <w:bCs/>
        </w:rPr>
        <w:t xml:space="preserve"> </w:t>
      </w:r>
      <w:r w:rsidR="00CE0147" w:rsidRPr="007921D3">
        <w:rPr>
          <w:rFonts w:ascii="Arial" w:hAnsi="Arial"/>
          <w:bCs/>
        </w:rPr>
        <w:t>t</w:t>
      </w:r>
      <w:r w:rsidRPr="007921D3">
        <w:rPr>
          <w:rFonts w:ascii="Arial" w:hAnsi="Arial"/>
          <w:bCs/>
        </w:rPr>
        <w:t>hose aspects</w:t>
      </w:r>
      <w:r w:rsidR="00CE0147" w:rsidRPr="007921D3">
        <w:rPr>
          <w:rFonts w:ascii="Arial" w:hAnsi="Arial"/>
          <w:bCs/>
        </w:rPr>
        <w:t xml:space="preserve"> </w:t>
      </w:r>
      <w:r w:rsidRPr="007921D3">
        <w:rPr>
          <w:rFonts w:ascii="Arial" w:hAnsi="Arial"/>
          <w:bCs/>
        </w:rPr>
        <w:t>related to communication and discussion with women</w:t>
      </w:r>
      <w:r w:rsidR="00EC092A" w:rsidRPr="007921D3">
        <w:rPr>
          <w:rFonts w:ascii="Arial" w:hAnsi="Arial"/>
          <w:bCs/>
        </w:rPr>
        <w:t xml:space="preserve"> which are s</w:t>
      </w:r>
      <w:r w:rsidR="00CE0147" w:rsidRPr="007921D3">
        <w:rPr>
          <w:rFonts w:ascii="Arial" w:hAnsi="Arial"/>
          <w:bCs/>
        </w:rPr>
        <w:t>tipulated</w:t>
      </w:r>
      <w:r w:rsidRPr="007921D3">
        <w:rPr>
          <w:rFonts w:ascii="Arial" w:hAnsi="Arial"/>
          <w:bCs/>
        </w:rPr>
        <w:t xml:space="preserve"> in the current version of the NICE Intrapartum Care Guidance (now the NICE CG190 Intrapartum Care for Healthy Women and Babies, December 2022)</w:t>
      </w:r>
      <w:r w:rsidR="00CE0147" w:rsidRPr="007921D3">
        <w:rPr>
          <w:rFonts w:ascii="Arial" w:hAnsi="Arial"/>
          <w:bCs/>
        </w:rPr>
        <w:t xml:space="preserve">. The Trust also stated it will share relevant aspects of the </w:t>
      </w:r>
      <w:r w:rsidRPr="007921D3">
        <w:rPr>
          <w:rFonts w:ascii="Arial" w:hAnsi="Arial"/>
          <w:bCs/>
          <w:i/>
          <w:iCs/>
        </w:rPr>
        <w:t>NICE CG138 Patient Experience in Adult NHS services</w:t>
      </w:r>
      <w:r w:rsidR="00CE0147" w:rsidRPr="007921D3">
        <w:rPr>
          <w:rFonts w:ascii="Arial" w:hAnsi="Arial"/>
          <w:bCs/>
          <w:i/>
          <w:iCs/>
        </w:rPr>
        <w:t>, I</w:t>
      </w:r>
      <w:r w:rsidRPr="007921D3">
        <w:rPr>
          <w:rFonts w:ascii="Arial" w:hAnsi="Arial"/>
          <w:bCs/>
          <w:i/>
          <w:iCs/>
        </w:rPr>
        <w:t xml:space="preserve">mproving the </w:t>
      </w:r>
      <w:r w:rsidR="00CE0147" w:rsidRPr="007921D3">
        <w:rPr>
          <w:rFonts w:ascii="Arial" w:hAnsi="Arial"/>
          <w:bCs/>
          <w:i/>
          <w:iCs/>
        </w:rPr>
        <w:t>E</w:t>
      </w:r>
      <w:r w:rsidRPr="007921D3">
        <w:rPr>
          <w:rFonts w:ascii="Arial" w:hAnsi="Arial"/>
          <w:bCs/>
          <w:i/>
          <w:iCs/>
        </w:rPr>
        <w:t xml:space="preserve">xperience of </w:t>
      </w:r>
      <w:r w:rsidR="00CE0147" w:rsidRPr="007921D3">
        <w:rPr>
          <w:rFonts w:ascii="Arial" w:hAnsi="Arial"/>
          <w:bCs/>
          <w:i/>
          <w:iCs/>
        </w:rPr>
        <w:t>C</w:t>
      </w:r>
      <w:r w:rsidRPr="007921D3">
        <w:rPr>
          <w:rFonts w:ascii="Arial" w:hAnsi="Arial"/>
          <w:bCs/>
          <w:i/>
          <w:iCs/>
        </w:rPr>
        <w:t xml:space="preserve">are for </w:t>
      </w:r>
      <w:r w:rsidR="00CE0147" w:rsidRPr="007921D3">
        <w:rPr>
          <w:rFonts w:ascii="Arial" w:hAnsi="Arial"/>
          <w:bCs/>
          <w:i/>
          <w:iCs/>
        </w:rPr>
        <w:t>P</w:t>
      </w:r>
      <w:r w:rsidRPr="007921D3">
        <w:rPr>
          <w:rFonts w:ascii="Arial" w:hAnsi="Arial"/>
          <w:bCs/>
          <w:i/>
          <w:iCs/>
        </w:rPr>
        <w:t xml:space="preserve">eople </w:t>
      </w:r>
      <w:r w:rsidR="00CE0147" w:rsidRPr="007921D3">
        <w:rPr>
          <w:rFonts w:ascii="Arial" w:hAnsi="Arial"/>
          <w:bCs/>
          <w:i/>
          <w:iCs/>
        </w:rPr>
        <w:t>U</w:t>
      </w:r>
      <w:r w:rsidRPr="007921D3">
        <w:rPr>
          <w:rFonts w:ascii="Arial" w:hAnsi="Arial"/>
          <w:bCs/>
          <w:i/>
          <w:iCs/>
        </w:rPr>
        <w:t xml:space="preserve">sing </w:t>
      </w:r>
      <w:r w:rsidR="00CE0147" w:rsidRPr="007921D3">
        <w:rPr>
          <w:rFonts w:ascii="Arial" w:hAnsi="Arial"/>
          <w:bCs/>
          <w:i/>
          <w:iCs/>
        </w:rPr>
        <w:lastRenderedPageBreak/>
        <w:t>A</w:t>
      </w:r>
      <w:r w:rsidRPr="007921D3">
        <w:rPr>
          <w:rFonts w:ascii="Arial" w:hAnsi="Arial"/>
          <w:bCs/>
          <w:i/>
          <w:iCs/>
        </w:rPr>
        <w:t xml:space="preserve">dult NHS </w:t>
      </w:r>
      <w:r w:rsidR="00CE0147" w:rsidRPr="007921D3">
        <w:rPr>
          <w:rFonts w:ascii="Arial" w:hAnsi="Arial"/>
          <w:bCs/>
          <w:i/>
          <w:iCs/>
        </w:rPr>
        <w:t>S</w:t>
      </w:r>
      <w:r w:rsidRPr="007921D3">
        <w:rPr>
          <w:rFonts w:ascii="Arial" w:hAnsi="Arial"/>
          <w:bCs/>
          <w:i/>
          <w:iCs/>
        </w:rPr>
        <w:t>ervices</w:t>
      </w:r>
      <w:r w:rsidR="00CE0147" w:rsidRPr="007921D3">
        <w:rPr>
          <w:rFonts w:ascii="Arial" w:hAnsi="Arial"/>
          <w:bCs/>
          <w:i/>
          <w:iCs/>
        </w:rPr>
        <w:t>.</w:t>
      </w:r>
      <w:r w:rsidR="00CE0147" w:rsidRPr="007921D3">
        <w:rPr>
          <w:rFonts w:ascii="Arial" w:hAnsi="Arial"/>
          <w:bCs/>
        </w:rPr>
        <w:t xml:space="preserve"> The Trust stated these will be shared through safety briefs and team meetings.  I welcome this commitment to improvement.  </w:t>
      </w:r>
      <w:r w:rsidRPr="007921D3">
        <w:rPr>
          <w:rFonts w:ascii="Arial" w:hAnsi="Arial"/>
          <w:bCs/>
        </w:rPr>
        <w:t xml:space="preserve"> </w:t>
      </w:r>
    </w:p>
    <w:p w14:paraId="684BA64B" w14:textId="77777777" w:rsidR="009322BF" w:rsidRPr="007921D3" w:rsidRDefault="009322BF" w:rsidP="009322BF">
      <w:pPr>
        <w:pStyle w:val="ListParagraph"/>
        <w:rPr>
          <w:rFonts w:ascii="Arial" w:hAnsi="Arial"/>
          <w:bCs/>
        </w:rPr>
      </w:pPr>
    </w:p>
    <w:p w14:paraId="6A5209B7" w14:textId="380C0D6B" w:rsidR="009322BF" w:rsidRPr="007921D3" w:rsidRDefault="00FF5002" w:rsidP="00CE0147">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67" w:hanging="567"/>
        <w:rPr>
          <w:rFonts w:ascii="Arial" w:hAnsi="Arial"/>
          <w:bCs/>
        </w:rPr>
      </w:pPr>
      <w:r w:rsidRPr="007921D3">
        <w:rPr>
          <w:rFonts w:ascii="Arial" w:hAnsi="Arial"/>
          <w:bCs/>
        </w:rPr>
        <w:t>I recognise the complainant found her experience distressing.  I hope, however, this report provides her with reassurance about her baby’s position during IOL; the Trust’s management of her labour; the epidural consent process; and how the Trust monitored her baby throughout the process.</w:t>
      </w:r>
    </w:p>
    <w:p w14:paraId="3BEA2685" w14:textId="77777777" w:rsidR="003763A9" w:rsidRPr="007921D3" w:rsidRDefault="003763A9" w:rsidP="00FB396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
        </w:rPr>
      </w:pPr>
    </w:p>
    <w:p w14:paraId="58D99811" w14:textId="5E8C0008" w:rsidR="008D5B51" w:rsidRPr="007921D3" w:rsidRDefault="008D5B51" w:rsidP="00FB396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0"/>
        <w:rPr>
          <w:rFonts w:ascii="Arial" w:hAnsi="Arial" w:cs="Arial"/>
          <w:b/>
        </w:rPr>
      </w:pPr>
      <w:r w:rsidRPr="007921D3">
        <w:rPr>
          <w:rFonts w:ascii="Arial" w:hAnsi="Arial" w:cs="Arial"/>
          <w:b/>
        </w:rPr>
        <w:t>Recommendations</w:t>
      </w:r>
    </w:p>
    <w:p w14:paraId="108E8C9F" w14:textId="1FFD3B32" w:rsidR="003763A9" w:rsidRPr="007921D3" w:rsidRDefault="003763A9" w:rsidP="003763A9">
      <w:pPr>
        <w:pStyle w:val="ListParagraph"/>
        <w:numPr>
          <w:ilvl w:val="0"/>
          <w:numId w:val="2"/>
        </w:numPr>
        <w:spacing w:line="360" w:lineRule="auto"/>
        <w:ind w:left="567" w:hanging="567"/>
        <w:rPr>
          <w:rFonts w:ascii="Arial" w:hAnsi="Arial" w:cs="Arial"/>
          <w:bCs/>
        </w:rPr>
      </w:pPr>
      <w:r w:rsidRPr="007921D3">
        <w:rPr>
          <w:rFonts w:ascii="Arial" w:hAnsi="Arial" w:cs="Arial"/>
          <w:bCs/>
        </w:rPr>
        <w:t xml:space="preserve">I recommend the Trust provides the </w:t>
      </w:r>
      <w:r w:rsidR="00E71795" w:rsidRPr="007921D3">
        <w:rPr>
          <w:rFonts w:ascii="Arial" w:hAnsi="Arial" w:cs="Arial"/>
          <w:bCs/>
        </w:rPr>
        <w:t>complainant</w:t>
      </w:r>
      <w:r w:rsidRPr="007921D3">
        <w:rPr>
          <w:rFonts w:ascii="Arial" w:hAnsi="Arial" w:cs="Arial"/>
          <w:bCs/>
        </w:rPr>
        <w:t xml:space="preserve"> with a written apology in accordance with NIPSO’s ‘Guidance on issuing an apology’ (July 2019), for the injustices caused because of the failures identified (within </w:t>
      </w:r>
      <w:r w:rsidRPr="007921D3">
        <w:rPr>
          <w:rFonts w:ascii="Arial" w:hAnsi="Arial" w:cs="Arial"/>
          <w:b/>
          <w:bCs/>
        </w:rPr>
        <w:t>one month</w:t>
      </w:r>
      <w:r w:rsidRPr="007921D3">
        <w:rPr>
          <w:rFonts w:ascii="Arial" w:hAnsi="Arial" w:cs="Arial"/>
          <w:bCs/>
        </w:rPr>
        <w:t xml:space="preserve"> of the date of this report). </w:t>
      </w:r>
    </w:p>
    <w:p w14:paraId="2875543B" w14:textId="77777777" w:rsidR="009032B2" w:rsidRPr="007921D3" w:rsidRDefault="009032B2" w:rsidP="00C57818">
      <w:pPr>
        <w:pStyle w:val="ListParagraph"/>
        <w:spacing w:line="360" w:lineRule="auto"/>
        <w:ind w:left="567" w:hanging="567"/>
        <w:rPr>
          <w:rFonts w:ascii="Arial" w:hAnsi="Arial" w:cs="Arial"/>
          <w:bCs/>
        </w:rPr>
      </w:pPr>
    </w:p>
    <w:p w14:paraId="52576113" w14:textId="4B804DA0" w:rsidR="006215F6" w:rsidRPr="007921D3" w:rsidRDefault="00EC0774" w:rsidP="00C57818">
      <w:pPr>
        <w:pStyle w:val="ListParagraph"/>
        <w:numPr>
          <w:ilvl w:val="0"/>
          <w:numId w:val="2"/>
        </w:numPr>
        <w:tabs>
          <w:tab w:val="left" w:pos="567"/>
        </w:tabs>
        <w:spacing w:line="360" w:lineRule="auto"/>
        <w:ind w:left="567" w:hanging="567"/>
        <w:rPr>
          <w:rFonts w:ascii="Arial" w:hAnsi="Arial" w:cs="Arial"/>
          <w:bCs/>
        </w:rPr>
      </w:pPr>
      <w:r w:rsidRPr="007921D3">
        <w:rPr>
          <w:rFonts w:ascii="Arial" w:hAnsi="Arial" w:cs="Arial"/>
          <w:bCs/>
          <w:lang w:val="en-US"/>
        </w:rPr>
        <w:t>I further recommend t</w:t>
      </w:r>
      <w:r w:rsidR="006215F6" w:rsidRPr="007921D3">
        <w:rPr>
          <w:rFonts w:ascii="Arial" w:hAnsi="Arial" w:cs="Arial"/>
          <w:bCs/>
        </w:rPr>
        <w:t xml:space="preserve">he Trust should </w:t>
      </w:r>
      <w:r w:rsidR="003763A9" w:rsidRPr="007921D3">
        <w:rPr>
          <w:rFonts w:ascii="Arial" w:hAnsi="Arial" w:cs="Arial"/>
          <w:bCs/>
        </w:rPr>
        <w:t>remind relevant staff</w:t>
      </w:r>
      <w:r w:rsidR="006215F6" w:rsidRPr="007921D3">
        <w:rPr>
          <w:rFonts w:ascii="Arial" w:hAnsi="Arial" w:cs="Arial"/>
          <w:bCs/>
        </w:rPr>
        <w:t xml:space="preserve"> of the importance of </w:t>
      </w:r>
      <w:r w:rsidR="00B923E5" w:rsidRPr="007921D3">
        <w:rPr>
          <w:rFonts w:ascii="Arial" w:hAnsi="Arial" w:cs="Arial"/>
          <w:bCs/>
        </w:rPr>
        <w:t>t</w:t>
      </w:r>
      <w:r w:rsidR="00232EA5" w:rsidRPr="007921D3">
        <w:rPr>
          <w:rFonts w:ascii="Arial" w:hAnsi="Arial" w:cs="Arial"/>
          <w:bCs/>
        </w:rPr>
        <w:t xml:space="preserve">he </w:t>
      </w:r>
      <w:r w:rsidR="00B12BB5" w:rsidRPr="007921D3">
        <w:rPr>
          <w:rFonts w:ascii="Arial" w:hAnsi="Arial" w:cs="Arial"/>
          <w:bCs/>
        </w:rPr>
        <w:t>present version</w:t>
      </w:r>
      <w:r w:rsidR="00EC092A" w:rsidRPr="007921D3">
        <w:rPr>
          <w:rFonts w:ascii="Arial" w:hAnsi="Arial" w:cs="Arial"/>
          <w:bCs/>
        </w:rPr>
        <w:t>s</w:t>
      </w:r>
      <w:r w:rsidR="00B12BB5" w:rsidRPr="007921D3">
        <w:rPr>
          <w:rFonts w:ascii="Arial" w:hAnsi="Arial" w:cs="Arial"/>
          <w:bCs/>
        </w:rPr>
        <w:t xml:space="preserve"> of the </w:t>
      </w:r>
      <w:r w:rsidR="006215F6" w:rsidRPr="007921D3">
        <w:rPr>
          <w:rFonts w:ascii="Arial" w:hAnsi="Arial" w:cs="Arial"/>
          <w:bCs/>
        </w:rPr>
        <w:t xml:space="preserve">NICE </w:t>
      </w:r>
      <w:r w:rsidR="006510DF" w:rsidRPr="007921D3">
        <w:rPr>
          <w:rFonts w:ascii="Arial" w:hAnsi="Arial" w:cs="Arial"/>
          <w:bCs/>
        </w:rPr>
        <w:t>Intrapartum Care Guidance</w:t>
      </w:r>
      <w:r w:rsidR="00CE0147" w:rsidRPr="007921D3">
        <w:rPr>
          <w:rFonts w:ascii="Arial" w:hAnsi="Arial" w:cs="Arial"/>
          <w:bCs/>
        </w:rPr>
        <w:t xml:space="preserve"> (now </w:t>
      </w:r>
      <w:r w:rsidR="00B12BB5" w:rsidRPr="007921D3">
        <w:rPr>
          <w:rFonts w:ascii="Arial" w:hAnsi="Arial" w:cs="Arial"/>
          <w:bCs/>
        </w:rPr>
        <w:t>NICE CG190</w:t>
      </w:r>
      <w:r w:rsidR="00EC092A" w:rsidRPr="007921D3">
        <w:rPr>
          <w:rFonts w:ascii="Arial" w:hAnsi="Arial" w:cs="Arial"/>
          <w:bCs/>
        </w:rPr>
        <w:t xml:space="preserve">, </w:t>
      </w:r>
      <w:r w:rsidR="00B12BB5" w:rsidRPr="007921D3">
        <w:rPr>
          <w:rFonts w:ascii="Arial" w:hAnsi="Arial" w:cs="Arial"/>
          <w:bCs/>
        </w:rPr>
        <w:t>December 2022)</w:t>
      </w:r>
      <w:r w:rsidR="00EC092A" w:rsidRPr="007921D3">
        <w:rPr>
          <w:rFonts w:ascii="Arial" w:hAnsi="Arial" w:cs="Arial"/>
          <w:bCs/>
        </w:rPr>
        <w:t>; the NICE Inducing Labour Guidance (now NICE NG27, November 2021); and the Trust Inducing Labour Guidance</w:t>
      </w:r>
      <w:r w:rsidR="006B7EB6" w:rsidRPr="007921D3">
        <w:rPr>
          <w:rFonts w:ascii="Arial" w:hAnsi="Arial" w:cs="Arial"/>
          <w:bCs/>
        </w:rPr>
        <w:t xml:space="preserve">. </w:t>
      </w:r>
      <w:r w:rsidR="00CE0147" w:rsidRPr="007921D3">
        <w:rPr>
          <w:rFonts w:ascii="Arial" w:hAnsi="Arial" w:cs="Arial"/>
          <w:bCs/>
        </w:rPr>
        <w:t>T</w:t>
      </w:r>
      <w:r w:rsidR="00FF5002" w:rsidRPr="007921D3">
        <w:rPr>
          <w:rFonts w:ascii="Arial" w:hAnsi="Arial" w:cs="Arial"/>
          <w:bCs/>
        </w:rPr>
        <w:t xml:space="preserve">he Trust </w:t>
      </w:r>
      <w:r w:rsidR="006510DF" w:rsidRPr="007921D3">
        <w:rPr>
          <w:rFonts w:ascii="Arial" w:hAnsi="Arial" w:cs="Arial"/>
          <w:bCs/>
        </w:rPr>
        <w:t>sh</w:t>
      </w:r>
      <w:r w:rsidR="006215F6" w:rsidRPr="007921D3">
        <w:rPr>
          <w:rFonts w:ascii="Arial" w:hAnsi="Arial" w:cs="Arial"/>
          <w:bCs/>
        </w:rPr>
        <w:t xml:space="preserve">ould </w:t>
      </w:r>
      <w:r w:rsidR="003763A9" w:rsidRPr="007921D3">
        <w:rPr>
          <w:rFonts w:ascii="Arial" w:hAnsi="Arial" w:cs="Arial"/>
          <w:bCs/>
        </w:rPr>
        <w:t>evidence this through records of</w:t>
      </w:r>
      <w:r w:rsidR="006215F6" w:rsidRPr="007921D3">
        <w:rPr>
          <w:rFonts w:ascii="Arial" w:hAnsi="Arial" w:cs="Arial"/>
          <w:bCs/>
        </w:rPr>
        <w:t xml:space="preserve"> information sharing and/or training records</w:t>
      </w:r>
      <w:r w:rsidR="008016AD" w:rsidRPr="007921D3">
        <w:rPr>
          <w:rFonts w:ascii="Arial" w:hAnsi="Arial" w:cs="Arial"/>
          <w:bCs/>
        </w:rPr>
        <w:t xml:space="preserve"> to be provided within </w:t>
      </w:r>
      <w:r w:rsidR="008016AD" w:rsidRPr="007921D3">
        <w:rPr>
          <w:rFonts w:ascii="Arial" w:hAnsi="Arial" w:cs="Arial"/>
          <w:b/>
        </w:rPr>
        <w:t xml:space="preserve">six months </w:t>
      </w:r>
      <w:r w:rsidR="008016AD" w:rsidRPr="007921D3">
        <w:rPr>
          <w:rFonts w:ascii="Arial" w:hAnsi="Arial" w:cs="Arial"/>
          <w:bCs/>
        </w:rPr>
        <w:t>of the date of this report</w:t>
      </w:r>
      <w:r w:rsidR="006215F6" w:rsidRPr="007921D3">
        <w:rPr>
          <w:rFonts w:ascii="Arial" w:hAnsi="Arial" w:cs="Arial"/>
          <w:bCs/>
        </w:rPr>
        <w:t>.</w:t>
      </w:r>
    </w:p>
    <w:p w14:paraId="137A4938" w14:textId="77777777" w:rsidR="00A34894" w:rsidRPr="007921D3" w:rsidRDefault="00A34894" w:rsidP="00C57818">
      <w:pPr>
        <w:pStyle w:val="ListParagraph"/>
        <w:spacing w:line="360" w:lineRule="auto"/>
        <w:ind w:left="567" w:hanging="567"/>
        <w:rPr>
          <w:rFonts w:ascii="Arial" w:hAnsi="Arial" w:cs="Arial"/>
          <w:bCs/>
        </w:rPr>
      </w:pPr>
    </w:p>
    <w:p w14:paraId="7C726A50" w14:textId="5E8B4F32" w:rsidR="008A0E0C" w:rsidRPr="007921D3" w:rsidRDefault="006510DF" w:rsidP="00C57818">
      <w:pPr>
        <w:pStyle w:val="ListParagraph"/>
        <w:numPr>
          <w:ilvl w:val="0"/>
          <w:numId w:val="2"/>
        </w:numPr>
        <w:spacing w:line="360" w:lineRule="auto"/>
        <w:ind w:left="567" w:hanging="567"/>
        <w:rPr>
          <w:rFonts w:ascii="Arial" w:hAnsi="Arial" w:cs="Arial"/>
          <w:bCs/>
        </w:rPr>
      </w:pPr>
      <w:bookmarkStart w:id="10" w:name="_Hlk130481608"/>
      <w:r w:rsidRPr="007921D3">
        <w:rPr>
          <w:rFonts w:ascii="Arial" w:hAnsi="Arial" w:cs="Arial"/>
          <w:bCs/>
        </w:rPr>
        <w:t xml:space="preserve">I also recommend the </w:t>
      </w:r>
      <w:r w:rsidR="008A0E0C" w:rsidRPr="007921D3">
        <w:rPr>
          <w:rFonts w:ascii="Arial" w:hAnsi="Arial" w:cs="Arial"/>
          <w:bCs/>
        </w:rPr>
        <w:t>Trust</w:t>
      </w:r>
      <w:r w:rsidR="00EC0774" w:rsidRPr="007921D3">
        <w:rPr>
          <w:rFonts w:ascii="Arial" w:hAnsi="Arial" w:cs="Arial"/>
          <w:bCs/>
        </w:rPr>
        <w:t xml:space="preserve"> should</w:t>
      </w:r>
      <w:r w:rsidR="005E5076" w:rsidRPr="007921D3">
        <w:rPr>
          <w:rFonts w:ascii="Arial" w:hAnsi="Arial" w:cs="Arial"/>
          <w:bCs/>
        </w:rPr>
        <w:t xml:space="preserve"> </w:t>
      </w:r>
      <w:r w:rsidRPr="007921D3">
        <w:rPr>
          <w:rFonts w:ascii="Arial" w:hAnsi="Arial" w:cs="Arial"/>
          <w:bCs/>
        </w:rPr>
        <w:t xml:space="preserve">undertake a </w:t>
      </w:r>
      <w:r w:rsidR="008A0E0C" w:rsidRPr="007921D3">
        <w:rPr>
          <w:rFonts w:ascii="Arial" w:hAnsi="Arial" w:cs="Arial"/>
          <w:bCs/>
        </w:rPr>
        <w:t>sample audit</w:t>
      </w:r>
      <w:r w:rsidR="00592083" w:rsidRPr="007921D3">
        <w:rPr>
          <w:rFonts w:ascii="Arial" w:hAnsi="Arial" w:cs="Arial"/>
          <w:bCs/>
        </w:rPr>
        <w:t xml:space="preserve"> of </w:t>
      </w:r>
      <w:r w:rsidR="003763A9" w:rsidRPr="007921D3">
        <w:rPr>
          <w:rFonts w:ascii="Arial" w:hAnsi="Arial" w:cs="Arial"/>
          <w:bCs/>
        </w:rPr>
        <w:t>women’s</w:t>
      </w:r>
      <w:r w:rsidRPr="007921D3">
        <w:rPr>
          <w:rFonts w:ascii="Arial" w:hAnsi="Arial" w:cs="Arial"/>
          <w:bCs/>
        </w:rPr>
        <w:t xml:space="preserve"> </w:t>
      </w:r>
      <w:r w:rsidR="00592083" w:rsidRPr="007921D3">
        <w:rPr>
          <w:rFonts w:ascii="Arial" w:hAnsi="Arial" w:cs="Arial"/>
          <w:bCs/>
        </w:rPr>
        <w:t xml:space="preserve">records </w:t>
      </w:r>
      <w:r w:rsidRPr="007921D3">
        <w:rPr>
          <w:rFonts w:ascii="Arial" w:hAnsi="Arial" w:cs="Arial"/>
          <w:bCs/>
        </w:rPr>
        <w:t xml:space="preserve">in this area in relation to </w:t>
      </w:r>
      <w:r w:rsidR="00FB396B" w:rsidRPr="007921D3">
        <w:rPr>
          <w:rFonts w:ascii="Arial" w:hAnsi="Arial" w:cs="Arial"/>
          <w:bCs/>
        </w:rPr>
        <w:t xml:space="preserve">the recording of </w:t>
      </w:r>
      <w:r w:rsidRPr="007921D3">
        <w:rPr>
          <w:rFonts w:ascii="Arial" w:hAnsi="Arial" w:cs="Arial"/>
          <w:bCs/>
        </w:rPr>
        <w:t xml:space="preserve">communication and discussion with </w:t>
      </w:r>
      <w:r w:rsidR="003763A9" w:rsidRPr="007921D3">
        <w:rPr>
          <w:rFonts w:ascii="Arial" w:hAnsi="Arial" w:cs="Arial"/>
          <w:bCs/>
        </w:rPr>
        <w:t>them</w:t>
      </w:r>
      <w:r w:rsidRPr="007921D3">
        <w:rPr>
          <w:rFonts w:ascii="Arial" w:hAnsi="Arial" w:cs="Arial"/>
          <w:bCs/>
        </w:rPr>
        <w:t xml:space="preserve"> about the </w:t>
      </w:r>
      <w:r w:rsidR="00EC092A" w:rsidRPr="007921D3">
        <w:rPr>
          <w:rFonts w:ascii="Arial" w:hAnsi="Arial" w:cs="Arial"/>
          <w:bCs/>
        </w:rPr>
        <w:t xml:space="preserve">IOL process and the </w:t>
      </w:r>
      <w:r w:rsidRPr="007921D3">
        <w:rPr>
          <w:rFonts w:ascii="Arial" w:hAnsi="Arial" w:cs="Arial"/>
          <w:bCs/>
        </w:rPr>
        <w:t xml:space="preserve">progress of labour.  </w:t>
      </w:r>
      <w:r w:rsidR="00592083" w:rsidRPr="007921D3">
        <w:rPr>
          <w:rFonts w:ascii="Arial" w:hAnsi="Arial" w:cs="Arial"/>
          <w:bCs/>
        </w:rPr>
        <w:t>The Trust should take action to address any identified trends or shortcomings and provide this Office with an update of findings and corrective actions as appropriate.</w:t>
      </w:r>
      <w:r w:rsidR="008016AD" w:rsidRPr="007921D3">
        <w:rPr>
          <w:rFonts w:ascii="Arial" w:hAnsi="Arial" w:cs="Arial"/>
          <w:bCs/>
        </w:rPr>
        <w:t xml:space="preserve">   </w:t>
      </w:r>
      <w:bookmarkStart w:id="11" w:name="_Hlk146533540"/>
      <w:r w:rsidR="008016AD" w:rsidRPr="007921D3">
        <w:rPr>
          <w:rFonts w:ascii="Arial" w:hAnsi="Arial" w:cs="Arial"/>
          <w:bCs/>
        </w:rPr>
        <w:t xml:space="preserve">This should be provided within </w:t>
      </w:r>
      <w:r w:rsidR="008016AD" w:rsidRPr="007921D3">
        <w:rPr>
          <w:rFonts w:ascii="Arial" w:hAnsi="Arial" w:cs="Arial"/>
          <w:b/>
        </w:rPr>
        <w:t>six months</w:t>
      </w:r>
      <w:r w:rsidR="008016AD" w:rsidRPr="007921D3">
        <w:rPr>
          <w:rFonts w:ascii="Arial" w:hAnsi="Arial" w:cs="Arial"/>
          <w:bCs/>
        </w:rPr>
        <w:t xml:space="preserve"> of the date of this report.</w:t>
      </w:r>
    </w:p>
    <w:bookmarkEnd w:id="11"/>
    <w:p w14:paraId="721402A6" w14:textId="77777777" w:rsidR="006944D2" w:rsidRPr="007921D3" w:rsidRDefault="006944D2" w:rsidP="006944D2">
      <w:pPr>
        <w:pStyle w:val="ListParagraph"/>
        <w:rPr>
          <w:rFonts w:ascii="Arial" w:hAnsi="Arial" w:cs="Arial"/>
          <w:bCs/>
        </w:rPr>
      </w:pPr>
    </w:p>
    <w:p w14:paraId="5339392C" w14:textId="0917F71D" w:rsidR="008016AD" w:rsidRPr="007921D3" w:rsidRDefault="006944D2" w:rsidP="008016AD">
      <w:pPr>
        <w:pStyle w:val="ListParagraph"/>
        <w:numPr>
          <w:ilvl w:val="0"/>
          <w:numId w:val="2"/>
        </w:numPr>
        <w:spacing w:line="360" w:lineRule="auto"/>
        <w:ind w:left="567" w:hanging="567"/>
        <w:rPr>
          <w:rFonts w:ascii="Arial" w:hAnsi="Arial" w:cs="Arial"/>
          <w:bCs/>
        </w:rPr>
      </w:pPr>
      <w:r w:rsidRPr="007921D3">
        <w:rPr>
          <w:rFonts w:ascii="Arial" w:hAnsi="Arial" w:cs="Arial"/>
          <w:bCs/>
        </w:rPr>
        <w:t xml:space="preserve">I recommend the Trust also undertakes a sample audit of its internal policies and guidance in this area in relation to the timeliness of updates to these in line with national standards.  The Trust should take action to address any identified trends or shortcomings and provide this Office with an update of findings and </w:t>
      </w:r>
      <w:r w:rsidRPr="007921D3">
        <w:rPr>
          <w:rFonts w:ascii="Arial" w:hAnsi="Arial" w:cs="Arial"/>
          <w:bCs/>
        </w:rPr>
        <w:lastRenderedPageBreak/>
        <w:t>corrective actions as appropriate.</w:t>
      </w:r>
      <w:r w:rsidR="008016AD" w:rsidRPr="007921D3">
        <w:rPr>
          <w:rFonts w:ascii="Arial" w:hAnsi="Arial" w:cs="Arial"/>
          <w:bCs/>
        </w:rPr>
        <w:t xml:space="preserve">  This should be provided within </w:t>
      </w:r>
      <w:r w:rsidR="008016AD" w:rsidRPr="007921D3">
        <w:rPr>
          <w:rFonts w:ascii="Arial" w:hAnsi="Arial" w:cs="Arial"/>
          <w:b/>
        </w:rPr>
        <w:t>six months</w:t>
      </w:r>
      <w:r w:rsidR="008016AD" w:rsidRPr="007921D3">
        <w:rPr>
          <w:rFonts w:ascii="Arial" w:hAnsi="Arial" w:cs="Arial"/>
          <w:bCs/>
        </w:rPr>
        <w:t xml:space="preserve"> of the date of this report.</w:t>
      </w:r>
    </w:p>
    <w:p w14:paraId="389EC53B" w14:textId="529A6795" w:rsidR="006944D2" w:rsidRPr="007921D3" w:rsidRDefault="006944D2" w:rsidP="006944D2">
      <w:pPr>
        <w:pStyle w:val="ListParagraph"/>
        <w:spacing w:line="360" w:lineRule="auto"/>
        <w:ind w:left="567"/>
        <w:rPr>
          <w:rFonts w:ascii="Arial" w:hAnsi="Arial" w:cs="Arial"/>
          <w:bCs/>
        </w:rPr>
      </w:pPr>
    </w:p>
    <w:bookmarkEnd w:id="10"/>
    <w:p w14:paraId="5AF4793C" w14:textId="4317DC6C" w:rsidR="003C4514" w:rsidRDefault="003C4514" w:rsidP="0009034A">
      <w:pPr>
        <w:pStyle w:val="ListParagraph"/>
        <w:spacing w:line="360" w:lineRule="auto"/>
        <w:ind w:left="924" w:hanging="357"/>
        <w:rPr>
          <w:rFonts w:ascii="Arial" w:hAnsi="Arial" w:cs="Arial"/>
          <w:b/>
        </w:rPr>
      </w:pPr>
    </w:p>
    <w:p w14:paraId="10000D9C" w14:textId="77777777" w:rsidR="007921D3" w:rsidRPr="007921D3" w:rsidRDefault="007921D3" w:rsidP="0009034A">
      <w:pPr>
        <w:pStyle w:val="ListParagraph"/>
        <w:spacing w:line="360" w:lineRule="auto"/>
        <w:ind w:left="924" w:hanging="357"/>
        <w:rPr>
          <w:rFonts w:ascii="Arial" w:hAnsi="Arial" w:cs="Arial"/>
          <w:b/>
        </w:rPr>
      </w:pPr>
    </w:p>
    <w:p w14:paraId="58D9981D" w14:textId="6DDC9BB6" w:rsidR="008D5B51" w:rsidRPr="007921D3" w:rsidRDefault="0089500B" w:rsidP="008D5B51">
      <w:pPr>
        <w:rPr>
          <w:rFonts w:ascii="Arial" w:hAnsi="Arial"/>
          <w:b/>
          <w:bCs/>
          <w:sz w:val="24"/>
        </w:rPr>
      </w:pPr>
      <w:r w:rsidRPr="007921D3">
        <w:rPr>
          <w:rFonts w:ascii="Arial" w:hAnsi="Arial"/>
          <w:b/>
          <w:bCs/>
          <w:sz w:val="24"/>
        </w:rPr>
        <w:t>MARGARET KELLY</w:t>
      </w:r>
    </w:p>
    <w:p w14:paraId="58D998B0" w14:textId="4D4E305A" w:rsidR="008D5B51" w:rsidRDefault="0089500B" w:rsidP="00AE2A07">
      <w:pPr>
        <w:rPr>
          <w:rFonts w:ascii="Arial" w:hAnsi="Arial"/>
          <w:b/>
          <w:bCs/>
          <w:sz w:val="24"/>
        </w:rPr>
      </w:pPr>
      <w:r w:rsidRPr="007921D3">
        <w:rPr>
          <w:rFonts w:ascii="Arial" w:hAnsi="Arial"/>
          <w:b/>
          <w:bCs/>
          <w:sz w:val="24"/>
        </w:rPr>
        <w:t>Ombudsman</w:t>
      </w:r>
      <w:r w:rsidR="008D5B51" w:rsidRPr="007921D3">
        <w:rPr>
          <w:rFonts w:ascii="Arial" w:hAnsi="Arial"/>
          <w:b/>
          <w:bCs/>
          <w:sz w:val="24"/>
        </w:rPr>
        <w:tab/>
      </w:r>
      <w:r w:rsidR="008D5B51" w:rsidRPr="007921D3">
        <w:rPr>
          <w:rFonts w:ascii="Arial" w:hAnsi="Arial"/>
          <w:b/>
          <w:bCs/>
          <w:sz w:val="24"/>
        </w:rPr>
        <w:tab/>
      </w:r>
      <w:r w:rsidR="008D5B51" w:rsidRPr="007921D3">
        <w:rPr>
          <w:rFonts w:ascii="Arial" w:hAnsi="Arial"/>
          <w:b/>
          <w:bCs/>
          <w:sz w:val="24"/>
        </w:rPr>
        <w:tab/>
      </w:r>
      <w:r w:rsidRPr="007921D3">
        <w:rPr>
          <w:rFonts w:ascii="Arial" w:hAnsi="Arial"/>
          <w:b/>
          <w:bCs/>
          <w:sz w:val="24"/>
        </w:rPr>
        <w:tab/>
      </w:r>
      <w:r w:rsidR="00A21171">
        <w:rPr>
          <w:rFonts w:ascii="Arial" w:hAnsi="Arial"/>
          <w:b/>
          <w:bCs/>
          <w:sz w:val="24"/>
        </w:rPr>
        <w:tab/>
      </w:r>
      <w:r w:rsidR="00A21171">
        <w:rPr>
          <w:rFonts w:ascii="Arial" w:hAnsi="Arial"/>
          <w:b/>
          <w:bCs/>
          <w:sz w:val="24"/>
        </w:rPr>
        <w:tab/>
      </w:r>
      <w:r w:rsidR="008D5B51" w:rsidRPr="007921D3">
        <w:rPr>
          <w:rFonts w:ascii="Arial" w:hAnsi="Arial"/>
          <w:b/>
          <w:bCs/>
          <w:sz w:val="24"/>
        </w:rPr>
        <w:tab/>
      </w:r>
      <w:r w:rsidR="007921D3">
        <w:rPr>
          <w:rFonts w:ascii="Arial" w:hAnsi="Arial"/>
          <w:b/>
          <w:bCs/>
          <w:sz w:val="24"/>
        </w:rPr>
        <w:t>16 October</w:t>
      </w:r>
      <w:r w:rsidRPr="007921D3">
        <w:rPr>
          <w:rFonts w:ascii="Arial" w:hAnsi="Arial"/>
          <w:b/>
          <w:bCs/>
          <w:sz w:val="24"/>
        </w:rPr>
        <w:t xml:space="preserve"> 2023</w:t>
      </w:r>
    </w:p>
    <w:p w14:paraId="16DF3A83" w14:textId="77777777" w:rsidR="00A21171" w:rsidRDefault="00A21171" w:rsidP="00AE2A07">
      <w:pPr>
        <w:sectPr w:rsidR="00A21171" w:rsidSect="003A4B2C">
          <w:headerReference w:type="default" r:id="rId14"/>
          <w:footerReference w:type="default" r:id="rId15"/>
          <w:pgSz w:w="11906" w:h="16838"/>
          <w:pgMar w:top="1440" w:right="1440" w:bottom="1440" w:left="1440" w:header="708" w:footer="708" w:gutter="0"/>
          <w:cols w:space="720"/>
        </w:sectPr>
      </w:pPr>
    </w:p>
    <w:p w14:paraId="1EE97B0B" w14:textId="77777777" w:rsidR="00A21171" w:rsidRPr="00327AB4" w:rsidRDefault="00A21171" w:rsidP="00A2117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sz w:val="24"/>
        </w:rPr>
      </w:pPr>
      <w:r w:rsidRPr="00327AB4">
        <w:rPr>
          <w:rFonts w:ascii="Arial" w:hAnsi="Arial"/>
          <w:b/>
          <w:bCs/>
          <w:sz w:val="24"/>
        </w:rPr>
        <w:t xml:space="preserve">Appendix </w:t>
      </w:r>
      <w:r>
        <w:rPr>
          <w:rFonts w:ascii="Arial" w:hAnsi="Arial"/>
          <w:b/>
          <w:bCs/>
          <w:sz w:val="24"/>
        </w:rPr>
        <w:t>1</w:t>
      </w:r>
    </w:p>
    <w:p w14:paraId="79C56ACB" w14:textId="77777777" w:rsidR="00A21171" w:rsidRDefault="00A21171" w:rsidP="00A21171">
      <w:pPr>
        <w:jc w:val="center"/>
        <w:rPr>
          <w:rFonts w:ascii="Arial" w:hAnsi="Arial"/>
          <w:b/>
          <w:sz w:val="32"/>
          <w:szCs w:val="32"/>
        </w:rPr>
      </w:pPr>
    </w:p>
    <w:p w14:paraId="5E1569D9" w14:textId="77777777" w:rsidR="00A21171" w:rsidRDefault="00A21171" w:rsidP="00A21171">
      <w:pPr>
        <w:jc w:val="center"/>
        <w:rPr>
          <w:rFonts w:ascii="Arial" w:hAnsi="Arial"/>
          <w:b/>
          <w:sz w:val="32"/>
          <w:szCs w:val="32"/>
        </w:rPr>
      </w:pPr>
    </w:p>
    <w:p w14:paraId="7E220E2A" w14:textId="259EF478" w:rsidR="00A21171" w:rsidRPr="00956931" w:rsidRDefault="00A21171" w:rsidP="00A21171">
      <w:pPr>
        <w:jc w:val="center"/>
        <w:rPr>
          <w:rFonts w:ascii="Arial" w:hAnsi="Arial"/>
          <w:b/>
          <w:sz w:val="32"/>
          <w:szCs w:val="32"/>
        </w:rPr>
      </w:pPr>
      <w:r w:rsidRPr="00956931">
        <w:rPr>
          <w:rFonts w:ascii="Arial" w:hAnsi="Arial"/>
          <w:b/>
          <w:sz w:val="32"/>
          <w:szCs w:val="32"/>
        </w:rPr>
        <w:t>PRINCIPLES OF GOOD ADMINISTRATION</w:t>
      </w:r>
    </w:p>
    <w:p w14:paraId="7B8651CC" w14:textId="77777777" w:rsidR="00A21171" w:rsidRPr="00327AB4" w:rsidRDefault="00A21171" w:rsidP="00A21171">
      <w:pPr>
        <w:rPr>
          <w:rFonts w:ascii="Arial" w:hAnsi="Arial"/>
          <w:b/>
          <w:sz w:val="24"/>
        </w:rPr>
      </w:pPr>
    </w:p>
    <w:p w14:paraId="6AFCF8B7" w14:textId="77777777" w:rsidR="00A21171" w:rsidRPr="00327AB4" w:rsidRDefault="00A21171" w:rsidP="00A21171">
      <w:pPr>
        <w:rPr>
          <w:rFonts w:ascii="Arial" w:hAnsi="Arial" w:cs="Arial"/>
          <w:b/>
          <w:sz w:val="24"/>
        </w:rPr>
      </w:pPr>
      <w:r w:rsidRPr="00327AB4">
        <w:rPr>
          <w:rFonts w:ascii="Arial" w:hAnsi="Arial" w:cs="Arial"/>
          <w:b/>
          <w:sz w:val="24"/>
        </w:rPr>
        <w:t>Good administration by public service providers means:</w:t>
      </w:r>
    </w:p>
    <w:p w14:paraId="05DE7D32" w14:textId="77777777" w:rsidR="00A21171" w:rsidRPr="00327AB4" w:rsidRDefault="00A21171" w:rsidP="00A21171">
      <w:pPr>
        <w:rPr>
          <w:rFonts w:ascii="Arial" w:hAnsi="Arial" w:cs="Arial"/>
          <w:b/>
          <w:sz w:val="24"/>
        </w:rPr>
      </w:pPr>
    </w:p>
    <w:p w14:paraId="43758C41" w14:textId="77777777" w:rsidR="00A21171" w:rsidRPr="00327AB4" w:rsidRDefault="00A21171" w:rsidP="00A21171">
      <w:pPr>
        <w:tabs>
          <w:tab w:val="left" w:pos="567"/>
          <w:tab w:val="left" w:pos="1134"/>
        </w:tabs>
        <w:ind w:left="1134" w:hanging="1134"/>
        <w:rPr>
          <w:rFonts w:ascii="Arial" w:hAnsi="Arial" w:cs="Arial"/>
          <w:sz w:val="24"/>
        </w:rPr>
      </w:pPr>
      <w:r w:rsidRPr="00327AB4">
        <w:rPr>
          <w:rFonts w:ascii="Arial" w:hAnsi="Arial" w:cs="Arial"/>
          <w:b/>
          <w:sz w:val="24"/>
        </w:rPr>
        <w:t>1.</w:t>
      </w:r>
      <w:r w:rsidRPr="00327AB4">
        <w:rPr>
          <w:rFonts w:ascii="Arial" w:hAnsi="Arial" w:cs="Arial"/>
          <w:b/>
          <w:sz w:val="24"/>
        </w:rPr>
        <w:tab/>
        <w:t>Getting it right</w:t>
      </w:r>
      <w:r w:rsidRPr="00327AB4">
        <w:rPr>
          <w:rFonts w:ascii="Arial" w:hAnsi="Arial" w:cs="Arial"/>
          <w:sz w:val="24"/>
        </w:rPr>
        <w:t xml:space="preserve"> </w:t>
      </w:r>
    </w:p>
    <w:p w14:paraId="0F927015" w14:textId="77777777" w:rsidR="00A21171" w:rsidRPr="00327AB4" w:rsidRDefault="00A21171" w:rsidP="00A21171">
      <w:pPr>
        <w:tabs>
          <w:tab w:val="left" w:pos="1134"/>
        </w:tabs>
        <w:ind w:left="1134" w:hanging="567"/>
        <w:rPr>
          <w:rFonts w:ascii="Arial" w:hAnsi="Arial" w:cs="Arial"/>
          <w:sz w:val="24"/>
        </w:rPr>
      </w:pPr>
    </w:p>
    <w:p w14:paraId="7FE2A0A1" w14:textId="77777777" w:rsidR="00A21171" w:rsidRPr="00327AB4" w:rsidRDefault="00A21171" w:rsidP="00A21171">
      <w:pPr>
        <w:widowControl/>
        <w:numPr>
          <w:ilvl w:val="0"/>
          <w:numId w:val="4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Acting in accordance with the law and with regard for the rights of those concerned. </w:t>
      </w:r>
    </w:p>
    <w:p w14:paraId="343939E0" w14:textId="77777777" w:rsidR="00A21171" w:rsidRPr="00327AB4" w:rsidRDefault="00A21171" w:rsidP="00A21171">
      <w:pPr>
        <w:tabs>
          <w:tab w:val="left" w:pos="1134"/>
        </w:tabs>
        <w:ind w:left="1134" w:hanging="567"/>
        <w:rPr>
          <w:rFonts w:ascii="Arial" w:hAnsi="Arial" w:cs="Arial"/>
          <w:sz w:val="24"/>
        </w:rPr>
      </w:pPr>
    </w:p>
    <w:p w14:paraId="126E03BF" w14:textId="77777777" w:rsidR="00A21171" w:rsidRPr="00327AB4" w:rsidRDefault="00A21171" w:rsidP="00A21171">
      <w:pPr>
        <w:widowControl/>
        <w:numPr>
          <w:ilvl w:val="0"/>
          <w:numId w:val="4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Acting in accordance with the public body’s policy and guidance (published or internal).</w:t>
      </w:r>
    </w:p>
    <w:p w14:paraId="219260CC" w14:textId="77777777" w:rsidR="00A21171" w:rsidRPr="00327AB4" w:rsidRDefault="00A21171" w:rsidP="00A21171">
      <w:pPr>
        <w:tabs>
          <w:tab w:val="left" w:pos="1134"/>
        </w:tabs>
        <w:ind w:left="1134" w:hanging="567"/>
        <w:rPr>
          <w:rFonts w:ascii="Arial" w:hAnsi="Arial" w:cs="Arial"/>
          <w:sz w:val="24"/>
        </w:rPr>
      </w:pPr>
      <w:r w:rsidRPr="00327AB4">
        <w:rPr>
          <w:rFonts w:ascii="Arial" w:hAnsi="Arial" w:cs="Arial"/>
          <w:sz w:val="24"/>
        </w:rPr>
        <w:t xml:space="preserve"> </w:t>
      </w:r>
    </w:p>
    <w:p w14:paraId="0798449C" w14:textId="77777777" w:rsidR="00A21171" w:rsidRPr="00327AB4" w:rsidRDefault="00A21171" w:rsidP="00A21171">
      <w:pPr>
        <w:widowControl/>
        <w:numPr>
          <w:ilvl w:val="0"/>
          <w:numId w:val="4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Taking proper account of established good practice. </w:t>
      </w:r>
    </w:p>
    <w:p w14:paraId="778CC79F" w14:textId="77777777" w:rsidR="00A21171" w:rsidRPr="00327AB4" w:rsidRDefault="00A21171" w:rsidP="00A21171">
      <w:pPr>
        <w:tabs>
          <w:tab w:val="left" w:pos="1134"/>
        </w:tabs>
        <w:ind w:left="1134" w:hanging="567"/>
        <w:rPr>
          <w:rFonts w:ascii="Arial" w:hAnsi="Arial" w:cs="Arial"/>
          <w:sz w:val="24"/>
        </w:rPr>
      </w:pPr>
    </w:p>
    <w:p w14:paraId="6ED30C61" w14:textId="77777777" w:rsidR="00A21171" w:rsidRPr="00327AB4" w:rsidRDefault="00A21171" w:rsidP="00A21171">
      <w:pPr>
        <w:widowControl/>
        <w:numPr>
          <w:ilvl w:val="0"/>
          <w:numId w:val="4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Providing effective services, using appropriately trained and competent staff. </w:t>
      </w:r>
    </w:p>
    <w:p w14:paraId="318EDB8D" w14:textId="77777777" w:rsidR="00A21171" w:rsidRPr="00327AB4" w:rsidRDefault="00A21171" w:rsidP="00A21171">
      <w:pPr>
        <w:tabs>
          <w:tab w:val="left" w:pos="1134"/>
        </w:tabs>
        <w:ind w:left="1134" w:hanging="567"/>
        <w:rPr>
          <w:rFonts w:ascii="Arial" w:hAnsi="Arial" w:cs="Arial"/>
          <w:sz w:val="24"/>
        </w:rPr>
      </w:pPr>
    </w:p>
    <w:p w14:paraId="508982DE" w14:textId="77777777" w:rsidR="00A21171" w:rsidRPr="00327AB4" w:rsidRDefault="00A21171" w:rsidP="00A21171">
      <w:pPr>
        <w:widowControl/>
        <w:numPr>
          <w:ilvl w:val="0"/>
          <w:numId w:val="49"/>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Taking reasonable decisions, based on all relevant considerations.</w:t>
      </w:r>
    </w:p>
    <w:p w14:paraId="466E65E6" w14:textId="77777777" w:rsidR="00A21171" w:rsidRPr="00327AB4" w:rsidRDefault="00A21171" w:rsidP="00A21171">
      <w:pPr>
        <w:tabs>
          <w:tab w:val="left" w:pos="1134"/>
        </w:tabs>
        <w:ind w:left="1134" w:hanging="567"/>
        <w:rPr>
          <w:rFonts w:ascii="Arial" w:hAnsi="Arial" w:cs="Arial"/>
          <w:sz w:val="24"/>
        </w:rPr>
      </w:pPr>
    </w:p>
    <w:p w14:paraId="14480DF0" w14:textId="77777777" w:rsidR="00A21171" w:rsidRPr="00327AB4" w:rsidRDefault="00A21171" w:rsidP="00A21171">
      <w:pPr>
        <w:tabs>
          <w:tab w:val="left" w:pos="567"/>
          <w:tab w:val="left" w:pos="1134"/>
        </w:tabs>
        <w:ind w:left="1134" w:hanging="1134"/>
        <w:rPr>
          <w:rFonts w:ascii="Arial" w:hAnsi="Arial" w:cs="Arial"/>
          <w:sz w:val="24"/>
        </w:rPr>
      </w:pPr>
      <w:r w:rsidRPr="00327AB4">
        <w:rPr>
          <w:rFonts w:ascii="Arial" w:hAnsi="Arial" w:cs="Arial"/>
          <w:b/>
          <w:sz w:val="24"/>
        </w:rPr>
        <w:t>2.</w:t>
      </w:r>
      <w:r w:rsidRPr="00327AB4">
        <w:rPr>
          <w:rFonts w:ascii="Arial" w:hAnsi="Arial" w:cs="Arial"/>
          <w:b/>
          <w:sz w:val="24"/>
        </w:rPr>
        <w:tab/>
        <w:t>Being customer focused</w:t>
      </w:r>
      <w:r w:rsidRPr="00327AB4">
        <w:rPr>
          <w:rFonts w:ascii="Arial" w:hAnsi="Arial" w:cs="Arial"/>
          <w:sz w:val="24"/>
        </w:rPr>
        <w:t xml:space="preserve"> </w:t>
      </w:r>
    </w:p>
    <w:p w14:paraId="2B4B5A73" w14:textId="77777777" w:rsidR="00A21171" w:rsidRPr="00327AB4" w:rsidRDefault="00A21171" w:rsidP="00A21171">
      <w:pPr>
        <w:tabs>
          <w:tab w:val="left" w:pos="1134"/>
        </w:tabs>
        <w:ind w:left="1134" w:hanging="567"/>
        <w:rPr>
          <w:rFonts w:ascii="Arial" w:hAnsi="Arial" w:cs="Arial"/>
          <w:sz w:val="24"/>
        </w:rPr>
      </w:pPr>
    </w:p>
    <w:p w14:paraId="04D9B257" w14:textId="77777777" w:rsidR="00A21171" w:rsidRPr="00327AB4" w:rsidRDefault="00A21171" w:rsidP="00A21171">
      <w:pPr>
        <w:widowControl/>
        <w:numPr>
          <w:ilvl w:val="0"/>
          <w:numId w:val="50"/>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Ensuring people can access services easily. </w:t>
      </w:r>
    </w:p>
    <w:p w14:paraId="2E9B6ECD" w14:textId="77777777" w:rsidR="00A21171" w:rsidRPr="00327AB4" w:rsidRDefault="00A21171" w:rsidP="00A21171">
      <w:pPr>
        <w:tabs>
          <w:tab w:val="left" w:pos="1134"/>
        </w:tabs>
        <w:ind w:left="1134" w:hanging="567"/>
        <w:rPr>
          <w:rFonts w:ascii="Arial" w:hAnsi="Arial" w:cs="Arial"/>
          <w:sz w:val="24"/>
        </w:rPr>
      </w:pPr>
    </w:p>
    <w:p w14:paraId="1BF674FC" w14:textId="77777777" w:rsidR="00A21171" w:rsidRPr="00327AB4" w:rsidRDefault="00A21171" w:rsidP="00A21171">
      <w:pPr>
        <w:widowControl/>
        <w:numPr>
          <w:ilvl w:val="0"/>
          <w:numId w:val="50"/>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Informing customers what they can expect and what the public body expects of them. </w:t>
      </w:r>
    </w:p>
    <w:p w14:paraId="58F29819" w14:textId="77777777" w:rsidR="00A21171" w:rsidRPr="00327AB4" w:rsidRDefault="00A21171" w:rsidP="00A21171">
      <w:pPr>
        <w:tabs>
          <w:tab w:val="left" w:pos="1134"/>
        </w:tabs>
        <w:ind w:left="1134" w:hanging="567"/>
        <w:rPr>
          <w:rFonts w:ascii="Arial" w:hAnsi="Arial" w:cs="Arial"/>
          <w:sz w:val="24"/>
        </w:rPr>
      </w:pPr>
    </w:p>
    <w:p w14:paraId="6DC1EBE5" w14:textId="77777777" w:rsidR="00A21171" w:rsidRPr="00327AB4" w:rsidRDefault="00A21171" w:rsidP="00A21171">
      <w:pPr>
        <w:widowControl/>
        <w:numPr>
          <w:ilvl w:val="0"/>
          <w:numId w:val="50"/>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Keeping to its commitments, including any published service standards.</w:t>
      </w:r>
    </w:p>
    <w:p w14:paraId="438390D9" w14:textId="77777777" w:rsidR="00A21171" w:rsidRPr="00327AB4" w:rsidRDefault="00A21171" w:rsidP="00A21171">
      <w:pPr>
        <w:tabs>
          <w:tab w:val="left" w:pos="1134"/>
        </w:tabs>
        <w:ind w:left="1134" w:hanging="567"/>
        <w:rPr>
          <w:rFonts w:ascii="Arial" w:hAnsi="Arial" w:cs="Arial"/>
          <w:sz w:val="24"/>
        </w:rPr>
      </w:pPr>
      <w:r w:rsidRPr="00327AB4">
        <w:rPr>
          <w:rFonts w:ascii="Arial" w:hAnsi="Arial" w:cs="Arial"/>
          <w:sz w:val="24"/>
        </w:rPr>
        <w:t xml:space="preserve"> </w:t>
      </w:r>
    </w:p>
    <w:p w14:paraId="2958BAF6" w14:textId="77777777" w:rsidR="00A21171" w:rsidRPr="00327AB4" w:rsidRDefault="00A21171" w:rsidP="00A21171">
      <w:pPr>
        <w:widowControl/>
        <w:numPr>
          <w:ilvl w:val="0"/>
          <w:numId w:val="50"/>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Dealing with people helpfully, </w:t>
      </w:r>
      <w:proofErr w:type="gramStart"/>
      <w:r w:rsidRPr="00327AB4">
        <w:rPr>
          <w:rFonts w:ascii="Arial" w:hAnsi="Arial" w:cs="Arial"/>
          <w:sz w:val="24"/>
        </w:rPr>
        <w:t>promptly</w:t>
      </w:r>
      <w:proofErr w:type="gramEnd"/>
      <w:r w:rsidRPr="00327AB4">
        <w:rPr>
          <w:rFonts w:ascii="Arial" w:hAnsi="Arial" w:cs="Arial"/>
          <w:sz w:val="24"/>
        </w:rPr>
        <w:t xml:space="preserve"> and sensitively, bearing in mind their individual circumstances </w:t>
      </w:r>
    </w:p>
    <w:p w14:paraId="4C0938F2" w14:textId="77777777" w:rsidR="00A21171" w:rsidRPr="00327AB4" w:rsidRDefault="00A21171" w:rsidP="00A21171">
      <w:pPr>
        <w:tabs>
          <w:tab w:val="left" w:pos="1134"/>
        </w:tabs>
        <w:ind w:left="1134" w:hanging="567"/>
        <w:rPr>
          <w:rFonts w:ascii="Arial" w:hAnsi="Arial" w:cs="Arial"/>
          <w:sz w:val="24"/>
        </w:rPr>
      </w:pPr>
    </w:p>
    <w:p w14:paraId="18DA83FE" w14:textId="77777777" w:rsidR="00A21171" w:rsidRPr="00327AB4" w:rsidRDefault="00A21171" w:rsidP="00A21171">
      <w:pPr>
        <w:widowControl/>
        <w:numPr>
          <w:ilvl w:val="0"/>
          <w:numId w:val="50"/>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Responding to customers’ needs flexibly, including, where appropriate, co-ordinating a response with other service providers.</w:t>
      </w:r>
    </w:p>
    <w:p w14:paraId="12066637" w14:textId="77777777" w:rsidR="00A21171" w:rsidRPr="00327AB4" w:rsidRDefault="00A21171" w:rsidP="00A21171">
      <w:pPr>
        <w:tabs>
          <w:tab w:val="left" w:pos="1134"/>
        </w:tabs>
        <w:ind w:left="1134" w:hanging="567"/>
        <w:rPr>
          <w:rFonts w:ascii="Arial" w:hAnsi="Arial" w:cs="Arial"/>
          <w:sz w:val="24"/>
        </w:rPr>
      </w:pPr>
    </w:p>
    <w:p w14:paraId="1A8C15A3" w14:textId="77777777" w:rsidR="00A21171" w:rsidRPr="00327AB4" w:rsidRDefault="00A21171" w:rsidP="00A21171">
      <w:pPr>
        <w:tabs>
          <w:tab w:val="left" w:pos="567"/>
          <w:tab w:val="left" w:pos="1134"/>
        </w:tabs>
        <w:ind w:left="1134" w:hanging="1134"/>
        <w:rPr>
          <w:rFonts w:ascii="Arial" w:hAnsi="Arial" w:cs="Arial"/>
          <w:b/>
          <w:sz w:val="24"/>
        </w:rPr>
      </w:pPr>
      <w:r w:rsidRPr="00327AB4">
        <w:rPr>
          <w:rFonts w:ascii="Arial" w:hAnsi="Arial" w:cs="Arial"/>
          <w:b/>
          <w:sz w:val="24"/>
        </w:rPr>
        <w:t>3.</w:t>
      </w:r>
      <w:r w:rsidRPr="00327AB4">
        <w:rPr>
          <w:rFonts w:ascii="Arial" w:hAnsi="Arial" w:cs="Arial"/>
          <w:b/>
          <w:sz w:val="24"/>
        </w:rPr>
        <w:tab/>
        <w:t xml:space="preserve">Being open and accountable </w:t>
      </w:r>
    </w:p>
    <w:p w14:paraId="0B26D6E6" w14:textId="77777777" w:rsidR="00A21171" w:rsidRPr="00327AB4" w:rsidRDefault="00A21171" w:rsidP="00A21171">
      <w:pPr>
        <w:tabs>
          <w:tab w:val="left" w:pos="1134"/>
        </w:tabs>
        <w:ind w:left="1134" w:hanging="567"/>
        <w:rPr>
          <w:rFonts w:ascii="Arial" w:hAnsi="Arial" w:cs="Arial"/>
          <w:b/>
          <w:sz w:val="24"/>
        </w:rPr>
      </w:pPr>
    </w:p>
    <w:p w14:paraId="6C0EF05F" w14:textId="77777777" w:rsidR="00A21171" w:rsidRPr="00327AB4" w:rsidRDefault="00A21171" w:rsidP="00A21171">
      <w:pPr>
        <w:widowControl/>
        <w:numPr>
          <w:ilvl w:val="0"/>
          <w:numId w:val="51"/>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Being open and clear about policies and procedures and ensuring that information, and any advice provided, is clear, accurate and complete. </w:t>
      </w:r>
    </w:p>
    <w:p w14:paraId="14285CE8" w14:textId="77777777" w:rsidR="00A21171" w:rsidRPr="00327AB4" w:rsidRDefault="00A21171" w:rsidP="00A21171">
      <w:pPr>
        <w:tabs>
          <w:tab w:val="left" w:pos="1134"/>
        </w:tabs>
        <w:ind w:left="1134" w:hanging="567"/>
        <w:rPr>
          <w:rFonts w:ascii="Arial" w:hAnsi="Arial" w:cs="Arial"/>
          <w:sz w:val="24"/>
        </w:rPr>
      </w:pPr>
    </w:p>
    <w:p w14:paraId="6B80F570" w14:textId="77777777" w:rsidR="00A21171" w:rsidRPr="00327AB4" w:rsidRDefault="00A21171" w:rsidP="00A21171">
      <w:pPr>
        <w:widowControl/>
        <w:numPr>
          <w:ilvl w:val="0"/>
          <w:numId w:val="51"/>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Stating its criteria for decision making and giving reasons for decisions </w:t>
      </w:r>
    </w:p>
    <w:p w14:paraId="4D54BCA1" w14:textId="77777777" w:rsidR="00A21171" w:rsidRPr="00327AB4" w:rsidRDefault="00A21171" w:rsidP="00A21171">
      <w:pPr>
        <w:tabs>
          <w:tab w:val="left" w:pos="1134"/>
        </w:tabs>
        <w:ind w:left="1134" w:hanging="567"/>
        <w:rPr>
          <w:rFonts w:ascii="Arial" w:hAnsi="Arial" w:cs="Arial"/>
          <w:sz w:val="24"/>
        </w:rPr>
      </w:pPr>
    </w:p>
    <w:p w14:paraId="46D5388A" w14:textId="77777777" w:rsidR="00A21171" w:rsidRPr="00327AB4" w:rsidRDefault="00A21171" w:rsidP="00A21171">
      <w:pPr>
        <w:widowControl/>
        <w:numPr>
          <w:ilvl w:val="0"/>
          <w:numId w:val="51"/>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Handling information properly and appropriately. </w:t>
      </w:r>
    </w:p>
    <w:p w14:paraId="7CE6EDFB" w14:textId="77777777" w:rsidR="00A21171" w:rsidRPr="00327AB4" w:rsidRDefault="00A21171" w:rsidP="00A21171">
      <w:pPr>
        <w:tabs>
          <w:tab w:val="left" w:pos="1134"/>
        </w:tabs>
        <w:ind w:left="1134" w:hanging="567"/>
        <w:rPr>
          <w:rFonts w:ascii="Arial" w:hAnsi="Arial" w:cs="Arial"/>
          <w:sz w:val="24"/>
        </w:rPr>
      </w:pPr>
    </w:p>
    <w:p w14:paraId="4244ACF2" w14:textId="77777777" w:rsidR="00A21171" w:rsidRPr="00327AB4" w:rsidRDefault="00A21171" w:rsidP="00A21171">
      <w:pPr>
        <w:widowControl/>
        <w:numPr>
          <w:ilvl w:val="0"/>
          <w:numId w:val="51"/>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Keeping proper and appropriate records. </w:t>
      </w:r>
    </w:p>
    <w:p w14:paraId="5FAB9601" w14:textId="77777777" w:rsidR="00A21171" w:rsidRPr="00327AB4" w:rsidRDefault="00A21171" w:rsidP="00A21171">
      <w:pPr>
        <w:tabs>
          <w:tab w:val="left" w:pos="1134"/>
        </w:tabs>
        <w:ind w:left="1134" w:hanging="567"/>
        <w:rPr>
          <w:rFonts w:ascii="Arial" w:hAnsi="Arial" w:cs="Arial"/>
          <w:sz w:val="24"/>
        </w:rPr>
      </w:pPr>
    </w:p>
    <w:p w14:paraId="54A69940" w14:textId="77777777" w:rsidR="00A21171" w:rsidRPr="00327AB4" w:rsidRDefault="00A21171" w:rsidP="00A21171">
      <w:pPr>
        <w:widowControl/>
        <w:numPr>
          <w:ilvl w:val="0"/>
          <w:numId w:val="51"/>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Taking responsibility for its actions.</w:t>
      </w:r>
    </w:p>
    <w:p w14:paraId="165213E1" w14:textId="77777777" w:rsidR="00A21171" w:rsidRPr="00327AB4" w:rsidRDefault="00A21171" w:rsidP="00A21171">
      <w:pPr>
        <w:tabs>
          <w:tab w:val="left" w:pos="1134"/>
        </w:tabs>
        <w:ind w:left="1134" w:hanging="567"/>
        <w:rPr>
          <w:rFonts w:ascii="Arial" w:hAnsi="Arial" w:cs="Arial"/>
          <w:b/>
          <w:sz w:val="24"/>
        </w:rPr>
      </w:pPr>
    </w:p>
    <w:p w14:paraId="65D15A3B" w14:textId="77777777" w:rsidR="00A21171" w:rsidRPr="00327AB4" w:rsidRDefault="00A21171" w:rsidP="00A21171">
      <w:pPr>
        <w:tabs>
          <w:tab w:val="left" w:pos="1134"/>
        </w:tabs>
        <w:ind w:left="1134" w:hanging="567"/>
        <w:rPr>
          <w:rFonts w:ascii="Arial" w:hAnsi="Arial" w:cs="Arial"/>
          <w:b/>
          <w:sz w:val="24"/>
        </w:rPr>
      </w:pPr>
    </w:p>
    <w:p w14:paraId="2B7F6BD1" w14:textId="77777777" w:rsidR="00A21171" w:rsidRPr="00327AB4" w:rsidRDefault="00A21171" w:rsidP="00A21171">
      <w:pPr>
        <w:tabs>
          <w:tab w:val="left" w:pos="567"/>
          <w:tab w:val="left" w:pos="1134"/>
        </w:tabs>
        <w:ind w:left="1134" w:hanging="1134"/>
        <w:rPr>
          <w:rFonts w:ascii="Arial" w:hAnsi="Arial" w:cs="Arial"/>
          <w:b/>
          <w:sz w:val="24"/>
        </w:rPr>
      </w:pPr>
      <w:r w:rsidRPr="00327AB4">
        <w:rPr>
          <w:rFonts w:ascii="Arial" w:hAnsi="Arial" w:cs="Arial"/>
          <w:b/>
          <w:sz w:val="24"/>
        </w:rPr>
        <w:t>4.</w:t>
      </w:r>
      <w:r w:rsidRPr="00327AB4">
        <w:rPr>
          <w:rFonts w:ascii="Arial" w:hAnsi="Arial" w:cs="Arial"/>
          <w:b/>
          <w:sz w:val="24"/>
        </w:rPr>
        <w:tab/>
        <w:t xml:space="preserve">Acting fairly and proportionately </w:t>
      </w:r>
    </w:p>
    <w:p w14:paraId="5257F75C" w14:textId="77777777" w:rsidR="00A21171" w:rsidRPr="00327AB4" w:rsidRDefault="00A21171" w:rsidP="00A21171">
      <w:pPr>
        <w:tabs>
          <w:tab w:val="left" w:pos="1134"/>
        </w:tabs>
        <w:ind w:left="1134" w:hanging="567"/>
        <w:rPr>
          <w:rFonts w:ascii="Arial" w:hAnsi="Arial" w:cs="Arial"/>
          <w:b/>
          <w:sz w:val="24"/>
        </w:rPr>
      </w:pPr>
    </w:p>
    <w:p w14:paraId="13B95460" w14:textId="77777777" w:rsidR="00A21171" w:rsidRPr="00327AB4" w:rsidRDefault="00A21171" w:rsidP="00A21171">
      <w:pPr>
        <w:widowControl/>
        <w:numPr>
          <w:ilvl w:val="0"/>
          <w:numId w:val="52"/>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Treating people impartially, with respect and courtesy. </w:t>
      </w:r>
    </w:p>
    <w:p w14:paraId="47E69315" w14:textId="77777777" w:rsidR="00A21171" w:rsidRPr="00327AB4" w:rsidRDefault="00A21171" w:rsidP="00A21171">
      <w:pPr>
        <w:tabs>
          <w:tab w:val="left" w:pos="1134"/>
        </w:tabs>
        <w:ind w:left="1134" w:hanging="567"/>
        <w:rPr>
          <w:rFonts w:ascii="Arial" w:hAnsi="Arial" w:cs="Arial"/>
          <w:sz w:val="24"/>
        </w:rPr>
      </w:pPr>
    </w:p>
    <w:p w14:paraId="73A56CE9" w14:textId="77777777" w:rsidR="00A21171" w:rsidRPr="00327AB4" w:rsidRDefault="00A21171" w:rsidP="00A21171">
      <w:pPr>
        <w:widowControl/>
        <w:numPr>
          <w:ilvl w:val="0"/>
          <w:numId w:val="52"/>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Treating people without unlawful discrimination or </w:t>
      </w:r>
      <w:proofErr w:type="gramStart"/>
      <w:r w:rsidRPr="00327AB4">
        <w:rPr>
          <w:rFonts w:ascii="Arial" w:hAnsi="Arial" w:cs="Arial"/>
          <w:sz w:val="24"/>
        </w:rPr>
        <w:t>prejudice, and</w:t>
      </w:r>
      <w:proofErr w:type="gramEnd"/>
      <w:r w:rsidRPr="00327AB4">
        <w:rPr>
          <w:rFonts w:ascii="Arial" w:hAnsi="Arial" w:cs="Arial"/>
          <w:sz w:val="24"/>
        </w:rPr>
        <w:t xml:space="preserve"> ensuring no conflict of interests. </w:t>
      </w:r>
    </w:p>
    <w:p w14:paraId="2C501025" w14:textId="77777777" w:rsidR="00A21171" w:rsidRPr="00327AB4" w:rsidRDefault="00A21171" w:rsidP="00A21171">
      <w:pPr>
        <w:tabs>
          <w:tab w:val="left" w:pos="1134"/>
        </w:tabs>
        <w:ind w:left="1134" w:hanging="567"/>
        <w:rPr>
          <w:rFonts w:ascii="Arial" w:hAnsi="Arial" w:cs="Arial"/>
          <w:sz w:val="24"/>
        </w:rPr>
      </w:pPr>
    </w:p>
    <w:p w14:paraId="16882BB1" w14:textId="77777777" w:rsidR="00A21171" w:rsidRPr="00327AB4" w:rsidRDefault="00A21171" w:rsidP="00A21171">
      <w:pPr>
        <w:widowControl/>
        <w:numPr>
          <w:ilvl w:val="0"/>
          <w:numId w:val="52"/>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Dealing with people and issues objectively and consistently. </w:t>
      </w:r>
    </w:p>
    <w:p w14:paraId="0100ED63" w14:textId="77777777" w:rsidR="00A21171" w:rsidRPr="00327AB4" w:rsidRDefault="00A21171" w:rsidP="00A21171">
      <w:pPr>
        <w:tabs>
          <w:tab w:val="left" w:pos="1134"/>
        </w:tabs>
        <w:ind w:left="1134" w:hanging="567"/>
        <w:rPr>
          <w:rFonts w:ascii="Arial" w:hAnsi="Arial" w:cs="Arial"/>
          <w:sz w:val="24"/>
        </w:rPr>
      </w:pPr>
    </w:p>
    <w:p w14:paraId="1B9F9867" w14:textId="77777777" w:rsidR="00A21171" w:rsidRPr="00327AB4" w:rsidRDefault="00A21171" w:rsidP="00A21171">
      <w:pPr>
        <w:widowControl/>
        <w:numPr>
          <w:ilvl w:val="0"/>
          <w:numId w:val="52"/>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Ensuring that decisions and actions are proportionate, </w:t>
      </w:r>
      <w:proofErr w:type="gramStart"/>
      <w:r w:rsidRPr="00327AB4">
        <w:rPr>
          <w:rFonts w:ascii="Arial" w:hAnsi="Arial" w:cs="Arial"/>
          <w:sz w:val="24"/>
        </w:rPr>
        <w:t>appropriate</w:t>
      </w:r>
      <w:proofErr w:type="gramEnd"/>
      <w:r w:rsidRPr="00327AB4">
        <w:rPr>
          <w:rFonts w:ascii="Arial" w:hAnsi="Arial" w:cs="Arial"/>
          <w:sz w:val="24"/>
        </w:rPr>
        <w:t xml:space="preserve"> and fair.</w:t>
      </w:r>
    </w:p>
    <w:p w14:paraId="54A66C0D" w14:textId="77777777" w:rsidR="00A21171" w:rsidRPr="00327AB4" w:rsidRDefault="00A21171" w:rsidP="00A21171">
      <w:pPr>
        <w:tabs>
          <w:tab w:val="left" w:pos="1134"/>
        </w:tabs>
        <w:ind w:left="1134" w:hanging="567"/>
        <w:rPr>
          <w:rFonts w:ascii="Arial" w:hAnsi="Arial" w:cs="Arial"/>
          <w:sz w:val="24"/>
        </w:rPr>
      </w:pPr>
    </w:p>
    <w:p w14:paraId="0F8C22C1" w14:textId="77777777" w:rsidR="00A21171" w:rsidRPr="00327AB4" w:rsidRDefault="00A21171" w:rsidP="00A21171">
      <w:pPr>
        <w:tabs>
          <w:tab w:val="left" w:pos="567"/>
          <w:tab w:val="left" w:pos="1134"/>
        </w:tabs>
        <w:ind w:left="1134" w:hanging="1134"/>
        <w:rPr>
          <w:rFonts w:ascii="Arial" w:hAnsi="Arial" w:cs="Arial"/>
          <w:b/>
          <w:sz w:val="24"/>
        </w:rPr>
      </w:pPr>
      <w:r w:rsidRPr="00327AB4">
        <w:rPr>
          <w:rFonts w:ascii="Arial" w:hAnsi="Arial" w:cs="Arial"/>
          <w:b/>
          <w:sz w:val="24"/>
        </w:rPr>
        <w:t>5.</w:t>
      </w:r>
      <w:r w:rsidRPr="00327AB4">
        <w:rPr>
          <w:rFonts w:ascii="Arial" w:hAnsi="Arial" w:cs="Arial"/>
          <w:b/>
          <w:sz w:val="24"/>
        </w:rPr>
        <w:tab/>
        <w:t xml:space="preserve">Putting things right </w:t>
      </w:r>
    </w:p>
    <w:p w14:paraId="0E1DF0D3" w14:textId="77777777" w:rsidR="00A21171" w:rsidRPr="00327AB4" w:rsidRDefault="00A21171" w:rsidP="00A21171">
      <w:pPr>
        <w:tabs>
          <w:tab w:val="left" w:pos="1134"/>
        </w:tabs>
        <w:ind w:left="1134" w:hanging="567"/>
        <w:rPr>
          <w:rFonts w:ascii="Arial" w:hAnsi="Arial" w:cs="Arial"/>
          <w:b/>
          <w:sz w:val="24"/>
        </w:rPr>
      </w:pPr>
    </w:p>
    <w:p w14:paraId="2DAC96A9" w14:textId="77777777" w:rsidR="00A21171" w:rsidRPr="00327AB4" w:rsidRDefault="00A21171" w:rsidP="00A21171">
      <w:pPr>
        <w:widowControl/>
        <w:numPr>
          <w:ilvl w:val="0"/>
          <w:numId w:val="53"/>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Acknowledging mistakes and apologising where appropriate. </w:t>
      </w:r>
    </w:p>
    <w:p w14:paraId="511C9A39" w14:textId="77777777" w:rsidR="00A21171" w:rsidRPr="00327AB4" w:rsidRDefault="00A21171" w:rsidP="00A21171">
      <w:pPr>
        <w:tabs>
          <w:tab w:val="left" w:pos="1134"/>
        </w:tabs>
        <w:ind w:left="1134" w:hanging="567"/>
        <w:rPr>
          <w:rFonts w:ascii="Arial" w:hAnsi="Arial" w:cs="Arial"/>
          <w:sz w:val="24"/>
        </w:rPr>
      </w:pPr>
    </w:p>
    <w:p w14:paraId="51556BD3" w14:textId="77777777" w:rsidR="00A21171" w:rsidRPr="00327AB4" w:rsidRDefault="00A21171" w:rsidP="00A21171">
      <w:pPr>
        <w:widowControl/>
        <w:numPr>
          <w:ilvl w:val="0"/>
          <w:numId w:val="53"/>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Putting mistakes right quickly and effectively. </w:t>
      </w:r>
    </w:p>
    <w:p w14:paraId="551665CD" w14:textId="77777777" w:rsidR="00A21171" w:rsidRPr="00327AB4" w:rsidRDefault="00A21171" w:rsidP="00A21171">
      <w:pPr>
        <w:tabs>
          <w:tab w:val="left" w:pos="1134"/>
        </w:tabs>
        <w:ind w:left="1134" w:hanging="567"/>
        <w:rPr>
          <w:rFonts w:ascii="Arial" w:hAnsi="Arial" w:cs="Arial"/>
          <w:sz w:val="24"/>
        </w:rPr>
      </w:pPr>
    </w:p>
    <w:p w14:paraId="574C55BE" w14:textId="77777777" w:rsidR="00A21171" w:rsidRPr="00327AB4" w:rsidRDefault="00A21171" w:rsidP="00A21171">
      <w:pPr>
        <w:widowControl/>
        <w:numPr>
          <w:ilvl w:val="0"/>
          <w:numId w:val="53"/>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Providing clear and timely information on how and when to appeal or complain. </w:t>
      </w:r>
    </w:p>
    <w:p w14:paraId="268245EC" w14:textId="77777777" w:rsidR="00A21171" w:rsidRPr="00327AB4" w:rsidRDefault="00A21171" w:rsidP="00A21171">
      <w:pPr>
        <w:tabs>
          <w:tab w:val="left" w:pos="1134"/>
        </w:tabs>
        <w:ind w:left="1134" w:hanging="567"/>
        <w:rPr>
          <w:rFonts w:ascii="Arial" w:hAnsi="Arial" w:cs="Arial"/>
          <w:sz w:val="24"/>
        </w:rPr>
      </w:pPr>
    </w:p>
    <w:p w14:paraId="6EC137C9" w14:textId="77777777" w:rsidR="00A21171" w:rsidRPr="00327AB4" w:rsidRDefault="00A21171" w:rsidP="00A21171">
      <w:pPr>
        <w:widowControl/>
        <w:numPr>
          <w:ilvl w:val="0"/>
          <w:numId w:val="53"/>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Operating an effective complaints procedure, which includes offering a fair and appropriate remedy when a complaint is upheld.</w:t>
      </w:r>
    </w:p>
    <w:p w14:paraId="05861E0C" w14:textId="77777777" w:rsidR="00A21171" w:rsidRPr="00327AB4" w:rsidRDefault="00A21171" w:rsidP="00A21171">
      <w:pPr>
        <w:tabs>
          <w:tab w:val="left" w:pos="1134"/>
        </w:tabs>
        <w:ind w:left="1134" w:hanging="567"/>
        <w:rPr>
          <w:rFonts w:ascii="Arial" w:hAnsi="Arial" w:cs="Arial"/>
          <w:sz w:val="24"/>
        </w:rPr>
      </w:pPr>
    </w:p>
    <w:p w14:paraId="053B67F0" w14:textId="77777777" w:rsidR="00A21171" w:rsidRPr="00327AB4" w:rsidRDefault="00A21171" w:rsidP="00A21171">
      <w:pPr>
        <w:tabs>
          <w:tab w:val="left" w:pos="567"/>
          <w:tab w:val="left" w:pos="1134"/>
        </w:tabs>
        <w:ind w:left="1134" w:hanging="1134"/>
        <w:rPr>
          <w:rFonts w:ascii="Arial" w:hAnsi="Arial" w:cs="Arial"/>
          <w:b/>
          <w:sz w:val="24"/>
        </w:rPr>
      </w:pPr>
      <w:r w:rsidRPr="00327AB4">
        <w:rPr>
          <w:rFonts w:ascii="Arial" w:hAnsi="Arial" w:cs="Arial"/>
          <w:b/>
          <w:sz w:val="24"/>
        </w:rPr>
        <w:t>6.</w:t>
      </w:r>
      <w:r w:rsidRPr="00327AB4">
        <w:rPr>
          <w:rFonts w:ascii="Arial" w:hAnsi="Arial" w:cs="Arial"/>
          <w:b/>
          <w:sz w:val="24"/>
        </w:rPr>
        <w:tab/>
        <w:t xml:space="preserve">Seeking continuous improvement </w:t>
      </w:r>
    </w:p>
    <w:p w14:paraId="530F10CB" w14:textId="77777777" w:rsidR="00A21171" w:rsidRPr="00327AB4" w:rsidRDefault="00A21171" w:rsidP="00A21171">
      <w:pPr>
        <w:tabs>
          <w:tab w:val="left" w:pos="1134"/>
        </w:tabs>
        <w:ind w:left="1134" w:hanging="567"/>
        <w:rPr>
          <w:rFonts w:ascii="Arial" w:hAnsi="Arial" w:cs="Arial"/>
          <w:b/>
          <w:sz w:val="24"/>
        </w:rPr>
      </w:pPr>
    </w:p>
    <w:p w14:paraId="040414D7" w14:textId="77777777" w:rsidR="00A21171" w:rsidRPr="00327AB4" w:rsidRDefault="00A21171" w:rsidP="00A21171">
      <w:pPr>
        <w:widowControl/>
        <w:numPr>
          <w:ilvl w:val="0"/>
          <w:numId w:val="5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 xml:space="preserve">Reviewing policies and procedures regularly to ensure they are effective. </w:t>
      </w:r>
    </w:p>
    <w:p w14:paraId="2BA02E75" w14:textId="77777777" w:rsidR="00A21171" w:rsidRPr="00327AB4" w:rsidRDefault="00A21171" w:rsidP="00A21171">
      <w:pPr>
        <w:tabs>
          <w:tab w:val="left" w:pos="1134"/>
        </w:tabs>
        <w:ind w:left="1134" w:hanging="567"/>
        <w:rPr>
          <w:rFonts w:ascii="Arial" w:hAnsi="Arial" w:cs="Arial"/>
          <w:sz w:val="24"/>
        </w:rPr>
      </w:pPr>
    </w:p>
    <w:p w14:paraId="3B231ABE" w14:textId="77777777" w:rsidR="00A21171" w:rsidRPr="00327AB4" w:rsidRDefault="00A21171" w:rsidP="00A21171">
      <w:pPr>
        <w:widowControl/>
        <w:numPr>
          <w:ilvl w:val="0"/>
          <w:numId w:val="5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Asking for feedback and using it to improve services and performance.</w:t>
      </w:r>
    </w:p>
    <w:p w14:paraId="4CC5B580" w14:textId="77777777" w:rsidR="00A21171" w:rsidRPr="00327AB4" w:rsidRDefault="00A21171" w:rsidP="00A21171">
      <w:pPr>
        <w:pStyle w:val="ListParagraph"/>
        <w:tabs>
          <w:tab w:val="left" w:pos="1134"/>
        </w:tabs>
        <w:ind w:left="1134" w:hanging="567"/>
        <w:rPr>
          <w:rFonts w:ascii="Arial" w:hAnsi="Arial" w:cs="Arial"/>
        </w:rPr>
      </w:pPr>
    </w:p>
    <w:p w14:paraId="57D0DE78" w14:textId="77777777" w:rsidR="00A21171" w:rsidRPr="00327AB4" w:rsidRDefault="00A21171" w:rsidP="00A21171">
      <w:pPr>
        <w:widowControl/>
        <w:numPr>
          <w:ilvl w:val="0"/>
          <w:numId w:val="54"/>
        </w:numPr>
        <w:tabs>
          <w:tab w:val="clear" w:pos="720"/>
          <w:tab w:val="left" w:pos="1134"/>
          <w:tab w:val="num" w:pos="1287"/>
        </w:tabs>
        <w:autoSpaceDE/>
        <w:adjustRightInd/>
        <w:ind w:left="1134" w:hanging="567"/>
        <w:rPr>
          <w:rFonts w:ascii="Arial" w:hAnsi="Arial" w:cs="Arial"/>
          <w:sz w:val="24"/>
        </w:rPr>
      </w:pPr>
      <w:r w:rsidRPr="00327AB4">
        <w:rPr>
          <w:rFonts w:ascii="Arial" w:hAnsi="Arial" w:cs="Arial"/>
          <w:sz w:val="24"/>
        </w:rPr>
        <w:t>Ensuring that the public body learns lessons from complaints and uses these to improve services and performance.</w:t>
      </w:r>
    </w:p>
    <w:p w14:paraId="02F37BD0" w14:textId="77777777" w:rsidR="00A21171" w:rsidRPr="00327AB4" w:rsidRDefault="00A21171" w:rsidP="00A21171">
      <w:pPr>
        <w:pStyle w:val="ListParagraph"/>
        <w:rPr>
          <w:rFonts w:ascii="Arial" w:hAnsi="Arial" w:cs="Arial"/>
        </w:rPr>
      </w:pPr>
    </w:p>
    <w:p w14:paraId="51E18259" w14:textId="77777777" w:rsidR="00A21171" w:rsidRPr="00327AB4" w:rsidRDefault="00A21171" w:rsidP="00A21171">
      <w:pPr>
        <w:tabs>
          <w:tab w:val="left" w:pos="1134"/>
        </w:tabs>
        <w:rPr>
          <w:rFonts w:ascii="Arial" w:hAnsi="Arial" w:cs="Arial"/>
          <w:sz w:val="24"/>
        </w:rPr>
      </w:pPr>
    </w:p>
    <w:p w14:paraId="53527B7B" w14:textId="77777777" w:rsidR="00A21171" w:rsidRPr="00327AB4" w:rsidRDefault="00A21171" w:rsidP="00A21171">
      <w:pPr>
        <w:tabs>
          <w:tab w:val="left" w:pos="1134"/>
        </w:tabs>
        <w:rPr>
          <w:rFonts w:ascii="Arial" w:hAnsi="Arial" w:cs="Arial"/>
          <w:sz w:val="24"/>
        </w:rPr>
      </w:pPr>
    </w:p>
    <w:p w14:paraId="1E5804CA" w14:textId="77777777" w:rsidR="00A21171" w:rsidRDefault="00A21171" w:rsidP="00A21171">
      <w:pPr>
        <w:tabs>
          <w:tab w:val="left" w:pos="1134"/>
        </w:tabs>
        <w:rPr>
          <w:rFonts w:ascii="Arial" w:hAnsi="Arial" w:cs="Arial"/>
          <w:sz w:val="24"/>
        </w:rPr>
        <w:sectPr w:rsidR="00A21171" w:rsidSect="009D4CCA">
          <w:headerReference w:type="default" r:id="rId16"/>
          <w:pgSz w:w="11910" w:h="16840"/>
          <w:pgMar w:top="1400" w:right="1220" w:bottom="280" w:left="1200" w:header="720" w:footer="720" w:gutter="0"/>
          <w:cols w:space="720"/>
        </w:sectPr>
      </w:pPr>
    </w:p>
    <w:p w14:paraId="31BC6A76" w14:textId="77777777" w:rsidR="00A21171" w:rsidRPr="008C0CA3" w:rsidRDefault="00A21171" w:rsidP="00A21171">
      <w:pPr>
        <w:jc w:val="right"/>
        <w:rPr>
          <w:rFonts w:ascii="Arial" w:hAnsi="Arial" w:cs="Arial"/>
          <w:bCs/>
          <w:sz w:val="24"/>
        </w:rPr>
      </w:pPr>
      <w:r w:rsidRPr="008C0CA3">
        <w:rPr>
          <w:rFonts w:ascii="Arial" w:hAnsi="Arial" w:cs="Arial"/>
          <w:b/>
          <w:bCs/>
          <w:sz w:val="24"/>
        </w:rPr>
        <w:t>A</w:t>
      </w:r>
      <w:r>
        <w:rPr>
          <w:rFonts w:ascii="Arial" w:hAnsi="Arial" w:cs="Arial"/>
          <w:b/>
          <w:bCs/>
          <w:sz w:val="24"/>
        </w:rPr>
        <w:t>ppendix</w:t>
      </w:r>
      <w:r w:rsidRPr="008C0CA3">
        <w:rPr>
          <w:rFonts w:ascii="Arial" w:hAnsi="Arial" w:cs="Arial"/>
          <w:b/>
          <w:bCs/>
          <w:sz w:val="24"/>
        </w:rPr>
        <w:t xml:space="preserve"> T</w:t>
      </w:r>
      <w:r>
        <w:rPr>
          <w:rFonts w:ascii="Arial" w:hAnsi="Arial" w:cs="Arial"/>
          <w:b/>
          <w:bCs/>
          <w:sz w:val="24"/>
        </w:rPr>
        <w:t>wo</w:t>
      </w:r>
    </w:p>
    <w:p w14:paraId="244D09BC" w14:textId="77777777" w:rsidR="00A21171" w:rsidRPr="008C0CA3" w:rsidRDefault="00A21171" w:rsidP="00A21171">
      <w:pPr>
        <w:rPr>
          <w:rFonts w:ascii="Arial" w:hAnsi="Arial" w:cs="Arial"/>
          <w:b/>
          <w:sz w:val="24"/>
        </w:rPr>
      </w:pPr>
    </w:p>
    <w:p w14:paraId="3A7B351C" w14:textId="77777777" w:rsidR="00A21171" w:rsidRPr="00DE6AE2" w:rsidRDefault="00A21171" w:rsidP="00A21171">
      <w:pPr>
        <w:jc w:val="center"/>
        <w:rPr>
          <w:rFonts w:ascii="Arial" w:hAnsi="Arial" w:cs="Arial"/>
          <w:b/>
          <w:bCs/>
          <w:sz w:val="36"/>
          <w:szCs w:val="36"/>
        </w:rPr>
      </w:pPr>
      <w:r w:rsidRPr="00DE6AE2">
        <w:rPr>
          <w:rFonts w:ascii="Arial" w:hAnsi="Arial" w:cs="Arial"/>
          <w:b/>
          <w:sz w:val="36"/>
          <w:szCs w:val="36"/>
        </w:rPr>
        <w:t>PRINCIPLES OF GOOD COMPLAINT HANDLING</w:t>
      </w:r>
    </w:p>
    <w:p w14:paraId="23B13569" w14:textId="77777777" w:rsidR="00A21171" w:rsidRDefault="00A21171" w:rsidP="00A21171">
      <w:pPr>
        <w:rPr>
          <w:rFonts w:ascii="Arial" w:hAnsi="Arial" w:cs="Arial"/>
          <w:b/>
          <w:sz w:val="24"/>
        </w:rPr>
      </w:pPr>
    </w:p>
    <w:p w14:paraId="605AC67F" w14:textId="77777777" w:rsidR="00A21171" w:rsidRPr="008C0CA3" w:rsidRDefault="00A21171" w:rsidP="00A21171">
      <w:pPr>
        <w:rPr>
          <w:rFonts w:ascii="Arial" w:hAnsi="Arial" w:cs="Arial"/>
          <w:b/>
          <w:sz w:val="24"/>
        </w:rPr>
      </w:pPr>
      <w:r w:rsidRPr="008C0CA3">
        <w:rPr>
          <w:rFonts w:ascii="Arial" w:hAnsi="Arial" w:cs="Arial"/>
          <w:b/>
          <w:sz w:val="24"/>
        </w:rPr>
        <w:t>Good complaint handling by public bodies means:</w:t>
      </w:r>
    </w:p>
    <w:p w14:paraId="157DEFAC" w14:textId="77777777" w:rsidR="00A21171" w:rsidRPr="008C0CA3" w:rsidRDefault="00A21171" w:rsidP="00A21171">
      <w:pPr>
        <w:rPr>
          <w:rFonts w:ascii="Arial" w:hAnsi="Arial" w:cs="Arial"/>
          <w:b/>
          <w:sz w:val="24"/>
        </w:rPr>
      </w:pPr>
    </w:p>
    <w:p w14:paraId="1B6064CA" w14:textId="77777777" w:rsidR="00A21171" w:rsidRPr="008C0CA3" w:rsidRDefault="00A21171" w:rsidP="00A21171">
      <w:pPr>
        <w:rPr>
          <w:rFonts w:ascii="Arial" w:hAnsi="Arial" w:cs="Arial"/>
          <w:b/>
          <w:sz w:val="24"/>
        </w:rPr>
      </w:pPr>
      <w:r w:rsidRPr="008C0CA3">
        <w:rPr>
          <w:rFonts w:ascii="Arial" w:hAnsi="Arial" w:cs="Arial"/>
          <w:b/>
          <w:sz w:val="24"/>
        </w:rPr>
        <w:t>Getting it right</w:t>
      </w:r>
    </w:p>
    <w:p w14:paraId="5C0761E9" w14:textId="77777777" w:rsidR="00A21171" w:rsidRPr="008C0CA3" w:rsidRDefault="00A21171" w:rsidP="00A21171">
      <w:pPr>
        <w:widowControl/>
        <w:numPr>
          <w:ilvl w:val="0"/>
          <w:numId w:val="55"/>
        </w:numPr>
        <w:autoSpaceDE/>
        <w:autoSpaceDN/>
        <w:adjustRightInd/>
        <w:spacing w:after="160" w:line="259" w:lineRule="auto"/>
        <w:rPr>
          <w:rFonts w:ascii="Arial" w:hAnsi="Arial" w:cs="Arial"/>
          <w:sz w:val="24"/>
        </w:rPr>
      </w:pPr>
      <w:r w:rsidRPr="008C0CA3">
        <w:rPr>
          <w:rFonts w:ascii="Arial" w:hAnsi="Arial" w:cs="Arial"/>
          <w:bCs/>
          <w:sz w:val="24"/>
        </w:rPr>
        <w:t xml:space="preserve">Acting in accordance with the law and relevant guidance, and with regard for the rights of those concerned. </w:t>
      </w:r>
    </w:p>
    <w:p w14:paraId="22442141"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Ensuring that those at the top of the public body provide leadership to support good complaint management and develop an organisational culture that values complaints.</w:t>
      </w:r>
    </w:p>
    <w:p w14:paraId="2ABC8CE3"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Having clear governance arrangements, which set out roles and responsibilities, and ensure lessons are learnt from complaints.</w:t>
      </w:r>
    </w:p>
    <w:p w14:paraId="1E75A4E0"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Including complaint management as an integral part of service design.</w:t>
      </w:r>
    </w:p>
    <w:p w14:paraId="2242F8FF"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staff are equipped and empowered to act decisively to resolve complaints. </w:t>
      </w:r>
    </w:p>
    <w:p w14:paraId="7E571D62"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Focusing on the outcomes for the complainant and the public body.</w:t>
      </w:r>
    </w:p>
    <w:p w14:paraId="6F0F3521" w14:textId="77777777" w:rsidR="00A21171" w:rsidRPr="008C0CA3" w:rsidRDefault="00A21171" w:rsidP="00A21171">
      <w:pPr>
        <w:widowControl/>
        <w:numPr>
          <w:ilvl w:val="0"/>
          <w:numId w:val="55"/>
        </w:numPr>
        <w:autoSpaceDE/>
        <w:autoSpaceDN/>
        <w:adjustRightInd/>
        <w:spacing w:after="160" w:line="259" w:lineRule="auto"/>
        <w:rPr>
          <w:rFonts w:ascii="Arial" w:hAnsi="Arial" w:cs="Arial"/>
          <w:bCs/>
          <w:sz w:val="24"/>
        </w:rPr>
      </w:pPr>
      <w:r w:rsidRPr="008C0CA3">
        <w:rPr>
          <w:rFonts w:ascii="Arial" w:hAnsi="Arial" w:cs="Arial"/>
          <w:bCs/>
          <w:sz w:val="24"/>
        </w:rPr>
        <w:t xml:space="preserve">Signposting to the next stage of the </w:t>
      </w:r>
      <w:proofErr w:type="gramStart"/>
      <w:r w:rsidRPr="008C0CA3">
        <w:rPr>
          <w:rFonts w:ascii="Arial" w:hAnsi="Arial" w:cs="Arial"/>
          <w:bCs/>
          <w:sz w:val="24"/>
        </w:rPr>
        <w:t>complaints</w:t>
      </w:r>
      <w:proofErr w:type="gramEnd"/>
      <w:r w:rsidRPr="008C0CA3">
        <w:rPr>
          <w:rFonts w:ascii="Arial" w:hAnsi="Arial" w:cs="Arial"/>
          <w:bCs/>
          <w:sz w:val="24"/>
        </w:rPr>
        <w:t xml:space="preserve"> procedure, in the right way and at the right time.</w:t>
      </w:r>
    </w:p>
    <w:p w14:paraId="35762EFF" w14:textId="77777777" w:rsidR="00A21171" w:rsidRPr="008C0CA3" w:rsidRDefault="00A21171" w:rsidP="00A21171">
      <w:pPr>
        <w:rPr>
          <w:rFonts w:ascii="Arial" w:hAnsi="Arial" w:cs="Arial"/>
          <w:b/>
          <w:sz w:val="24"/>
        </w:rPr>
      </w:pPr>
    </w:p>
    <w:p w14:paraId="11F5B7CB" w14:textId="77777777" w:rsidR="00A21171" w:rsidRPr="008C0CA3" w:rsidRDefault="00A21171" w:rsidP="00A21171">
      <w:pPr>
        <w:rPr>
          <w:rFonts w:ascii="Arial" w:hAnsi="Arial" w:cs="Arial"/>
          <w:b/>
          <w:bCs/>
          <w:sz w:val="24"/>
        </w:rPr>
      </w:pPr>
      <w:r w:rsidRPr="008C0CA3">
        <w:rPr>
          <w:rFonts w:ascii="Arial" w:hAnsi="Arial" w:cs="Arial"/>
          <w:b/>
          <w:sz w:val="24"/>
        </w:rPr>
        <w:t xml:space="preserve">Being </w:t>
      </w:r>
      <w:r>
        <w:rPr>
          <w:rFonts w:ascii="Arial" w:hAnsi="Arial" w:cs="Arial"/>
          <w:b/>
          <w:sz w:val="24"/>
        </w:rPr>
        <w:t>c</w:t>
      </w:r>
      <w:r w:rsidRPr="008C0CA3">
        <w:rPr>
          <w:rFonts w:ascii="Arial" w:hAnsi="Arial" w:cs="Arial"/>
          <w:b/>
          <w:sz w:val="24"/>
        </w:rPr>
        <w:t>ustomer focused</w:t>
      </w:r>
    </w:p>
    <w:p w14:paraId="1A98A158" w14:textId="77777777" w:rsidR="00A21171" w:rsidRPr="008C0CA3" w:rsidRDefault="00A21171" w:rsidP="00A21171">
      <w:pPr>
        <w:widowControl/>
        <w:numPr>
          <w:ilvl w:val="0"/>
          <w:numId w:val="56"/>
        </w:numPr>
        <w:autoSpaceDE/>
        <w:autoSpaceDN/>
        <w:adjustRightInd/>
        <w:spacing w:after="160" w:line="259" w:lineRule="auto"/>
        <w:rPr>
          <w:rFonts w:ascii="Arial" w:hAnsi="Arial" w:cs="Arial"/>
          <w:sz w:val="24"/>
        </w:rPr>
      </w:pPr>
      <w:r w:rsidRPr="008C0CA3">
        <w:rPr>
          <w:rFonts w:ascii="Arial" w:hAnsi="Arial" w:cs="Arial"/>
          <w:bCs/>
          <w:sz w:val="24"/>
        </w:rPr>
        <w:t xml:space="preserve">Having clear and simple procedures. </w:t>
      </w:r>
    </w:p>
    <w:p w14:paraId="6C726217" w14:textId="77777777" w:rsidR="00A21171" w:rsidRPr="008C0CA3" w:rsidRDefault="00A21171" w:rsidP="00A21171">
      <w:pPr>
        <w:widowControl/>
        <w:numPr>
          <w:ilvl w:val="0"/>
          <w:numId w:val="56"/>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complainants can easily access the service dealing with </w:t>
      </w:r>
      <w:proofErr w:type="gramStart"/>
      <w:r w:rsidRPr="008C0CA3">
        <w:rPr>
          <w:rFonts w:ascii="Arial" w:hAnsi="Arial" w:cs="Arial"/>
          <w:bCs/>
          <w:sz w:val="24"/>
        </w:rPr>
        <w:t>complaints, and</w:t>
      </w:r>
      <w:proofErr w:type="gramEnd"/>
      <w:r w:rsidRPr="008C0CA3">
        <w:rPr>
          <w:rFonts w:ascii="Arial" w:hAnsi="Arial" w:cs="Arial"/>
          <w:bCs/>
          <w:sz w:val="24"/>
        </w:rPr>
        <w:t xml:space="preserve"> informing them about advice and advocacy services where appropriate. </w:t>
      </w:r>
    </w:p>
    <w:p w14:paraId="7B2A043D" w14:textId="77777777" w:rsidR="00A21171" w:rsidRPr="008C0CA3" w:rsidRDefault="00A21171" w:rsidP="00A21171">
      <w:pPr>
        <w:widowControl/>
        <w:numPr>
          <w:ilvl w:val="0"/>
          <w:numId w:val="56"/>
        </w:numPr>
        <w:autoSpaceDE/>
        <w:autoSpaceDN/>
        <w:adjustRightInd/>
        <w:spacing w:after="160" w:line="259" w:lineRule="auto"/>
        <w:rPr>
          <w:rFonts w:ascii="Arial" w:hAnsi="Arial" w:cs="Arial"/>
          <w:bCs/>
          <w:sz w:val="24"/>
        </w:rPr>
      </w:pPr>
      <w:r w:rsidRPr="008C0CA3">
        <w:rPr>
          <w:rFonts w:ascii="Arial" w:hAnsi="Arial" w:cs="Arial"/>
          <w:bCs/>
          <w:sz w:val="24"/>
        </w:rPr>
        <w:t xml:space="preserve">Dealing with complainants promptly and sensitively, bearing in mind their individual circumstances. </w:t>
      </w:r>
    </w:p>
    <w:p w14:paraId="15F189FB" w14:textId="77777777" w:rsidR="00A21171" w:rsidRPr="008C0CA3" w:rsidRDefault="00A21171" w:rsidP="00A21171">
      <w:pPr>
        <w:widowControl/>
        <w:numPr>
          <w:ilvl w:val="0"/>
          <w:numId w:val="56"/>
        </w:numPr>
        <w:autoSpaceDE/>
        <w:autoSpaceDN/>
        <w:adjustRightInd/>
        <w:spacing w:after="160" w:line="259" w:lineRule="auto"/>
        <w:rPr>
          <w:rFonts w:ascii="Arial" w:hAnsi="Arial" w:cs="Arial"/>
          <w:bCs/>
          <w:sz w:val="24"/>
        </w:rPr>
      </w:pPr>
      <w:r w:rsidRPr="008C0CA3">
        <w:rPr>
          <w:rFonts w:ascii="Arial" w:hAnsi="Arial" w:cs="Arial"/>
          <w:bCs/>
          <w:sz w:val="24"/>
        </w:rPr>
        <w:t xml:space="preserve">Listening to complainants to understand the complaint and the outcome they are seeking. </w:t>
      </w:r>
    </w:p>
    <w:p w14:paraId="6E47125C" w14:textId="77777777" w:rsidR="00A21171" w:rsidRPr="008C0CA3" w:rsidRDefault="00A21171" w:rsidP="00A21171">
      <w:pPr>
        <w:widowControl/>
        <w:numPr>
          <w:ilvl w:val="0"/>
          <w:numId w:val="56"/>
        </w:numPr>
        <w:autoSpaceDE/>
        <w:autoSpaceDN/>
        <w:adjustRightInd/>
        <w:spacing w:after="160" w:line="259" w:lineRule="auto"/>
        <w:rPr>
          <w:rFonts w:ascii="Arial" w:hAnsi="Arial" w:cs="Arial"/>
          <w:bCs/>
          <w:sz w:val="24"/>
        </w:rPr>
      </w:pPr>
      <w:r w:rsidRPr="008C0CA3">
        <w:rPr>
          <w:rFonts w:ascii="Arial" w:hAnsi="Arial" w:cs="Arial"/>
          <w:bCs/>
          <w:sz w:val="24"/>
        </w:rPr>
        <w:t>Responding flexibly, including co-ordinating responses with any other bodies involved in the same complaint, where appropriate.</w:t>
      </w:r>
    </w:p>
    <w:p w14:paraId="37984BC2" w14:textId="77777777" w:rsidR="00A21171" w:rsidRPr="008C0CA3" w:rsidRDefault="00A21171" w:rsidP="00A21171">
      <w:pPr>
        <w:rPr>
          <w:rFonts w:ascii="Arial" w:hAnsi="Arial" w:cs="Arial"/>
          <w:b/>
          <w:sz w:val="24"/>
        </w:rPr>
      </w:pPr>
    </w:p>
    <w:p w14:paraId="689F2086" w14:textId="77777777" w:rsidR="00A21171" w:rsidRPr="008C0CA3" w:rsidRDefault="00A21171" w:rsidP="00A21171">
      <w:pPr>
        <w:rPr>
          <w:rFonts w:ascii="Arial" w:hAnsi="Arial" w:cs="Arial"/>
          <w:b/>
          <w:bCs/>
          <w:sz w:val="24"/>
        </w:rPr>
      </w:pPr>
      <w:r w:rsidRPr="008C0CA3">
        <w:rPr>
          <w:rFonts w:ascii="Arial" w:hAnsi="Arial" w:cs="Arial"/>
          <w:b/>
          <w:sz w:val="24"/>
        </w:rPr>
        <w:t>Being open and accountable</w:t>
      </w:r>
    </w:p>
    <w:p w14:paraId="3BAFA6B9" w14:textId="77777777" w:rsidR="00A21171" w:rsidRPr="008C0CA3" w:rsidRDefault="00A21171" w:rsidP="00A21171">
      <w:pPr>
        <w:widowControl/>
        <w:numPr>
          <w:ilvl w:val="0"/>
          <w:numId w:val="57"/>
        </w:numPr>
        <w:autoSpaceDE/>
        <w:autoSpaceDN/>
        <w:adjustRightInd/>
        <w:spacing w:after="160" w:line="259" w:lineRule="auto"/>
        <w:rPr>
          <w:rFonts w:ascii="Arial" w:hAnsi="Arial" w:cs="Arial"/>
          <w:sz w:val="24"/>
        </w:rPr>
      </w:pPr>
      <w:r w:rsidRPr="008C0CA3">
        <w:rPr>
          <w:rFonts w:ascii="Arial" w:hAnsi="Arial" w:cs="Arial"/>
          <w:bCs/>
          <w:sz w:val="24"/>
        </w:rPr>
        <w:t xml:space="preserve">Publishing clear, accurate and complete information about how to complain, and how and when to take complaints further. </w:t>
      </w:r>
    </w:p>
    <w:p w14:paraId="5C9BCC37" w14:textId="77777777" w:rsidR="00A21171" w:rsidRPr="008C0CA3" w:rsidRDefault="00A21171" w:rsidP="00A21171">
      <w:pPr>
        <w:widowControl/>
        <w:numPr>
          <w:ilvl w:val="0"/>
          <w:numId w:val="57"/>
        </w:numPr>
        <w:autoSpaceDE/>
        <w:autoSpaceDN/>
        <w:adjustRightInd/>
        <w:spacing w:after="160" w:line="259" w:lineRule="auto"/>
        <w:rPr>
          <w:rFonts w:ascii="Arial" w:hAnsi="Arial" w:cs="Arial"/>
          <w:bCs/>
          <w:sz w:val="24"/>
        </w:rPr>
      </w:pPr>
      <w:r w:rsidRPr="008C0CA3">
        <w:rPr>
          <w:rFonts w:ascii="Arial" w:hAnsi="Arial" w:cs="Arial"/>
          <w:bCs/>
          <w:sz w:val="24"/>
        </w:rPr>
        <w:t xml:space="preserve">Publishing service standards for handling complaints. </w:t>
      </w:r>
    </w:p>
    <w:p w14:paraId="5FF63EFB" w14:textId="77777777" w:rsidR="00A21171" w:rsidRPr="008C0CA3" w:rsidRDefault="00A21171" w:rsidP="00A21171">
      <w:pPr>
        <w:widowControl/>
        <w:numPr>
          <w:ilvl w:val="0"/>
          <w:numId w:val="57"/>
        </w:numPr>
        <w:autoSpaceDE/>
        <w:autoSpaceDN/>
        <w:adjustRightInd/>
        <w:spacing w:after="160" w:line="259" w:lineRule="auto"/>
        <w:rPr>
          <w:rFonts w:ascii="Arial" w:hAnsi="Arial" w:cs="Arial"/>
          <w:bCs/>
          <w:sz w:val="24"/>
        </w:rPr>
      </w:pPr>
      <w:r w:rsidRPr="008C0CA3">
        <w:rPr>
          <w:rFonts w:ascii="Arial" w:hAnsi="Arial" w:cs="Arial"/>
          <w:bCs/>
          <w:sz w:val="24"/>
        </w:rPr>
        <w:t xml:space="preserve">Providing honest, evidence-based explanations and giving reasons for decisions. </w:t>
      </w:r>
    </w:p>
    <w:p w14:paraId="04DB1DB2" w14:textId="77777777" w:rsidR="00A21171" w:rsidRPr="008C0CA3" w:rsidRDefault="00A21171" w:rsidP="00A21171">
      <w:pPr>
        <w:widowControl/>
        <w:numPr>
          <w:ilvl w:val="0"/>
          <w:numId w:val="57"/>
        </w:numPr>
        <w:autoSpaceDE/>
        <w:autoSpaceDN/>
        <w:adjustRightInd/>
        <w:spacing w:after="160" w:line="259" w:lineRule="auto"/>
        <w:rPr>
          <w:rFonts w:ascii="Arial" w:hAnsi="Arial" w:cs="Arial"/>
          <w:bCs/>
          <w:sz w:val="24"/>
        </w:rPr>
      </w:pPr>
      <w:r w:rsidRPr="008C0CA3">
        <w:rPr>
          <w:rFonts w:ascii="Arial" w:hAnsi="Arial" w:cs="Arial"/>
          <w:bCs/>
          <w:sz w:val="24"/>
        </w:rPr>
        <w:t>Keeping full and accurate records.</w:t>
      </w:r>
    </w:p>
    <w:p w14:paraId="650EE877" w14:textId="77777777" w:rsidR="00A21171" w:rsidRPr="008C0CA3" w:rsidRDefault="00A21171" w:rsidP="00A21171">
      <w:pPr>
        <w:rPr>
          <w:rFonts w:ascii="Arial" w:hAnsi="Arial" w:cs="Arial"/>
          <w:b/>
          <w:sz w:val="24"/>
        </w:rPr>
      </w:pPr>
    </w:p>
    <w:p w14:paraId="07F8FCEB" w14:textId="77777777" w:rsidR="00A21171" w:rsidRPr="008C0CA3" w:rsidRDefault="00A21171" w:rsidP="00A21171">
      <w:pPr>
        <w:rPr>
          <w:rFonts w:ascii="Arial" w:hAnsi="Arial" w:cs="Arial"/>
          <w:b/>
          <w:bCs/>
          <w:sz w:val="24"/>
        </w:rPr>
      </w:pPr>
      <w:r w:rsidRPr="008C0CA3">
        <w:rPr>
          <w:rFonts w:ascii="Arial" w:hAnsi="Arial" w:cs="Arial"/>
          <w:b/>
          <w:sz w:val="24"/>
        </w:rPr>
        <w:t>Acting fairly and proportionately</w:t>
      </w:r>
    </w:p>
    <w:p w14:paraId="760B751F" w14:textId="77777777" w:rsidR="00A21171" w:rsidRPr="008C0CA3" w:rsidRDefault="00A21171" w:rsidP="00A21171">
      <w:pPr>
        <w:widowControl/>
        <w:numPr>
          <w:ilvl w:val="0"/>
          <w:numId w:val="58"/>
        </w:numPr>
        <w:autoSpaceDE/>
        <w:autoSpaceDN/>
        <w:adjustRightInd/>
        <w:spacing w:after="160" w:line="259" w:lineRule="auto"/>
        <w:rPr>
          <w:rFonts w:ascii="Arial" w:hAnsi="Arial" w:cs="Arial"/>
          <w:sz w:val="24"/>
        </w:rPr>
      </w:pPr>
      <w:r w:rsidRPr="008C0CA3">
        <w:rPr>
          <w:rFonts w:ascii="Arial" w:hAnsi="Arial" w:cs="Arial"/>
          <w:bCs/>
          <w:sz w:val="24"/>
        </w:rPr>
        <w:t xml:space="preserve">Treating the complainant impartially, and without unlawful discrimination or prejudice. </w:t>
      </w:r>
    </w:p>
    <w:p w14:paraId="3099177B" w14:textId="77777777" w:rsidR="00A21171" w:rsidRPr="008C0CA3" w:rsidRDefault="00A21171" w:rsidP="00A21171">
      <w:pPr>
        <w:widowControl/>
        <w:numPr>
          <w:ilvl w:val="0"/>
          <w:numId w:val="58"/>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complaints are investigated thoroughly and fairly to establish the facts of the case. </w:t>
      </w:r>
    </w:p>
    <w:p w14:paraId="7C268ED7" w14:textId="77777777" w:rsidR="00A21171" w:rsidRPr="008C0CA3" w:rsidRDefault="00A21171" w:rsidP="00A21171">
      <w:pPr>
        <w:widowControl/>
        <w:numPr>
          <w:ilvl w:val="0"/>
          <w:numId w:val="58"/>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decisions are proportionate, </w:t>
      </w:r>
      <w:proofErr w:type="gramStart"/>
      <w:r w:rsidRPr="008C0CA3">
        <w:rPr>
          <w:rFonts w:ascii="Arial" w:hAnsi="Arial" w:cs="Arial"/>
          <w:bCs/>
          <w:sz w:val="24"/>
        </w:rPr>
        <w:t>appropriate</w:t>
      </w:r>
      <w:proofErr w:type="gramEnd"/>
      <w:r w:rsidRPr="008C0CA3">
        <w:rPr>
          <w:rFonts w:ascii="Arial" w:hAnsi="Arial" w:cs="Arial"/>
          <w:bCs/>
          <w:sz w:val="24"/>
        </w:rPr>
        <w:t xml:space="preserve"> and fair. </w:t>
      </w:r>
    </w:p>
    <w:p w14:paraId="6E42C10B" w14:textId="77777777" w:rsidR="00A21171" w:rsidRPr="008C0CA3" w:rsidRDefault="00A21171" w:rsidP="00A21171">
      <w:pPr>
        <w:widowControl/>
        <w:numPr>
          <w:ilvl w:val="0"/>
          <w:numId w:val="58"/>
        </w:numPr>
        <w:autoSpaceDE/>
        <w:autoSpaceDN/>
        <w:adjustRightInd/>
        <w:spacing w:after="160" w:line="259" w:lineRule="auto"/>
        <w:rPr>
          <w:rFonts w:ascii="Arial" w:hAnsi="Arial" w:cs="Arial"/>
          <w:bCs/>
          <w:sz w:val="24"/>
        </w:rPr>
      </w:pPr>
      <w:r w:rsidRPr="008C0CA3">
        <w:rPr>
          <w:rFonts w:ascii="Arial" w:hAnsi="Arial" w:cs="Arial"/>
          <w:bCs/>
          <w:sz w:val="24"/>
        </w:rPr>
        <w:t xml:space="preserve">Ensuring that complaints are reviewed by someone not involved in the events leading to the complaint. </w:t>
      </w:r>
    </w:p>
    <w:p w14:paraId="11F4B56A" w14:textId="77777777" w:rsidR="00A21171" w:rsidRPr="008C0CA3" w:rsidRDefault="00A21171" w:rsidP="00A21171">
      <w:pPr>
        <w:widowControl/>
        <w:numPr>
          <w:ilvl w:val="0"/>
          <w:numId w:val="58"/>
        </w:numPr>
        <w:autoSpaceDE/>
        <w:autoSpaceDN/>
        <w:adjustRightInd/>
        <w:spacing w:after="160" w:line="259" w:lineRule="auto"/>
        <w:rPr>
          <w:rFonts w:ascii="Arial" w:hAnsi="Arial" w:cs="Arial"/>
          <w:bCs/>
          <w:sz w:val="24"/>
        </w:rPr>
      </w:pPr>
      <w:r w:rsidRPr="008C0CA3">
        <w:rPr>
          <w:rFonts w:ascii="Arial" w:hAnsi="Arial" w:cs="Arial"/>
          <w:bCs/>
          <w:sz w:val="24"/>
        </w:rPr>
        <w:t>Acting fairly towards staff complained about as well as towards complainants.</w:t>
      </w:r>
    </w:p>
    <w:p w14:paraId="73E06511" w14:textId="77777777" w:rsidR="00A21171" w:rsidRPr="008C0CA3" w:rsidRDefault="00A21171" w:rsidP="00A21171">
      <w:pPr>
        <w:rPr>
          <w:rFonts w:ascii="Arial" w:hAnsi="Arial" w:cs="Arial"/>
          <w:b/>
          <w:sz w:val="24"/>
        </w:rPr>
      </w:pPr>
    </w:p>
    <w:p w14:paraId="02923AE9" w14:textId="77777777" w:rsidR="00A21171" w:rsidRPr="008C0CA3" w:rsidRDefault="00A21171" w:rsidP="00A21171">
      <w:pPr>
        <w:rPr>
          <w:rFonts w:ascii="Arial" w:hAnsi="Arial" w:cs="Arial"/>
          <w:b/>
          <w:bCs/>
          <w:sz w:val="24"/>
        </w:rPr>
      </w:pPr>
      <w:r w:rsidRPr="008C0CA3">
        <w:rPr>
          <w:rFonts w:ascii="Arial" w:hAnsi="Arial" w:cs="Arial"/>
          <w:b/>
          <w:sz w:val="24"/>
        </w:rPr>
        <w:t>Putting things right</w:t>
      </w:r>
    </w:p>
    <w:p w14:paraId="3EEAA854" w14:textId="77777777" w:rsidR="00A21171" w:rsidRPr="008C0CA3" w:rsidRDefault="00A21171" w:rsidP="00A21171">
      <w:pPr>
        <w:widowControl/>
        <w:numPr>
          <w:ilvl w:val="0"/>
          <w:numId w:val="59"/>
        </w:numPr>
        <w:autoSpaceDE/>
        <w:autoSpaceDN/>
        <w:adjustRightInd/>
        <w:spacing w:after="160" w:line="259" w:lineRule="auto"/>
        <w:rPr>
          <w:rFonts w:ascii="Arial" w:hAnsi="Arial" w:cs="Arial"/>
          <w:sz w:val="24"/>
        </w:rPr>
      </w:pPr>
      <w:r w:rsidRPr="008C0CA3">
        <w:rPr>
          <w:rFonts w:ascii="Arial" w:hAnsi="Arial" w:cs="Arial"/>
          <w:bCs/>
          <w:sz w:val="24"/>
        </w:rPr>
        <w:t xml:space="preserve">Acknowledging mistakes and apologising where appropriate. </w:t>
      </w:r>
    </w:p>
    <w:p w14:paraId="4B487463" w14:textId="77777777" w:rsidR="00A21171" w:rsidRPr="008C0CA3" w:rsidRDefault="00A21171" w:rsidP="00A21171">
      <w:pPr>
        <w:widowControl/>
        <w:numPr>
          <w:ilvl w:val="0"/>
          <w:numId w:val="59"/>
        </w:numPr>
        <w:autoSpaceDE/>
        <w:autoSpaceDN/>
        <w:adjustRightInd/>
        <w:spacing w:after="160" w:line="259" w:lineRule="auto"/>
        <w:rPr>
          <w:rFonts w:ascii="Arial" w:hAnsi="Arial" w:cs="Arial"/>
          <w:bCs/>
          <w:sz w:val="24"/>
        </w:rPr>
      </w:pPr>
      <w:r w:rsidRPr="008C0CA3">
        <w:rPr>
          <w:rFonts w:ascii="Arial" w:hAnsi="Arial" w:cs="Arial"/>
          <w:bCs/>
          <w:sz w:val="24"/>
        </w:rPr>
        <w:t xml:space="preserve">Providing prompt, </w:t>
      </w:r>
      <w:proofErr w:type="gramStart"/>
      <w:r w:rsidRPr="008C0CA3">
        <w:rPr>
          <w:rFonts w:ascii="Arial" w:hAnsi="Arial" w:cs="Arial"/>
          <w:bCs/>
          <w:sz w:val="24"/>
        </w:rPr>
        <w:t>appropriate</w:t>
      </w:r>
      <w:proofErr w:type="gramEnd"/>
      <w:r w:rsidRPr="008C0CA3">
        <w:rPr>
          <w:rFonts w:ascii="Arial" w:hAnsi="Arial" w:cs="Arial"/>
          <w:bCs/>
          <w:sz w:val="24"/>
        </w:rPr>
        <w:t xml:space="preserve"> and proportionate remedies. </w:t>
      </w:r>
    </w:p>
    <w:p w14:paraId="35A5CA97" w14:textId="77777777" w:rsidR="00A21171" w:rsidRPr="008C0CA3" w:rsidRDefault="00A21171" w:rsidP="00A21171">
      <w:pPr>
        <w:widowControl/>
        <w:numPr>
          <w:ilvl w:val="0"/>
          <w:numId w:val="59"/>
        </w:numPr>
        <w:autoSpaceDE/>
        <w:autoSpaceDN/>
        <w:adjustRightInd/>
        <w:spacing w:after="160" w:line="259" w:lineRule="auto"/>
        <w:rPr>
          <w:rFonts w:ascii="Arial" w:hAnsi="Arial" w:cs="Arial"/>
          <w:bCs/>
          <w:sz w:val="24"/>
        </w:rPr>
      </w:pPr>
      <w:r w:rsidRPr="008C0CA3">
        <w:rPr>
          <w:rFonts w:ascii="Arial" w:hAnsi="Arial" w:cs="Arial"/>
          <w:bCs/>
          <w:sz w:val="24"/>
        </w:rPr>
        <w:t xml:space="preserve">Considering all the relevant factors of the case when offering remedies. </w:t>
      </w:r>
    </w:p>
    <w:p w14:paraId="3459C76A" w14:textId="77777777" w:rsidR="00A21171" w:rsidRPr="008C0CA3" w:rsidRDefault="00A21171" w:rsidP="00A21171">
      <w:pPr>
        <w:widowControl/>
        <w:numPr>
          <w:ilvl w:val="0"/>
          <w:numId w:val="59"/>
        </w:numPr>
        <w:autoSpaceDE/>
        <w:autoSpaceDN/>
        <w:adjustRightInd/>
        <w:spacing w:after="160" w:line="259" w:lineRule="auto"/>
        <w:rPr>
          <w:rFonts w:ascii="Arial" w:hAnsi="Arial" w:cs="Arial"/>
          <w:bCs/>
          <w:sz w:val="24"/>
        </w:rPr>
      </w:pPr>
      <w:r w:rsidRPr="008C0CA3">
        <w:rPr>
          <w:rFonts w:ascii="Arial" w:hAnsi="Arial" w:cs="Arial"/>
          <w:bCs/>
          <w:sz w:val="24"/>
        </w:rPr>
        <w:t>Taking account of any injustice or hardship that results from pursuing the complaint as well as from the original dispute.</w:t>
      </w:r>
    </w:p>
    <w:p w14:paraId="73440F10" w14:textId="77777777" w:rsidR="00A21171" w:rsidRPr="008C0CA3" w:rsidRDefault="00A21171" w:rsidP="00A21171">
      <w:pPr>
        <w:rPr>
          <w:rFonts w:ascii="Arial" w:hAnsi="Arial" w:cs="Arial"/>
          <w:b/>
          <w:sz w:val="24"/>
        </w:rPr>
      </w:pPr>
    </w:p>
    <w:p w14:paraId="1502C5B0" w14:textId="77777777" w:rsidR="00A21171" w:rsidRPr="008C0CA3" w:rsidRDefault="00A21171" w:rsidP="00A21171">
      <w:pPr>
        <w:rPr>
          <w:rFonts w:ascii="Arial" w:hAnsi="Arial" w:cs="Arial"/>
          <w:b/>
          <w:bCs/>
          <w:sz w:val="24"/>
        </w:rPr>
      </w:pPr>
      <w:r w:rsidRPr="008C0CA3">
        <w:rPr>
          <w:rFonts w:ascii="Arial" w:hAnsi="Arial" w:cs="Arial"/>
          <w:b/>
          <w:sz w:val="24"/>
        </w:rPr>
        <w:t>Seeking continuous improvement</w:t>
      </w:r>
    </w:p>
    <w:p w14:paraId="2666A191" w14:textId="77777777" w:rsidR="00A21171" w:rsidRPr="008C0CA3" w:rsidRDefault="00A21171" w:rsidP="00A21171">
      <w:pPr>
        <w:widowControl/>
        <w:numPr>
          <w:ilvl w:val="0"/>
          <w:numId w:val="60"/>
        </w:numPr>
        <w:autoSpaceDE/>
        <w:autoSpaceDN/>
        <w:adjustRightInd/>
        <w:spacing w:after="160" w:line="259" w:lineRule="auto"/>
        <w:rPr>
          <w:rFonts w:ascii="Arial" w:hAnsi="Arial" w:cs="Arial"/>
          <w:sz w:val="24"/>
        </w:rPr>
      </w:pPr>
      <w:r w:rsidRPr="008C0CA3">
        <w:rPr>
          <w:rFonts w:ascii="Arial" w:hAnsi="Arial" w:cs="Arial"/>
          <w:bCs/>
          <w:sz w:val="24"/>
        </w:rPr>
        <w:t xml:space="preserve">Using all feedback and the lessons learnt from complaints to improve service design and delivery. </w:t>
      </w:r>
    </w:p>
    <w:p w14:paraId="4A510D18" w14:textId="77777777" w:rsidR="00A21171" w:rsidRPr="008C0CA3" w:rsidRDefault="00A21171" w:rsidP="00A21171">
      <w:pPr>
        <w:widowControl/>
        <w:numPr>
          <w:ilvl w:val="0"/>
          <w:numId w:val="60"/>
        </w:numPr>
        <w:autoSpaceDE/>
        <w:autoSpaceDN/>
        <w:adjustRightInd/>
        <w:spacing w:after="160" w:line="259" w:lineRule="auto"/>
        <w:rPr>
          <w:rFonts w:ascii="Arial" w:hAnsi="Arial" w:cs="Arial"/>
          <w:bCs/>
          <w:sz w:val="24"/>
        </w:rPr>
      </w:pPr>
      <w:r w:rsidRPr="008C0CA3">
        <w:rPr>
          <w:rFonts w:ascii="Arial" w:hAnsi="Arial" w:cs="Arial"/>
          <w:bCs/>
          <w:sz w:val="24"/>
        </w:rPr>
        <w:t xml:space="preserve">Having systems in place to record, analyse and report on the learning from complaints. </w:t>
      </w:r>
    </w:p>
    <w:p w14:paraId="22702E42" w14:textId="77777777" w:rsidR="00A21171" w:rsidRPr="008C0CA3" w:rsidRDefault="00A21171" w:rsidP="00A21171">
      <w:pPr>
        <w:widowControl/>
        <w:numPr>
          <w:ilvl w:val="0"/>
          <w:numId w:val="60"/>
        </w:numPr>
        <w:autoSpaceDE/>
        <w:autoSpaceDN/>
        <w:adjustRightInd/>
        <w:spacing w:after="160" w:line="259" w:lineRule="auto"/>
        <w:rPr>
          <w:rFonts w:ascii="Arial" w:hAnsi="Arial" w:cs="Arial"/>
          <w:bCs/>
          <w:sz w:val="24"/>
        </w:rPr>
      </w:pPr>
      <w:r w:rsidRPr="008C0CA3">
        <w:rPr>
          <w:rFonts w:ascii="Arial" w:hAnsi="Arial" w:cs="Arial"/>
          <w:bCs/>
          <w:sz w:val="24"/>
        </w:rPr>
        <w:t xml:space="preserve">Regularly reviewing the lessons to be learnt from complaints. </w:t>
      </w:r>
    </w:p>
    <w:p w14:paraId="44AB59F7" w14:textId="77777777" w:rsidR="00A21171" w:rsidRDefault="00A21171" w:rsidP="00A21171">
      <w:pPr>
        <w:widowControl/>
        <w:numPr>
          <w:ilvl w:val="0"/>
          <w:numId w:val="60"/>
        </w:numPr>
        <w:autoSpaceDE/>
        <w:autoSpaceDN/>
        <w:adjustRightInd/>
        <w:spacing w:after="160" w:line="259" w:lineRule="auto"/>
      </w:pPr>
      <w:r w:rsidRPr="004E23A3">
        <w:rPr>
          <w:rFonts w:ascii="Arial" w:hAnsi="Arial" w:cs="Arial"/>
          <w:bCs/>
          <w:sz w:val="24"/>
        </w:rPr>
        <w:t xml:space="preserve">Where appropriate, telling the complainant about the lessons learnt and changes made to services, </w:t>
      </w:r>
      <w:proofErr w:type="gramStart"/>
      <w:r w:rsidRPr="004E23A3">
        <w:rPr>
          <w:rFonts w:ascii="Arial" w:hAnsi="Arial" w:cs="Arial"/>
          <w:bCs/>
          <w:sz w:val="24"/>
        </w:rPr>
        <w:t>guidance</w:t>
      </w:r>
      <w:proofErr w:type="gramEnd"/>
      <w:r w:rsidRPr="004E23A3">
        <w:rPr>
          <w:rFonts w:ascii="Arial" w:hAnsi="Arial" w:cs="Arial"/>
          <w:bCs/>
          <w:sz w:val="24"/>
        </w:rPr>
        <w:t xml:space="preserve"> or policy.</w:t>
      </w:r>
    </w:p>
    <w:p w14:paraId="1897E3F4" w14:textId="77777777" w:rsidR="00A21171" w:rsidRPr="007921D3" w:rsidRDefault="00A21171" w:rsidP="00AE2A07"/>
    <w:sectPr w:rsidR="00A21171" w:rsidRPr="007921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45E49" w14:textId="77777777" w:rsidR="00872A0F" w:rsidRDefault="00872A0F">
      <w:r>
        <w:separator/>
      </w:r>
    </w:p>
  </w:endnote>
  <w:endnote w:type="continuationSeparator" w:id="0">
    <w:p w14:paraId="40288492" w14:textId="77777777" w:rsidR="00872A0F" w:rsidRDefault="00872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8E8" w14:textId="77777777" w:rsidR="00A21171" w:rsidRDefault="00A21171" w:rsidP="002C66F9">
    <w:pPr>
      <w:pStyle w:val="Header"/>
      <w:jc w:val="center"/>
    </w:pPr>
  </w:p>
  <w:p w14:paraId="6F72DFDC" w14:textId="77777777" w:rsidR="00A21171" w:rsidRDefault="00A21171"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47E1" w14:textId="60724917" w:rsidR="006649B3" w:rsidRDefault="006649B3">
    <w:pPr>
      <w:pStyle w:val="Footer"/>
      <w:jc w:val="center"/>
    </w:pPr>
  </w:p>
  <w:p w14:paraId="58D998CE" w14:textId="2EBDD392" w:rsidR="006649B3" w:rsidRPr="005E30BF" w:rsidRDefault="006649B3" w:rsidP="008D5B51">
    <w:pPr>
      <w:pStyle w:val="Footer"/>
      <w:jc w:val="center"/>
      <w:rPr>
        <w:rFonts w:ascii="Arial" w:hAnsi="Arial" w:cs="Arial"/>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07911"/>
      <w:docPartObj>
        <w:docPartGallery w:val="Page Numbers (Bottom of Page)"/>
        <w:docPartUnique/>
      </w:docPartObj>
    </w:sdtPr>
    <w:sdtEndPr>
      <w:rPr>
        <w:rFonts w:ascii="Arial" w:hAnsi="Arial" w:cs="Arial"/>
        <w:noProof/>
        <w:sz w:val="24"/>
      </w:rPr>
    </w:sdtEndPr>
    <w:sdtContent>
      <w:p w14:paraId="70B6148B" w14:textId="2970AB39" w:rsidR="00A21171" w:rsidRPr="00A21171" w:rsidRDefault="00A21171">
        <w:pPr>
          <w:pStyle w:val="Footer"/>
          <w:jc w:val="right"/>
          <w:rPr>
            <w:rFonts w:ascii="Arial" w:hAnsi="Arial" w:cs="Arial"/>
            <w:sz w:val="24"/>
          </w:rPr>
        </w:pPr>
        <w:r w:rsidRPr="00A21171">
          <w:rPr>
            <w:rFonts w:ascii="Arial" w:hAnsi="Arial" w:cs="Arial"/>
            <w:sz w:val="24"/>
          </w:rPr>
          <w:fldChar w:fldCharType="begin"/>
        </w:r>
        <w:r w:rsidRPr="00A21171">
          <w:rPr>
            <w:rFonts w:ascii="Arial" w:hAnsi="Arial" w:cs="Arial"/>
            <w:sz w:val="24"/>
          </w:rPr>
          <w:instrText xml:space="preserve"> PAGE   \* MERGEFORMAT </w:instrText>
        </w:r>
        <w:r w:rsidRPr="00A21171">
          <w:rPr>
            <w:rFonts w:ascii="Arial" w:hAnsi="Arial" w:cs="Arial"/>
            <w:sz w:val="24"/>
          </w:rPr>
          <w:fldChar w:fldCharType="separate"/>
        </w:r>
        <w:r w:rsidRPr="00A21171">
          <w:rPr>
            <w:rFonts w:ascii="Arial" w:hAnsi="Arial" w:cs="Arial"/>
            <w:noProof/>
            <w:sz w:val="24"/>
          </w:rPr>
          <w:t>2</w:t>
        </w:r>
        <w:r w:rsidRPr="00A21171">
          <w:rPr>
            <w:rFonts w:ascii="Arial" w:hAnsi="Arial" w:cs="Arial"/>
            <w:noProof/>
            <w:sz w:val="24"/>
          </w:rPr>
          <w:fldChar w:fldCharType="end"/>
        </w:r>
      </w:p>
    </w:sdtContent>
  </w:sdt>
  <w:p w14:paraId="09EC01A3" w14:textId="77777777" w:rsidR="00A21171" w:rsidRPr="005E30BF" w:rsidRDefault="00A21171" w:rsidP="008D5B51">
    <w:pPr>
      <w:pStyle w:val="Footer"/>
      <w:jc w:val="center"/>
      <w:rPr>
        <w:rFonts w:ascii="Arial" w:hAnsi="Arial" w:cs="Arial"/>
        <w:b/>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D5DCF" w14:textId="77777777" w:rsidR="00872A0F" w:rsidRDefault="00872A0F" w:rsidP="008D5B51">
      <w:r>
        <w:separator/>
      </w:r>
    </w:p>
  </w:footnote>
  <w:footnote w:type="continuationSeparator" w:id="0">
    <w:p w14:paraId="48CB913B" w14:textId="77777777" w:rsidR="00872A0F" w:rsidRDefault="00872A0F" w:rsidP="008D5B51">
      <w:r>
        <w:continuationSeparator/>
      </w:r>
    </w:p>
  </w:footnote>
  <w:footnote w:id="1">
    <w:p w14:paraId="05E3AE85" w14:textId="570170D4" w:rsidR="0089774A" w:rsidRPr="0089774A" w:rsidRDefault="0089774A">
      <w:pPr>
        <w:pStyle w:val="FootnoteText"/>
        <w:rPr>
          <w:rFonts w:ascii="Arial" w:hAnsi="Arial" w:cs="Arial"/>
          <w:sz w:val="16"/>
          <w:szCs w:val="16"/>
          <w:lang w:val="en-US"/>
        </w:rPr>
      </w:pPr>
      <w:r w:rsidRPr="0089774A">
        <w:rPr>
          <w:rStyle w:val="FootnoteReference"/>
          <w:rFonts w:ascii="Arial" w:hAnsi="Arial" w:cs="Arial"/>
          <w:sz w:val="16"/>
          <w:szCs w:val="16"/>
        </w:rPr>
        <w:footnoteRef/>
      </w:r>
      <w:r w:rsidRPr="0089774A">
        <w:rPr>
          <w:rFonts w:ascii="Arial" w:hAnsi="Arial" w:cs="Arial"/>
          <w:sz w:val="16"/>
          <w:szCs w:val="16"/>
        </w:rPr>
        <w:t xml:space="preserve"> </w:t>
      </w:r>
      <w:r w:rsidRPr="0089774A">
        <w:rPr>
          <w:rFonts w:ascii="Arial" w:hAnsi="Arial" w:cs="Arial"/>
          <w:sz w:val="16"/>
          <w:szCs w:val="16"/>
          <w:lang w:val="en-US"/>
        </w:rPr>
        <w:t>Induction of Labour is when a hospital attempts to start labour artificially using a tablet (pessary), gel or other medicines.</w:t>
      </w:r>
    </w:p>
  </w:footnote>
  <w:footnote w:id="2">
    <w:p w14:paraId="58D998D0" w14:textId="77777777" w:rsidR="006649B3" w:rsidRDefault="006649B3" w:rsidP="008D5B5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 w:id="3">
    <w:p w14:paraId="0C16749C" w14:textId="0D562CB7" w:rsidR="00811854" w:rsidRPr="00811854" w:rsidRDefault="00811854">
      <w:pPr>
        <w:pStyle w:val="FootnoteText"/>
        <w:rPr>
          <w:rFonts w:ascii="Arial" w:hAnsi="Arial" w:cs="Arial"/>
          <w:sz w:val="16"/>
          <w:szCs w:val="16"/>
          <w:lang w:val="en-US"/>
        </w:rPr>
      </w:pPr>
      <w:r w:rsidRPr="00811854">
        <w:rPr>
          <w:rStyle w:val="FootnoteReference"/>
          <w:rFonts w:ascii="Arial" w:hAnsi="Arial" w:cs="Arial"/>
          <w:sz w:val="16"/>
          <w:szCs w:val="16"/>
        </w:rPr>
        <w:footnoteRef/>
      </w:r>
      <w:r w:rsidRPr="00811854">
        <w:rPr>
          <w:rFonts w:ascii="Arial" w:hAnsi="Arial" w:cs="Arial"/>
          <w:sz w:val="16"/>
          <w:szCs w:val="16"/>
        </w:rPr>
        <w:t xml:space="preserve"> Cardiotocography is a continuous recording of the foetal heart rate obtained via an ultrasound transducer placed on the mother's abdomen. </w:t>
      </w:r>
      <w:r>
        <w:rPr>
          <w:rFonts w:ascii="Arial" w:hAnsi="Arial" w:cs="Arial"/>
          <w:sz w:val="16"/>
          <w:szCs w:val="16"/>
        </w:rPr>
        <w:t>It</w:t>
      </w:r>
      <w:r w:rsidRPr="00811854">
        <w:rPr>
          <w:rFonts w:ascii="Arial" w:hAnsi="Arial" w:cs="Arial"/>
          <w:sz w:val="16"/>
          <w:szCs w:val="16"/>
        </w:rPr>
        <w:t xml:space="preserve"> is widely used in pregnancy as a method of assessing foetal well</w:t>
      </w:r>
      <w:r w:rsidRPr="00811854">
        <w:rPr>
          <w:rFonts w:ascii="Cambria Math" w:hAnsi="Cambria Math" w:cs="Cambria Math"/>
          <w:sz w:val="16"/>
          <w:szCs w:val="16"/>
        </w:rPr>
        <w:t>‐</w:t>
      </w:r>
      <w:r w:rsidRPr="00811854">
        <w:rPr>
          <w:rFonts w:ascii="Arial" w:hAnsi="Arial" w:cs="Arial"/>
          <w:sz w:val="16"/>
          <w:szCs w:val="16"/>
        </w:rPr>
        <w:t>being.</w:t>
      </w:r>
    </w:p>
  </w:footnote>
  <w:footnote w:id="4">
    <w:p w14:paraId="11FB8458" w14:textId="2FA3532D" w:rsidR="009635B9" w:rsidRPr="009635B9" w:rsidRDefault="009635B9">
      <w:pPr>
        <w:pStyle w:val="FootnoteText"/>
        <w:rPr>
          <w:rFonts w:ascii="Arial" w:hAnsi="Arial" w:cs="Arial"/>
          <w:sz w:val="16"/>
          <w:szCs w:val="16"/>
          <w:lang w:val="en-US"/>
        </w:rPr>
      </w:pPr>
      <w:r w:rsidRPr="009635B9">
        <w:rPr>
          <w:rStyle w:val="FootnoteReference"/>
          <w:rFonts w:ascii="Arial" w:hAnsi="Arial" w:cs="Arial"/>
          <w:sz w:val="16"/>
          <w:szCs w:val="16"/>
        </w:rPr>
        <w:footnoteRef/>
      </w:r>
      <w:r w:rsidRPr="009635B9">
        <w:rPr>
          <w:rFonts w:ascii="Arial" w:hAnsi="Arial" w:cs="Arial"/>
          <w:sz w:val="16"/>
          <w:szCs w:val="16"/>
        </w:rPr>
        <w:t xml:space="preserve"> TENS:  Transcutaneous Electrical Nerve Stimulation is a method of pain relief involving the use of a mild electrical current. A TENS machine is a small, battery-operated device that has leads connected to sticky pads called electrodes. The pads are attached directly to the skin (the lower back for relief during early labour) and when the machine is switched on, small electrical impulses are delivered to the affected area of the body, which is felt as a tingling sensation. The electrical impulses can reduce the pain signals going to the spinal cord and brain, which may help relieve pain and relax muscles.</w:t>
      </w:r>
    </w:p>
  </w:footnote>
  <w:footnote w:id="5">
    <w:p w14:paraId="1883B890" w14:textId="026AF626" w:rsidR="009635B9" w:rsidRPr="009635B9" w:rsidRDefault="009635B9">
      <w:pPr>
        <w:pStyle w:val="FootnoteText"/>
        <w:rPr>
          <w:rFonts w:ascii="Arial" w:hAnsi="Arial" w:cs="Arial"/>
          <w:sz w:val="16"/>
          <w:szCs w:val="16"/>
          <w:lang w:val="en-US"/>
        </w:rPr>
      </w:pPr>
      <w:r>
        <w:rPr>
          <w:rStyle w:val="FootnoteReference"/>
        </w:rPr>
        <w:footnoteRef/>
      </w:r>
      <w:r w:rsidRPr="009635B9">
        <w:rPr>
          <w:rFonts w:ascii="Arial" w:hAnsi="Arial" w:cs="Arial"/>
          <w:sz w:val="16"/>
          <w:szCs w:val="16"/>
        </w:rPr>
        <w:t xml:space="preserve"> Pethidine: an opioid given as an intramuscular injection to relieve pain and help women relax and is often used during labour.</w:t>
      </w:r>
    </w:p>
  </w:footnote>
  <w:footnote w:id="6">
    <w:p w14:paraId="56FF4922" w14:textId="5FE33E38" w:rsidR="00811854" w:rsidRPr="00811854" w:rsidRDefault="00811854">
      <w:pPr>
        <w:pStyle w:val="FootnoteText"/>
        <w:rPr>
          <w:lang w:val="en-US"/>
        </w:rPr>
      </w:pPr>
      <w:r>
        <w:rPr>
          <w:rStyle w:val="FootnoteReference"/>
        </w:rPr>
        <w:footnoteRef/>
      </w:r>
      <w:r>
        <w:t xml:space="preserve"> </w:t>
      </w:r>
      <w:r w:rsidRPr="00811854">
        <w:rPr>
          <w:rFonts w:ascii="Arial" w:hAnsi="Arial" w:cs="Arial"/>
          <w:sz w:val="16"/>
          <w:szCs w:val="16"/>
        </w:rPr>
        <w:t>An ultrasound scan, sometimes called a sonogram, is a procedure that uses high-frequency sound waves to create an image of part of the inside of the body. An ultrasound scan can be used to monitor an unborn baby.</w:t>
      </w:r>
    </w:p>
  </w:footnote>
  <w:footnote w:id="7">
    <w:p w14:paraId="3783ED67" w14:textId="7C569793" w:rsidR="004434CC" w:rsidRPr="004434CC" w:rsidRDefault="004434CC">
      <w:pPr>
        <w:pStyle w:val="FootnoteText"/>
        <w:rPr>
          <w:rFonts w:ascii="Arial" w:hAnsi="Arial" w:cs="Arial"/>
          <w:sz w:val="16"/>
          <w:szCs w:val="16"/>
          <w:lang w:val="en-US"/>
        </w:rPr>
      </w:pPr>
      <w:r w:rsidRPr="004434CC">
        <w:rPr>
          <w:rStyle w:val="FootnoteReference"/>
          <w:rFonts w:ascii="Arial" w:hAnsi="Arial" w:cs="Arial"/>
          <w:sz w:val="16"/>
          <w:szCs w:val="16"/>
        </w:rPr>
        <w:footnoteRef/>
      </w:r>
      <w:r w:rsidRPr="004434CC">
        <w:rPr>
          <w:rFonts w:ascii="Arial" w:hAnsi="Arial" w:cs="Arial"/>
          <w:sz w:val="16"/>
          <w:szCs w:val="16"/>
        </w:rPr>
        <w:t xml:space="preserve"> Entonox is a well-established quick</w:t>
      </w:r>
      <w:r>
        <w:rPr>
          <w:rFonts w:ascii="Arial" w:hAnsi="Arial" w:cs="Arial"/>
          <w:sz w:val="16"/>
          <w:szCs w:val="16"/>
        </w:rPr>
        <w:t>-</w:t>
      </w:r>
      <w:r w:rsidRPr="004434CC">
        <w:rPr>
          <w:rFonts w:ascii="Arial" w:hAnsi="Arial" w:cs="Arial"/>
          <w:sz w:val="16"/>
          <w:szCs w:val="16"/>
        </w:rPr>
        <w:t xml:space="preserve">acting </w:t>
      </w:r>
      <w:r w:rsidR="00F40E08" w:rsidRPr="004434CC">
        <w:rPr>
          <w:rFonts w:ascii="Arial" w:hAnsi="Arial" w:cs="Arial"/>
          <w:sz w:val="16"/>
          <w:szCs w:val="16"/>
        </w:rPr>
        <w:t>pain-relieving</w:t>
      </w:r>
      <w:r w:rsidRPr="004434CC">
        <w:rPr>
          <w:rFonts w:ascii="Arial" w:hAnsi="Arial" w:cs="Arial"/>
          <w:sz w:val="16"/>
          <w:szCs w:val="16"/>
        </w:rPr>
        <w:t xml:space="preserve"> gas </w:t>
      </w:r>
      <w:r>
        <w:rPr>
          <w:rFonts w:ascii="Arial" w:hAnsi="Arial" w:cs="Arial"/>
          <w:sz w:val="16"/>
          <w:szCs w:val="16"/>
        </w:rPr>
        <w:t xml:space="preserve">mix, consisting of </w:t>
      </w:r>
      <w:r w:rsidRPr="004434CC">
        <w:rPr>
          <w:rFonts w:ascii="Arial" w:hAnsi="Arial" w:cs="Arial"/>
          <w:sz w:val="16"/>
          <w:szCs w:val="16"/>
        </w:rPr>
        <w:t>50% nitrous oxide and 50% oxygen</w:t>
      </w:r>
      <w:r>
        <w:rPr>
          <w:rFonts w:ascii="Arial" w:hAnsi="Arial" w:cs="Arial"/>
          <w:sz w:val="16"/>
          <w:szCs w:val="16"/>
        </w:rPr>
        <w:t xml:space="preserve">.  It is </w:t>
      </w:r>
      <w:r w:rsidRPr="004434CC">
        <w:rPr>
          <w:rFonts w:ascii="Arial" w:hAnsi="Arial" w:cs="Arial"/>
          <w:sz w:val="16"/>
          <w:szCs w:val="16"/>
        </w:rPr>
        <w:t>commonly known as gas and air</w:t>
      </w:r>
      <w:r>
        <w:rPr>
          <w:rFonts w:ascii="Arial" w:hAnsi="Arial" w:cs="Arial"/>
          <w:sz w:val="16"/>
          <w:szCs w:val="16"/>
        </w:rPr>
        <w:t>.</w:t>
      </w:r>
    </w:p>
  </w:footnote>
  <w:footnote w:id="8">
    <w:p w14:paraId="4879DF3F" w14:textId="7D1810BF" w:rsidR="00DB506B" w:rsidRPr="00DB506B" w:rsidRDefault="00DB506B" w:rsidP="00DB506B">
      <w:pPr>
        <w:pStyle w:val="FootnoteText"/>
        <w:rPr>
          <w:rFonts w:ascii="Arial" w:hAnsi="Arial" w:cs="Arial"/>
          <w:sz w:val="16"/>
          <w:szCs w:val="16"/>
          <w:lang w:val="en-US"/>
        </w:rPr>
      </w:pPr>
      <w:r w:rsidRPr="00DB506B">
        <w:rPr>
          <w:rStyle w:val="FootnoteReference"/>
          <w:rFonts w:ascii="Arial" w:hAnsi="Arial" w:cs="Arial"/>
          <w:sz w:val="16"/>
          <w:szCs w:val="16"/>
        </w:rPr>
        <w:footnoteRef/>
      </w:r>
      <w:r w:rsidRPr="00DB506B">
        <w:rPr>
          <w:rFonts w:ascii="Arial" w:hAnsi="Arial" w:cs="Arial"/>
          <w:sz w:val="16"/>
          <w:szCs w:val="16"/>
        </w:rPr>
        <w:t xml:space="preserve"> Breech position is when the baby is lying bottom or feet first, rather than head-first.</w:t>
      </w:r>
    </w:p>
  </w:footnote>
  <w:footnote w:id="9">
    <w:p w14:paraId="23A319AB" w14:textId="51339FEE" w:rsidR="00DB506B" w:rsidRPr="00DB506B" w:rsidRDefault="00DB506B" w:rsidP="00DB506B">
      <w:pPr>
        <w:pStyle w:val="FootnoteText"/>
        <w:rPr>
          <w:rFonts w:ascii="Arial" w:hAnsi="Arial" w:cs="Arial"/>
          <w:sz w:val="16"/>
          <w:szCs w:val="16"/>
          <w:lang w:val="en-US"/>
        </w:rPr>
      </w:pPr>
      <w:r w:rsidRPr="00DB506B">
        <w:rPr>
          <w:rStyle w:val="FootnoteReference"/>
          <w:rFonts w:ascii="Arial" w:hAnsi="Arial" w:cs="Arial"/>
          <w:sz w:val="16"/>
          <w:szCs w:val="16"/>
        </w:rPr>
        <w:footnoteRef/>
      </w:r>
      <w:r w:rsidRPr="00DB506B">
        <w:rPr>
          <w:rFonts w:ascii="Arial" w:hAnsi="Arial" w:cs="Arial"/>
          <w:sz w:val="16"/>
          <w:szCs w:val="16"/>
        </w:rPr>
        <w:t xml:space="preserve"> If your baby is in a breech position at 36 weeks, the mother will usually be offered an external cephalic version (ECV). This is when a healthcare professional, such as an obstetrician, tries to turn the baby into a head-down position by applying pressure on the abdomen. This is a safe procedure, although it can be a bit uncomfortable. Around 50% of breech babies can be turned using ECV, allowing a vaginal birth.</w:t>
      </w:r>
    </w:p>
  </w:footnote>
  <w:footnote w:id="10">
    <w:p w14:paraId="606E1CBA" w14:textId="5DA919C8" w:rsidR="00F6527E" w:rsidRPr="00F6527E" w:rsidRDefault="00F6527E">
      <w:pPr>
        <w:pStyle w:val="FootnoteText"/>
        <w:rPr>
          <w:lang w:val="en-US"/>
        </w:rPr>
      </w:pPr>
      <w:r>
        <w:rPr>
          <w:rStyle w:val="FootnoteReference"/>
        </w:rPr>
        <w:footnoteRef/>
      </w:r>
      <w:r w:rsidRPr="00F6527E">
        <w:rPr>
          <w:rFonts w:ascii="Arial" w:hAnsi="Arial" w:cs="Arial"/>
          <w:sz w:val="16"/>
          <w:szCs w:val="16"/>
        </w:rPr>
        <w:t xml:space="preserve"> </w:t>
      </w:r>
      <w:r w:rsidRPr="00F6527E">
        <w:rPr>
          <w:rFonts w:ascii="Arial" w:hAnsi="Arial" w:cs="Arial"/>
          <w:sz w:val="16"/>
          <w:szCs w:val="16"/>
          <w:lang w:val="en-US"/>
        </w:rPr>
        <w:t>Ordinary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98CF" w14:textId="4F8FC790" w:rsidR="006649B3" w:rsidRPr="00A21171" w:rsidRDefault="006649B3" w:rsidP="00A21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3736" w14:textId="77777777" w:rsidR="00A21171" w:rsidRPr="00943618" w:rsidRDefault="00A21171" w:rsidP="0094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BE4"/>
    <w:multiLevelType w:val="hybridMultilevel"/>
    <w:tmpl w:val="41665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82511"/>
    <w:multiLevelType w:val="hybridMultilevel"/>
    <w:tmpl w:val="5CEC5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25691"/>
    <w:multiLevelType w:val="hybridMultilevel"/>
    <w:tmpl w:val="616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D57CA"/>
    <w:multiLevelType w:val="hybridMultilevel"/>
    <w:tmpl w:val="6FD0F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E32147A"/>
    <w:multiLevelType w:val="hybridMultilevel"/>
    <w:tmpl w:val="E37EDB80"/>
    <w:lvl w:ilvl="0" w:tplc="FFFFFFFF">
      <w:start w:val="1"/>
      <w:numFmt w:val="decimal"/>
      <w:lvlText w:val="%1."/>
      <w:lvlJc w:val="left"/>
      <w:pPr>
        <w:ind w:left="854" w:hanging="570"/>
      </w:pPr>
      <w:rPr>
        <w:rFonts w:ascii="Arial" w:hAnsi="Arial" w:hint="default"/>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D6EDB"/>
    <w:multiLevelType w:val="hybridMultilevel"/>
    <w:tmpl w:val="283286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A3B64"/>
    <w:multiLevelType w:val="hybridMultilevel"/>
    <w:tmpl w:val="6A36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41932"/>
    <w:multiLevelType w:val="hybridMultilevel"/>
    <w:tmpl w:val="22CA122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4074E50"/>
    <w:multiLevelType w:val="hybridMultilevel"/>
    <w:tmpl w:val="3AB212EE"/>
    <w:lvl w:ilvl="0" w:tplc="08090001">
      <w:start w:val="1"/>
      <w:numFmt w:val="bullet"/>
      <w:lvlText w:val=""/>
      <w:lvlJc w:val="left"/>
      <w:pPr>
        <w:ind w:left="-414" w:hanging="360"/>
      </w:pPr>
      <w:rPr>
        <w:rFonts w:ascii="Symbol" w:hAnsi="Symbol" w:hint="default"/>
      </w:rPr>
    </w:lvl>
    <w:lvl w:ilvl="1" w:tplc="08090003">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1" w15:restartNumberingAfterBreak="0">
    <w:nsid w:val="243F4333"/>
    <w:multiLevelType w:val="hybridMultilevel"/>
    <w:tmpl w:val="9D0AF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356E6"/>
    <w:multiLevelType w:val="hybridMultilevel"/>
    <w:tmpl w:val="27984D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71C15E9"/>
    <w:multiLevelType w:val="hybridMultilevel"/>
    <w:tmpl w:val="6FDE0DD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84E76B1"/>
    <w:multiLevelType w:val="hybridMultilevel"/>
    <w:tmpl w:val="20B40500"/>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EE2D06"/>
    <w:multiLevelType w:val="hybridMultilevel"/>
    <w:tmpl w:val="08E8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61825"/>
    <w:multiLevelType w:val="hybridMultilevel"/>
    <w:tmpl w:val="849E2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C573775"/>
    <w:multiLevelType w:val="hybridMultilevel"/>
    <w:tmpl w:val="AE183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1A64A4"/>
    <w:multiLevelType w:val="hybridMultilevel"/>
    <w:tmpl w:val="CB842074"/>
    <w:lvl w:ilvl="0" w:tplc="0809001B">
      <w:start w:val="1"/>
      <w:numFmt w:val="lowerRoman"/>
      <w:lvlText w:val="%1."/>
      <w:lvlJc w:val="right"/>
      <w:pPr>
        <w:ind w:left="1800" w:hanging="360"/>
      </w:pPr>
      <w:rPr>
        <w:rFonts w:hint="default"/>
        <w:b w:val="0"/>
        <w:bCs/>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14610A2"/>
    <w:multiLevelType w:val="hybridMultilevel"/>
    <w:tmpl w:val="C2827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2884430"/>
    <w:multiLevelType w:val="hybridMultilevel"/>
    <w:tmpl w:val="65AE1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8A01AF"/>
    <w:multiLevelType w:val="hybridMultilevel"/>
    <w:tmpl w:val="71BA80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035193"/>
    <w:multiLevelType w:val="hybridMultilevel"/>
    <w:tmpl w:val="0F187334"/>
    <w:lvl w:ilvl="0" w:tplc="013A7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9F00C0"/>
    <w:multiLevelType w:val="hybridMultilevel"/>
    <w:tmpl w:val="03D8F33A"/>
    <w:lvl w:ilvl="0" w:tplc="6B422248">
      <w:start w:val="1"/>
      <w:numFmt w:val="bullet"/>
      <w:lvlText w:val=""/>
      <w:lvlJc w:val="left"/>
      <w:pPr>
        <w:ind w:left="1800" w:hanging="360"/>
      </w:pPr>
      <w:rPr>
        <w:rFonts w:ascii="Symbol" w:hAnsi="Symbol" w:hint="default"/>
      </w:rPr>
    </w:lvl>
    <w:lvl w:ilvl="1" w:tplc="9F227458" w:tentative="1">
      <w:start w:val="1"/>
      <w:numFmt w:val="bullet"/>
      <w:lvlText w:val="o"/>
      <w:lvlJc w:val="left"/>
      <w:pPr>
        <w:ind w:left="2520" w:hanging="360"/>
      </w:pPr>
      <w:rPr>
        <w:rFonts w:ascii="Courier New" w:hAnsi="Courier New" w:cs="Courier New" w:hint="default"/>
      </w:rPr>
    </w:lvl>
    <w:lvl w:ilvl="2" w:tplc="EAFEC7A0" w:tentative="1">
      <w:start w:val="1"/>
      <w:numFmt w:val="bullet"/>
      <w:lvlText w:val=""/>
      <w:lvlJc w:val="left"/>
      <w:pPr>
        <w:ind w:left="3240" w:hanging="360"/>
      </w:pPr>
      <w:rPr>
        <w:rFonts w:ascii="Wingdings" w:hAnsi="Wingdings" w:hint="default"/>
      </w:rPr>
    </w:lvl>
    <w:lvl w:ilvl="3" w:tplc="CBF4F1F6" w:tentative="1">
      <w:start w:val="1"/>
      <w:numFmt w:val="bullet"/>
      <w:lvlText w:val=""/>
      <w:lvlJc w:val="left"/>
      <w:pPr>
        <w:ind w:left="3960" w:hanging="360"/>
      </w:pPr>
      <w:rPr>
        <w:rFonts w:ascii="Symbol" w:hAnsi="Symbol" w:hint="default"/>
      </w:rPr>
    </w:lvl>
    <w:lvl w:ilvl="4" w:tplc="EAC8A9E2" w:tentative="1">
      <w:start w:val="1"/>
      <w:numFmt w:val="bullet"/>
      <w:lvlText w:val="o"/>
      <w:lvlJc w:val="left"/>
      <w:pPr>
        <w:ind w:left="4680" w:hanging="360"/>
      </w:pPr>
      <w:rPr>
        <w:rFonts w:ascii="Courier New" w:hAnsi="Courier New" w:cs="Courier New" w:hint="default"/>
      </w:rPr>
    </w:lvl>
    <w:lvl w:ilvl="5" w:tplc="EA0A03F2" w:tentative="1">
      <w:start w:val="1"/>
      <w:numFmt w:val="bullet"/>
      <w:lvlText w:val=""/>
      <w:lvlJc w:val="left"/>
      <w:pPr>
        <w:ind w:left="5400" w:hanging="360"/>
      </w:pPr>
      <w:rPr>
        <w:rFonts w:ascii="Wingdings" w:hAnsi="Wingdings" w:hint="default"/>
      </w:rPr>
    </w:lvl>
    <w:lvl w:ilvl="6" w:tplc="BEE4D024" w:tentative="1">
      <w:start w:val="1"/>
      <w:numFmt w:val="bullet"/>
      <w:lvlText w:val=""/>
      <w:lvlJc w:val="left"/>
      <w:pPr>
        <w:ind w:left="6120" w:hanging="360"/>
      </w:pPr>
      <w:rPr>
        <w:rFonts w:ascii="Symbol" w:hAnsi="Symbol" w:hint="default"/>
      </w:rPr>
    </w:lvl>
    <w:lvl w:ilvl="7" w:tplc="875A1FA2" w:tentative="1">
      <w:start w:val="1"/>
      <w:numFmt w:val="bullet"/>
      <w:lvlText w:val="o"/>
      <w:lvlJc w:val="left"/>
      <w:pPr>
        <w:ind w:left="6840" w:hanging="360"/>
      </w:pPr>
      <w:rPr>
        <w:rFonts w:ascii="Courier New" w:hAnsi="Courier New" w:cs="Courier New" w:hint="default"/>
      </w:rPr>
    </w:lvl>
    <w:lvl w:ilvl="8" w:tplc="E5DCDB5A" w:tentative="1">
      <w:start w:val="1"/>
      <w:numFmt w:val="bullet"/>
      <w:lvlText w:val=""/>
      <w:lvlJc w:val="left"/>
      <w:pPr>
        <w:ind w:left="7560" w:hanging="360"/>
      </w:pPr>
      <w:rPr>
        <w:rFonts w:ascii="Wingdings" w:hAnsi="Wingdings" w:hint="default"/>
      </w:rPr>
    </w:lvl>
  </w:abstractNum>
  <w:abstractNum w:abstractNumId="26"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487984"/>
    <w:multiLevelType w:val="hybridMultilevel"/>
    <w:tmpl w:val="63C4F604"/>
    <w:lvl w:ilvl="0" w:tplc="0C349C48">
      <w:start w:val="25"/>
      <w:numFmt w:val="decimal"/>
      <w:lvlText w:val="%1."/>
      <w:lvlJc w:val="left"/>
      <w:pPr>
        <w:ind w:left="854" w:hanging="57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9334FE"/>
    <w:multiLevelType w:val="hybridMultilevel"/>
    <w:tmpl w:val="6EB45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D729F8"/>
    <w:multiLevelType w:val="hybridMultilevel"/>
    <w:tmpl w:val="A3046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4308FD"/>
    <w:multiLevelType w:val="hybridMultilevel"/>
    <w:tmpl w:val="62829CEC"/>
    <w:lvl w:ilvl="0" w:tplc="8BDCF864">
      <w:start w:val="1"/>
      <w:numFmt w:val="lowerRoman"/>
      <w:lvlText w:val="(%1)"/>
      <w:lvlJc w:val="left"/>
      <w:pPr>
        <w:ind w:left="1854" w:hanging="720"/>
      </w:pPr>
      <w:rPr>
        <w:rFonts w:hint="default"/>
        <w:b w:val="0"/>
        <w:bCs/>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1" w15:restartNumberingAfterBreak="0">
    <w:nsid w:val="50324E74"/>
    <w:multiLevelType w:val="hybridMultilevel"/>
    <w:tmpl w:val="2022F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294E75"/>
    <w:multiLevelType w:val="hybridMultilevel"/>
    <w:tmpl w:val="2798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740747"/>
    <w:multiLevelType w:val="hybridMultilevel"/>
    <w:tmpl w:val="B5C82FC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4EE01C8"/>
    <w:multiLevelType w:val="hybridMultilevel"/>
    <w:tmpl w:val="0DCA3A12"/>
    <w:lvl w:ilvl="0" w:tplc="117057A8">
      <w:start w:val="36"/>
      <w:numFmt w:val="decimal"/>
      <w:lvlText w:val="%1."/>
      <w:lvlJc w:val="left"/>
      <w:pPr>
        <w:ind w:left="854" w:hanging="57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3278B8"/>
    <w:multiLevelType w:val="hybridMultilevel"/>
    <w:tmpl w:val="2CA6564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57BA559B"/>
    <w:multiLevelType w:val="hybridMultilevel"/>
    <w:tmpl w:val="E37EDB80"/>
    <w:lvl w:ilvl="0" w:tplc="D786B44C">
      <w:start w:val="1"/>
      <w:numFmt w:val="decimal"/>
      <w:lvlText w:val="%1."/>
      <w:lvlJc w:val="left"/>
      <w:pPr>
        <w:ind w:left="854" w:hanging="570"/>
      </w:pPr>
      <w:rPr>
        <w:rFonts w:ascii="Arial" w:hAnsi="Arial" w:hint="default"/>
        <w:b w:val="0"/>
        <w:i w:val="0"/>
        <w:sz w:val="24"/>
        <w:szCs w:val="24"/>
      </w:rPr>
    </w:lvl>
    <w:lvl w:ilvl="1" w:tplc="775805CE">
      <w:start w:val="1"/>
      <w:numFmt w:val="lowerLetter"/>
      <w:lvlText w:val="%2."/>
      <w:lvlJc w:val="left"/>
      <w:pPr>
        <w:ind w:left="1440" w:hanging="360"/>
      </w:pPr>
    </w:lvl>
    <w:lvl w:ilvl="2" w:tplc="2C7C171A" w:tentative="1">
      <w:start w:val="1"/>
      <w:numFmt w:val="lowerRoman"/>
      <w:lvlText w:val="%3."/>
      <w:lvlJc w:val="right"/>
      <w:pPr>
        <w:ind w:left="2160" w:hanging="180"/>
      </w:pPr>
    </w:lvl>
    <w:lvl w:ilvl="3" w:tplc="AC5CE762" w:tentative="1">
      <w:start w:val="1"/>
      <w:numFmt w:val="decimal"/>
      <w:lvlText w:val="%4."/>
      <w:lvlJc w:val="left"/>
      <w:pPr>
        <w:ind w:left="2880" w:hanging="360"/>
      </w:pPr>
    </w:lvl>
    <w:lvl w:ilvl="4" w:tplc="4622E32E" w:tentative="1">
      <w:start w:val="1"/>
      <w:numFmt w:val="lowerLetter"/>
      <w:lvlText w:val="%5."/>
      <w:lvlJc w:val="left"/>
      <w:pPr>
        <w:ind w:left="3600" w:hanging="360"/>
      </w:pPr>
    </w:lvl>
    <w:lvl w:ilvl="5" w:tplc="E2D810DC" w:tentative="1">
      <w:start w:val="1"/>
      <w:numFmt w:val="lowerRoman"/>
      <w:lvlText w:val="%6."/>
      <w:lvlJc w:val="right"/>
      <w:pPr>
        <w:ind w:left="4320" w:hanging="180"/>
      </w:pPr>
    </w:lvl>
    <w:lvl w:ilvl="6" w:tplc="117632DC" w:tentative="1">
      <w:start w:val="1"/>
      <w:numFmt w:val="decimal"/>
      <w:lvlText w:val="%7."/>
      <w:lvlJc w:val="left"/>
      <w:pPr>
        <w:ind w:left="5040" w:hanging="360"/>
      </w:pPr>
    </w:lvl>
    <w:lvl w:ilvl="7" w:tplc="AC2482FC" w:tentative="1">
      <w:start w:val="1"/>
      <w:numFmt w:val="lowerLetter"/>
      <w:lvlText w:val="%8."/>
      <w:lvlJc w:val="left"/>
      <w:pPr>
        <w:ind w:left="5760" w:hanging="360"/>
      </w:pPr>
    </w:lvl>
    <w:lvl w:ilvl="8" w:tplc="65366752" w:tentative="1">
      <w:start w:val="1"/>
      <w:numFmt w:val="lowerRoman"/>
      <w:lvlText w:val="%9."/>
      <w:lvlJc w:val="right"/>
      <w:pPr>
        <w:ind w:left="6480" w:hanging="180"/>
      </w:pPr>
    </w:lvl>
  </w:abstractNum>
  <w:abstractNum w:abstractNumId="37" w15:restartNumberingAfterBreak="0">
    <w:nsid w:val="5B870D55"/>
    <w:multiLevelType w:val="hybridMultilevel"/>
    <w:tmpl w:val="86388A28"/>
    <w:lvl w:ilvl="0" w:tplc="D42A0DF6">
      <w:start w:val="1"/>
      <w:numFmt w:val="decimal"/>
      <w:lvlText w:val="%1."/>
      <w:lvlJc w:val="left"/>
      <w:pPr>
        <w:tabs>
          <w:tab w:val="num" w:pos="6"/>
        </w:tabs>
        <w:ind w:left="6" w:hanging="360"/>
      </w:pPr>
      <w:rPr>
        <w:b/>
        <w:i w:val="0"/>
      </w:rPr>
    </w:lvl>
    <w:lvl w:ilvl="1" w:tplc="2E7E12E6">
      <w:start w:val="6"/>
      <w:numFmt w:val="decimal"/>
      <w:lvlText w:val="%2."/>
      <w:lvlJc w:val="left"/>
      <w:pPr>
        <w:tabs>
          <w:tab w:val="num" w:pos="726"/>
        </w:tabs>
        <w:ind w:left="726" w:hanging="360"/>
      </w:pPr>
      <w:rPr>
        <w:rFonts w:hint="default"/>
      </w:rPr>
    </w:lvl>
    <w:lvl w:ilvl="2" w:tplc="FC2020B4">
      <w:start w:val="1"/>
      <w:numFmt w:val="decimal"/>
      <w:lvlText w:val="%3."/>
      <w:lvlJc w:val="left"/>
      <w:pPr>
        <w:tabs>
          <w:tab w:val="num" w:pos="1446"/>
        </w:tabs>
        <w:ind w:left="1446" w:hanging="360"/>
      </w:pPr>
    </w:lvl>
    <w:lvl w:ilvl="3" w:tplc="E5E08532">
      <w:start w:val="1"/>
      <w:numFmt w:val="decimal"/>
      <w:lvlText w:val="%4."/>
      <w:lvlJc w:val="left"/>
      <w:pPr>
        <w:tabs>
          <w:tab w:val="num" w:pos="2166"/>
        </w:tabs>
        <w:ind w:left="2166" w:hanging="360"/>
      </w:pPr>
    </w:lvl>
    <w:lvl w:ilvl="4" w:tplc="7616B264">
      <w:start w:val="1"/>
      <w:numFmt w:val="decimal"/>
      <w:lvlText w:val="%5."/>
      <w:lvlJc w:val="left"/>
      <w:pPr>
        <w:tabs>
          <w:tab w:val="num" w:pos="2886"/>
        </w:tabs>
        <w:ind w:left="2886" w:hanging="360"/>
      </w:pPr>
    </w:lvl>
    <w:lvl w:ilvl="5" w:tplc="35A8F834">
      <w:start w:val="1"/>
      <w:numFmt w:val="decimal"/>
      <w:lvlText w:val="%6."/>
      <w:lvlJc w:val="left"/>
      <w:pPr>
        <w:tabs>
          <w:tab w:val="num" w:pos="3606"/>
        </w:tabs>
        <w:ind w:left="3606" w:hanging="360"/>
      </w:pPr>
    </w:lvl>
    <w:lvl w:ilvl="6" w:tplc="82CAE90E">
      <w:start w:val="1"/>
      <w:numFmt w:val="decimal"/>
      <w:lvlText w:val="%7."/>
      <w:lvlJc w:val="left"/>
      <w:pPr>
        <w:tabs>
          <w:tab w:val="num" w:pos="4326"/>
        </w:tabs>
        <w:ind w:left="4326" w:hanging="360"/>
      </w:pPr>
    </w:lvl>
    <w:lvl w:ilvl="7" w:tplc="42C62C92">
      <w:start w:val="1"/>
      <w:numFmt w:val="decimal"/>
      <w:lvlText w:val="%8."/>
      <w:lvlJc w:val="left"/>
      <w:pPr>
        <w:tabs>
          <w:tab w:val="num" w:pos="5046"/>
        </w:tabs>
        <w:ind w:left="5046" w:hanging="360"/>
      </w:pPr>
    </w:lvl>
    <w:lvl w:ilvl="8" w:tplc="6A920180">
      <w:start w:val="1"/>
      <w:numFmt w:val="decimal"/>
      <w:lvlText w:val="%9."/>
      <w:lvlJc w:val="left"/>
      <w:pPr>
        <w:tabs>
          <w:tab w:val="num" w:pos="5766"/>
        </w:tabs>
        <w:ind w:left="5766" w:hanging="360"/>
      </w:pPr>
    </w:lvl>
  </w:abstractNum>
  <w:abstractNum w:abstractNumId="38" w15:restartNumberingAfterBreak="0">
    <w:nsid w:val="5BF0608D"/>
    <w:multiLevelType w:val="hybridMultilevel"/>
    <w:tmpl w:val="75166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A26C74"/>
    <w:multiLevelType w:val="hybridMultilevel"/>
    <w:tmpl w:val="E322523C"/>
    <w:lvl w:ilvl="0" w:tplc="9BB28174">
      <w:start w:val="75"/>
      <w:numFmt w:val="decimal"/>
      <w:lvlText w:val="%1."/>
      <w:lvlJc w:val="left"/>
      <w:pPr>
        <w:ind w:left="1290" w:hanging="360"/>
      </w:pPr>
      <w:rPr>
        <w:rFonts w:hint="default"/>
        <w:b w:val="0"/>
        <w:i w:val="0"/>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0" w15:restartNumberingAfterBreak="0">
    <w:nsid w:val="5EA2309E"/>
    <w:multiLevelType w:val="hybridMultilevel"/>
    <w:tmpl w:val="688A0D66"/>
    <w:lvl w:ilvl="0" w:tplc="97948EA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5F8E03AE"/>
    <w:multiLevelType w:val="hybridMultilevel"/>
    <w:tmpl w:val="DA2A1FF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09B5A59"/>
    <w:multiLevelType w:val="hybridMultilevel"/>
    <w:tmpl w:val="8EEA1024"/>
    <w:lvl w:ilvl="0" w:tplc="DDE05AC4">
      <w:start w:val="2"/>
      <w:numFmt w:val="upperRoman"/>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5679BA"/>
    <w:multiLevelType w:val="hybridMultilevel"/>
    <w:tmpl w:val="7DFE1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C541DC"/>
    <w:multiLevelType w:val="hybridMultilevel"/>
    <w:tmpl w:val="63C4F604"/>
    <w:lvl w:ilvl="0" w:tplc="FFFFFFFF">
      <w:start w:val="25"/>
      <w:numFmt w:val="decimal"/>
      <w:lvlText w:val="%1."/>
      <w:lvlJc w:val="left"/>
      <w:pPr>
        <w:ind w:left="854" w:hanging="57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7CA0E84"/>
    <w:multiLevelType w:val="hybridMultilevel"/>
    <w:tmpl w:val="39AA76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6C7A626D"/>
    <w:multiLevelType w:val="hybridMultilevel"/>
    <w:tmpl w:val="D6C6EDE8"/>
    <w:lvl w:ilvl="0" w:tplc="77F20BAC">
      <w:start w:val="1"/>
      <w:numFmt w:val="upperRoman"/>
      <w:lvlText w:val="%1."/>
      <w:lvlJc w:val="right"/>
      <w:pPr>
        <w:ind w:left="1440" w:hanging="360"/>
      </w:pPr>
      <w:rPr>
        <w:rFonts w:hint="default"/>
        <w:b w:val="0"/>
        <w:bCs/>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6DDF4EBB"/>
    <w:multiLevelType w:val="hybridMultilevel"/>
    <w:tmpl w:val="BFD8614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6E1605DE"/>
    <w:multiLevelType w:val="hybridMultilevel"/>
    <w:tmpl w:val="AD260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A01345"/>
    <w:multiLevelType w:val="hybridMultilevel"/>
    <w:tmpl w:val="E280D710"/>
    <w:lvl w:ilvl="0" w:tplc="A726FA44">
      <w:start w:val="35"/>
      <w:numFmt w:val="decimal"/>
      <w:lvlText w:val="%1."/>
      <w:lvlJc w:val="left"/>
      <w:pPr>
        <w:ind w:left="720" w:hanging="360"/>
      </w:pPr>
      <w:rPr>
        <w:rFonts w:hint="default"/>
        <w:b w:val="0"/>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0D6FB4"/>
    <w:multiLevelType w:val="hybridMultilevel"/>
    <w:tmpl w:val="F0CEC0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739F76AD"/>
    <w:multiLevelType w:val="hybridMultilevel"/>
    <w:tmpl w:val="3BD246D0"/>
    <w:lvl w:ilvl="0" w:tplc="12B03372">
      <w:start w:val="1"/>
      <w:numFmt w:val="decimal"/>
      <w:lvlText w:val="%1."/>
      <w:lvlJc w:val="left"/>
      <w:pPr>
        <w:ind w:left="720" w:hanging="360"/>
      </w:pPr>
      <w:rPr>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4177001"/>
    <w:multiLevelType w:val="hybridMultilevel"/>
    <w:tmpl w:val="FE7A346C"/>
    <w:lvl w:ilvl="0" w:tplc="7FE631D8">
      <w:start w:val="1"/>
      <w:numFmt w:val="upperRoman"/>
      <w:lvlText w:val="%1."/>
      <w:lvlJc w:val="left"/>
      <w:pPr>
        <w:ind w:left="720" w:hanging="72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7554738B"/>
    <w:multiLevelType w:val="hybridMultilevel"/>
    <w:tmpl w:val="D57695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237BFB"/>
    <w:multiLevelType w:val="hybridMultilevel"/>
    <w:tmpl w:val="379A87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6" w15:restartNumberingAfterBreak="0">
    <w:nsid w:val="78BE5089"/>
    <w:multiLevelType w:val="hybridMultilevel"/>
    <w:tmpl w:val="C200F0EE"/>
    <w:lvl w:ilvl="0" w:tplc="7D18804C">
      <w:start w:val="80"/>
      <w:numFmt w:val="decimal"/>
      <w:lvlText w:val="%1."/>
      <w:lvlJc w:val="left"/>
      <w:pPr>
        <w:ind w:left="644" w:hanging="360"/>
      </w:pPr>
      <w:rPr>
        <w:rFonts w:hint="default"/>
        <w:b w:val="0"/>
        <w:bCs/>
        <w:i w:val="0"/>
        <w:i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012BBB"/>
    <w:multiLevelType w:val="hybridMultilevel"/>
    <w:tmpl w:val="9AA656F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7DF45F36"/>
    <w:multiLevelType w:val="hybridMultilevel"/>
    <w:tmpl w:val="3BD6F3FE"/>
    <w:lvl w:ilvl="0" w:tplc="E96ED7AE">
      <w:start w:val="21"/>
      <w:numFmt w:val="decimal"/>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78DD"/>
    <w:multiLevelType w:val="hybridMultilevel"/>
    <w:tmpl w:val="464EA974"/>
    <w:lvl w:ilvl="0" w:tplc="7CB80224">
      <w:start w:val="17"/>
      <w:numFmt w:val="decimal"/>
      <w:lvlText w:val="%1."/>
      <w:lvlJc w:val="left"/>
      <w:pPr>
        <w:ind w:left="644"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0555018">
    <w:abstractNumId w:val="37"/>
  </w:num>
  <w:num w:numId="2" w16cid:durableId="1583031939">
    <w:abstractNumId w:val="36"/>
  </w:num>
  <w:num w:numId="3" w16cid:durableId="1244795540">
    <w:abstractNumId w:val="25"/>
  </w:num>
  <w:num w:numId="4" w16cid:durableId="927813550">
    <w:abstractNumId w:val="32"/>
  </w:num>
  <w:num w:numId="5" w16cid:durableId="1887522362">
    <w:abstractNumId w:val="54"/>
  </w:num>
  <w:num w:numId="6" w16cid:durableId="1666319522">
    <w:abstractNumId w:val="10"/>
  </w:num>
  <w:num w:numId="7" w16cid:durableId="1291860014">
    <w:abstractNumId w:val="46"/>
  </w:num>
  <w:num w:numId="8" w16cid:durableId="1126702682">
    <w:abstractNumId w:val="48"/>
  </w:num>
  <w:num w:numId="9" w16cid:durableId="428694055">
    <w:abstractNumId w:val="53"/>
  </w:num>
  <w:num w:numId="10" w16cid:durableId="1195465178">
    <w:abstractNumId w:val="2"/>
  </w:num>
  <w:num w:numId="11" w16cid:durableId="1182283667">
    <w:abstractNumId w:val="40"/>
  </w:num>
  <w:num w:numId="12" w16cid:durableId="999893127">
    <w:abstractNumId w:val="39"/>
  </w:num>
  <w:num w:numId="13" w16cid:durableId="175660849">
    <w:abstractNumId w:val="15"/>
  </w:num>
  <w:num w:numId="14" w16cid:durableId="850140935">
    <w:abstractNumId w:val="14"/>
  </w:num>
  <w:num w:numId="15" w16cid:durableId="986133115">
    <w:abstractNumId w:val="42"/>
  </w:num>
  <w:num w:numId="16" w16cid:durableId="2121490101">
    <w:abstractNumId w:val="59"/>
  </w:num>
  <w:num w:numId="17" w16cid:durableId="915239015">
    <w:abstractNumId w:val="47"/>
  </w:num>
  <w:num w:numId="18" w16cid:durableId="1044216152">
    <w:abstractNumId w:val="58"/>
  </w:num>
  <w:num w:numId="19" w16cid:durableId="159197223">
    <w:abstractNumId w:val="1"/>
  </w:num>
  <w:num w:numId="20" w16cid:durableId="2079278977">
    <w:abstractNumId w:val="49"/>
  </w:num>
  <w:num w:numId="21" w16cid:durableId="132867447">
    <w:abstractNumId w:val="27"/>
  </w:num>
  <w:num w:numId="22" w16cid:durableId="1666470403">
    <w:abstractNumId w:val="52"/>
  </w:num>
  <w:num w:numId="23" w16cid:durableId="2143038720">
    <w:abstractNumId w:val="8"/>
  </w:num>
  <w:num w:numId="24" w16cid:durableId="1583490435">
    <w:abstractNumId w:val="29"/>
  </w:num>
  <w:num w:numId="25" w16cid:durableId="760640645">
    <w:abstractNumId w:val="43"/>
  </w:num>
  <w:num w:numId="26" w16cid:durableId="949434338">
    <w:abstractNumId w:val="0"/>
  </w:num>
  <w:num w:numId="27" w16cid:durableId="925575992">
    <w:abstractNumId w:val="33"/>
  </w:num>
  <w:num w:numId="28" w16cid:durableId="2085762846">
    <w:abstractNumId w:val="22"/>
  </w:num>
  <w:num w:numId="29" w16cid:durableId="1476987331">
    <w:abstractNumId w:val="24"/>
  </w:num>
  <w:num w:numId="30" w16cid:durableId="1905917957">
    <w:abstractNumId w:val="55"/>
  </w:num>
  <w:num w:numId="31" w16cid:durableId="590049341">
    <w:abstractNumId w:val="3"/>
  </w:num>
  <w:num w:numId="32" w16cid:durableId="75513905">
    <w:abstractNumId w:val="28"/>
  </w:num>
  <w:num w:numId="33" w16cid:durableId="1337270689">
    <w:abstractNumId w:val="16"/>
  </w:num>
  <w:num w:numId="34" w16cid:durableId="1175270490">
    <w:abstractNumId w:val="18"/>
  </w:num>
  <w:num w:numId="35" w16cid:durableId="1490905053">
    <w:abstractNumId w:val="31"/>
  </w:num>
  <w:num w:numId="36" w16cid:durableId="240408830">
    <w:abstractNumId w:val="38"/>
  </w:num>
  <w:num w:numId="37" w16cid:durableId="1980957332">
    <w:abstractNumId w:val="11"/>
  </w:num>
  <w:num w:numId="38" w16cid:durableId="1083264137">
    <w:abstractNumId w:val="20"/>
  </w:num>
  <w:num w:numId="39" w16cid:durableId="388265546">
    <w:abstractNumId w:val="23"/>
  </w:num>
  <w:num w:numId="40" w16cid:durableId="584457545">
    <w:abstractNumId w:val="30"/>
  </w:num>
  <w:num w:numId="41" w16cid:durableId="1258294824">
    <w:abstractNumId w:val="44"/>
  </w:num>
  <w:num w:numId="42" w16cid:durableId="2019649933">
    <w:abstractNumId w:val="34"/>
  </w:num>
  <w:num w:numId="43" w16cid:durableId="967200103">
    <w:abstractNumId w:val="7"/>
  </w:num>
  <w:num w:numId="44" w16cid:durableId="13507643">
    <w:abstractNumId w:val="13"/>
  </w:num>
  <w:num w:numId="45" w16cid:durableId="1328091988">
    <w:abstractNumId w:val="21"/>
  </w:num>
  <w:num w:numId="46" w16cid:durableId="1074204413">
    <w:abstractNumId w:val="50"/>
  </w:num>
  <w:num w:numId="47" w16cid:durableId="657074461">
    <w:abstractNumId w:val="56"/>
  </w:num>
  <w:num w:numId="48" w16cid:durableId="1132559316">
    <w:abstractNumId w:val="6"/>
  </w:num>
  <w:num w:numId="49" w16cid:durableId="1752309969">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1328976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166764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2406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793494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2138319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203075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930758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38534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6401665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465725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116439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FE"/>
    <w:rsid w:val="00001242"/>
    <w:rsid w:val="000049C8"/>
    <w:rsid w:val="00017917"/>
    <w:rsid w:val="00020C03"/>
    <w:rsid w:val="00033661"/>
    <w:rsid w:val="00034C4E"/>
    <w:rsid w:val="000446BF"/>
    <w:rsid w:val="00045F96"/>
    <w:rsid w:val="00051B00"/>
    <w:rsid w:val="00051D9E"/>
    <w:rsid w:val="00060A8E"/>
    <w:rsid w:val="0006216B"/>
    <w:rsid w:val="00064993"/>
    <w:rsid w:val="00065C2B"/>
    <w:rsid w:val="00066143"/>
    <w:rsid w:val="000839D9"/>
    <w:rsid w:val="0009034A"/>
    <w:rsid w:val="00091C74"/>
    <w:rsid w:val="000A050E"/>
    <w:rsid w:val="000A7188"/>
    <w:rsid w:val="000B07C5"/>
    <w:rsid w:val="000B0ACA"/>
    <w:rsid w:val="000B4915"/>
    <w:rsid w:val="000B49B1"/>
    <w:rsid w:val="000B5663"/>
    <w:rsid w:val="000B5A2A"/>
    <w:rsid w:val="000C3622"/>
    <w:rsid w:val="000C4E8B"/>
    <w:rsid w:val="000C5FBF"/>
    <w:rsid w:val="000C6093"/>
    <w:rsid w:val="000D212B"/>
    <w:rsid w:val="000D2B12"/>
    <w:rsid w:val="000D473E"/>
    <w:rsid w:val="000D58A5"/>
    <w:rsid w:val="000D6952"/>
    <w:rsid w:val="000D779D"/>
    <w:rsid w:val="000E3C6E"/>
    <w:rsid w:val="000E60F9"/>
    <w:rsid w:val="000E75EF"/>
    <w:rsid w:val="000F403F"/>
    <w:rsid w:val="000F7C14"/>
    <w:rsid w:val="0010522A"/>
    <w:rsid w:val="00107905"/>
    <w:rsid w:val="00107B70"/>
    <w:rsid w:val="00112135"/>
    <w:rsid w:val="001153B9"/>
    <w:rsid w:val="00123E7C"/>
    <w:rsid w:val="001330A8"/>
    <w:rsid w:val="00133B3B"/>
    <w:rsid w:val="00135336"/>
    <w:rsid w:val="001362E0"/>
    <w:rsid w:val="0014561A"/>
    <w:rsid w:val="00150591"/>
    <w:rsid w:val="001513CB"/>
    <w:rsid w:val="00154DFC"/>
    <w:rsid w:val="00156792"/>
    <w:rsid w:val="00160153"/>
    <w:rsid w:val="00161407"/>
    <w:rsid w:val="00163040"/>
    <w:rsid w:val="00164250"/>
    <w:rsid w:val="00171BE1"/>
    <w:rsid w:val="00177042"/>
    <w:rsid w:val="00185FA1"/>
    <w:rsid w:val="00186803"/>
    <w:rsid w:val="00190C6F"/>
    <w:rsid w:val="0019178A"/>
    <w:rsid w:val="00195C3F"/>
    <w:rsid w:val="00197F59"/>
    <w:rsid w:val="001A2475"/>
    <w:rsid w:val="001A26C8"/>
    <w:rsid w:val="001A293B"/>
    <w:rsid w:val="001A2EC0"/>
    <w:rsid w:val="001B0EBA"/>
    <w:rsid w:val="001B5406"/>
    <w:rsid w:val="001B6238"/>
    <w:rsid w:val="001B633A"/>
    <w:rsid w:val="001B7F64"/>
    <w:rsid w:val="001C5B87"/>
    <w:rsid w:val="001C5C76"/>
    <w:rsid w:val="001C609F"/>
    <w:rsid w:val="001C7517"/>
    <w:rsid w:val="001C7B5E"/>
    <w:rsid w:val="001D0FE4"/>
    <w:rsid w:val="001D6FF3"/>
    <w:rsid w:val="001D71EF"/>
    <w:rsid w:val="001E3DAB"/>
    <w:rsid w:val="001E6A71"/>
    <w:rsid w:val="001F03AD"/>
    <w:rsid w:val="001F2086"/>
    <w:rsid w:val="001F337B"/>
    <w:rsid w:val="001F4A94"/>
    <w:rsid w:val="001F7423"/>
    <w:rsid w:val="001F7A92"/>
    <w:rsid w:val="002107A3"/>
    <w:rsid w:val="00213240"/>
    <w:rsid w:val="002159FA"/>
    <w:rsid w:val="00215BBD"/>
    <w:rsid w:val="0022010A"/>
    <w:rsid w:val="00222B73"/>
    <w:rsid w:val="00225305"/>
    <w:rsid w:val="002255FA"/>
    <w:rsid w:val="00227145"/>
    <w:rsid w:val="00227D6C"/>
    <w:rsid w:val="002302F6"/>
    <w:rsid w:val="002322A3"/>
    <w:rsid w:val="00232EA5"/>
    <w:rsid w:val="002365B6"/>
    <w:rsid w:val="00237572"/>
    <w:rsid w:val="002411C1"/>
    <w:rsid w:val="00241EE4"/>
    <w:rsid w:val="00243619"/>
    <w:rsid w:val="00243B4C"/>
    <w:rsid w:val="00245158"/>
    <w:rsid w:val="00251F76"/>
    <w:rsid w:val="0025219B"/>
    <w:rsid w:val="00257709"/>
    <w:rsid w:val="0026114F"/>
    <w:rsid w:val="0026205A"/>
    <w:rsid w:val="00264744"/>
    <w:rsid w:val="002735C1"/>
    <w:rsid w:val="002741E1"/>
    <w:rsid w:val="00277735"/>
    <w:rsid w:val="00282C78"/>
    <w:rsid w:val="00283112"/>
    <w:rsid w:val="002846A2"/>
    <w:rsid w:val="002903E4"/>
    <w:rsid w:val="00290FB8"/>
    <w:rsid w:val="00292FA2"/>
    <w:rsid w:val="002A27BB"/>
    <w:rsid w:val="002A633D"/>
    <w:rsid w:val="002A669D"/>
    <w:rsid w:val="002B2824"/>
    <w:rsid w:val="002B31A1"/>
    <w:rsid w:val="002B59B9"/>
    <w:rsid w:val="002B5B5C"/>
    <w:rsid w:val="002B61D0"/>
    <w:rsid w:val="002D0214"/>
    <w:rsid w:val="002E027E"/>
    <w:rsid w:val="002E02FE"/>
    <w:rsid w:val="002E162E"/>
    <w:rsid w:val="002E2C79"/>
    <w:rsid w:val="002E37DC"/>
    <w:rsid w:val="002E659B"/>
    <w:rsid w:val="002E78AB"/>
    <w:rsid w:val="002F1EA5"/>
    <w:rsid w:val="002F5553"/>
    <w:rsid w:val="002F6515"/>
    <w:rsid w:val="002F6BAC"/>
    <w:rsid w:val="002F70FB"/>
    <w:rsid w:val="00300ABA"/>
    <w:rsid w:val="00303606"/>
    <w:rsid w:val="00303A72"/>
    <w:rsid w:val="00303F5B"/>
    <w:rsid w:val="0030749F"/>
    <w:rsid w:val="00307AC0"/>
    <w:rsid w:val="00310EA3"/>
    <w:rsid w:val="0031722C"/>
    <w:rsid w:val="0032103B"/>
    <w:rsid w:val="003215B5"/>
    <w:rsid w:val="00330B7A"/>
    <w:rsid w:val="00331413"/>
    <w:rsid w:val="00331ADE"/>
    <w:rsid w:val="0033254E"/>
    <w:rsid w:val="00345039"/>
    <w:rsid w:val="00346A32"/>
    <w:rsid w:val="00351010"/>
    <w:rsid w:val="00353712"/>
    <w:rsid w:val="003560D7"/>
    <w:rsid w:val="00357279"/>
    <w:rsid w:val="00363264"/>
    <w:rsid w:val="00364E36"/>
    <w:rsid w:val="0036797D"/>
    <w:rsid w:val="00371615"/>
    <w:rsid w:val="003763A9"/>
    <w:rsid w:val="003820A0"/>
    <w:rsid w:val="00392036"/>
    <w:rsid w:val="00392044"/>
    <w:rsid w:val="00393003"/>
    <w:rsid w:val="0039594F"/>
    <w:rsid w:val="00396CEA"/>
    <w:rsid w:val="00397F38"/>
    <w:rsid w:val="003A4B2C"/>
    <w:rsid w:val="003B41AB"/>
    <w:rsid w:val="003B6A9B"/>
    <w:rsid w:val="003C0BB0"/>
    <w:rsid w:val="003C4514"/>
    <w:rsid w:val="003C5FE6"/>
    <w:rsid w:val="003D170F"/>
    <w:rsid w:val="003D3A12"/>
    <w:rsid w:val="003D63A5"/>
    <w:rsid w:val="003D6BF5"/>
    <w:rsid w:val="003D7D85"/>
    <w:rsid w:val="003E33CD"/>
    <w:rsid w:val="003E42E7"/>
    <w:rsid w:val="003F7A1B"/>
    <w:rsid w:val="0040794E"/>
    <w:rsid w:val="00413EE6"/>
    <w:rsid w:val="004159BE"/>
    <w:rsid w:val="00424C50"/>
    <w:rsid w:val="00430651"/>
    <w:rsid w:val="004434CC"/>
    <w:rsid w:val="004447B7"/>
    <w:rsid w:val="00445303"/>
    <w:rsid w:val="0044697F"/>
    <w:rsid w:val="00451BCA"/>
    <w:rsid w:val="00455315"/>
    <w:rsid w:val="00456DF0"/>
    <w:rsid w:val="0046364A"/>
    <w:rsid w:val="00466685"/>
    <w:rsid w:val="00472126"/>
    <w:rsid w:val="004727B6"/>
    <w:rsid w:val="004729A3"/>
    <w:rsid w:val="0047573D"/>
    <w:rsid w:val="00477FB8"/>
    <w:rsid w:val="0048481C"/>
    <w:rsid w:val="00490BF4"/>
    <w:rsid w:val="00492777"/>
    <w:rsid w:val="004A6E53"/>
    <w:rsid w:val="004A7749"/>
    <w:rsid w:val="004A7AFD"/>
    <w:rsid w:val="004B1E1D"/>
    <w:rsid w:val="004B2FB7"/>
    <w:rsid w:val="004B5181"/>
    <w:rsid w:val="004C055E"/>
    <w:rsid w:val="004C2F69"/>
    <w:rsid w:val="004C4639"/>
    <w:rsid w:val="004C73E5"/>
    <w:rsid w:val="004D0697"/>
    <w:rsid w:val="004D1DB8"/>
    <w:rsid w:val="004D40DF"/>
    <w:rsid w:val="004D618A"/>
    <w:rsid w:val="004D6B81"/>
    <w:rsid w:val="004E0F71"/>
    <w:rsid w:val="004E2C5D"/>
    <w:rsid w:val="004E3E42"/>
    <w:rsid w:val="004E5CEB"/>
    <w:rsid w:val="004F54B4"/>
    <w:rsid w:val="004F59C8"/>
    <w:rsid w:val="005066DD"/>
    <w:rsid w:val="005068D6"/>
    <w:rsid w:val="00506C1B"/>
    <w:rsid w:val="00507E9F"/>
    <w:rsid w:val="00513301"/>
    <w:rsid w:val="00513EDF"/>
    <w:rsid w:val="00523A09"/>
    <w:rsid w:val="00526DE8"/>
    <w:rsid w:val="00526E63"/>
    <w:rsid w:val="005309EF"/>
    <w:rsid w:val="00533E6F"/>
    <w:rsid w:val="00534269"/>
    <w:rsid w:val="005429F4"/>
    <w:rsid w:val="00555603"/>
    <w:rsid w:val="005629E5"/>
    <w:rsid w:val="00563E95"/>
    <w:rsid w:val="005719B8"/>
    <w:rsid w:val="00571F0F"/>
    <w:rsid w:val="00573385"/>
    <w:rsid w:val="00574AEC"/>
    <w:rsid w:val="00584DED"/>
    <w:rsid w:val="0058546E"/>
    <w:rsid w:val="00585D89"/>
    <w:rsid w:val="00590DFB"/>
    <w:rsid w:val="00592083"/>
    <w:rsid w:val="005A241A"/>
    <w:rsid w:val="005A4EBB"/>
    <w:rsid w:val="005A5DFB"/>
    <w:rsid w:val="005A6CB4"/>
    <w:rsid w:val="005B3D2E"/>
    <w:rsid w:val="005B50E3"/>
    <w:rsid w:val="005B78CA"/>
    <w:rsid w:val="005B7D7D"/>
    <w:rsid w:val="005C3598"/>
    <w:rsid w:val="005C4468"/>
    <w:rsid w:val="005C5CC9"/>
    <w:rsid w:val="005C6387"/>
    <w:rsid w:val="005C7101"/>
    <w:rsid w:val="005D3D55"/>
    <w:rsid w:val="005D3E86"/>
    <w:rsid w:val="005E1A39"/>
    <w:rsid w:val="005E486D"/>
    <w:rsid w:val="005E5076"/>
    <w:rsid w:val="005F0A2C"/>
    <w:rsid w:val="005F1404"/>
    <w:rsid w:val="005F3081"/>
    <w:rsid w:val="005F4AE9"/>
    <w:rsid w:val="005F5413"/>
    <w:rsid w:val="006000AA"/>
    <w:rsid w:val="00602AEA"/>
    <w:rsid w:val="00602C7E"/>
    <w:rsid w:val="00606142"/>
    <w:rsid w:val="00610202"/>
    <w:rsid w:val="006102BD"/>
    <w:rsid w:val="0061146A"/>
    <w:rsid w:val="00611D16"/>
    <w:rsid w:val="0061790D"/>
    <w:rsid w:val="00620E28"/>
    <w:rsid w:val="006215F6"/>
    <w:rsid w:val="00621F11"/>
    <w:rsid w:val="006275C6"/>
    <w:rsid w:val="00632C47"/>
    <w:rsid w:val="00636287"/>
    <w:rsid w:val="00636A22"/>
    <w:rsid w:val="00637870"/>
    <w:rsid w:val="00647AF8"/>
    <w:rsid w:val="00650213"/>
    <w:rsid w:val="006510DF"/>
    <w:rsid w:val="00654F29"/>
    <w:rsid w:val="006559A3"/>
    <w:rsid w:val="00662C31"/>
    <w:rsid w:val="0066324D"/>
    <w:rsid w:val="006637BB"/>
    <w:rsid w:val="006649B3"/>
    <w:rsid w:val="00665C22"/>
    <w:rsid w:val="00666307"/>
    <w:rsid w:val="00667124"/>
    <w:rsid w:val="006675AF"/>
    <w:rsid w:val="00670663"/>
    <w:rsid w:val="00674C1E"/>
    <w:rsid w:val="00676375"/>
    <w:rsid w:val="0068633D"/>
    <w:rsid w:val="00687B3A"/>
    <w:rsid w:val="0069141A"/>
    <w:rsid w:val="00691DC0"/>
    <w:rsid w:val="00692751"/>
    <w:rsid w:val="006939BE"/>
    <w:rsid w:val="006944D2"/>
    <w:rsid w:val="00694782"/>
    <w:rsid w:val="00697291"/>
    <w:rsid w:val="006A6B7F"/>
    <w:rsid w:val="006A7AFD"/>
    <w:rsid w:val="006B25FB"/>
    <w:rsid w:val="006B7EB6"/>
    <w:rsid w:val="006C2565"/>
    <w:rsid w:val="006D0E31"/>
    <w:rsid w:val="006D2A3A"/>
    <w:rsid w:val="006D5B23"/>
    <w:rsid w:val="006D671F"/>
    <w:rsid w:val="006E1D35"/>
    <w:rsid w:val="006E38CE"/>
    <w:rsid w:val="006E4AC9"/>
    <w:rsid w:val="006E5485"/>
    <w:rsid w:val="006E74B4"/>
    <w:rsid w:val="006F0FFC"/>
    <w:rsid w:val="006F4D0C"/>
    <w:rsid w:val="00701A8B"/>
    <w:rsid w:val="007022DE"/>
    <w:rsid w:val="00702C9D"/>
    <w:rsid w:val="00704F25"/>
    <w:rsid w:val="00705633"/>
    <w:rsid w:val="00721096"/>
    <w:rsid w:val="0072202A"/>
    <w:rsid w:val="007238CA"/>
    <w:rsid w:val="00725808"/>
    <w:rsid w:val="00725BE8"/>
    <w:rsid w:val="0072721B"/>
    <w:rsid w:val="00733833"/>
    <w:rsid w:val="00740F70"/>
    <w:rsid w:val="00741414"/>
    <w:rsid w:val="00742621"/>
    <w:rsid w:val="007452F7"/>
    <w:rsid w:val="00745786"/>
    <w:rsid w:val="0076030F"/>
    <w:rsid w:val="007676DF"/>
    <w:rsid w:val="00771EE8"/>
    <w:rsid w:val="00782F0F"/>
    <w:rsid w:val="00783003"/>
    <w:rsid w:val="00783B6F"/>
    <w:rsid w:val="007921D3"/>
    <w:rsid w:val="00793788"/>
    <w:rsid w:val="007A1057"/>
    <w:rsid w:val="007A114C"/>
    <w:rsid w:val="007B0986"/>
    <w:rsid w:val="007B3E40"/>
    <w:rsid w:val="007B7EEA"/>
    <w:rsid w:val="007B7FDE"/>
    <w:rsid w:val="007C1DF8"/>
    <w:rsid w:val="007C6A57"/>
    <w:rsid w:val="007E1F93"/>
    <w:rsid w:val="007E7961"/>
    <w:rsid w:val="007E7BE2"/>
    <w:rsid w:val="007F05FC"/>
    <w:rsid w:val="008016AD"/>
    <w:rsid w:val="0080429A"/>
    <w:rsid w:val="00806F9E"/>
    <w:rsid w:val="00811854"/>
    <w:rsid w:val="00815067"/>
    <w:rsid w:val="00815F9E"/>
    <w:rsid w:val="00821E41"/>
    <w:rsid w:val="00830FC9"/>
    <w:rsid w:val="0083716C"/>
    <w:rsid w:val="00840039"/>
    <w:rsid w:val="008406CC"/>
    <w:rsid w:val="008415F1"/>
    <w:rsid w:val="00841E76"/>
    <w:rsid w:val="00842DB6"/>
    <w:rsid w:val="00843DD9"/>
    <w:rsid w:val="00845445"/>
    <w:rsid w:val="00846905"/>
    <w:rsid w:val="00847242"/>
    <w:rsid w:val="008476FE"/>
    <w:rsid w:val="0084786E"/>
    <w:rsid w:val="00847E05"/>
    <w:rsid w:val="00852273"/>
    <w:rsid w:val="00852EDF"/>
    <w:rsid w:val="00856570"/>
    <w:rsid w:val="00860A83"/>
    <w:rsid w:val="008637AD"/>
    <w:rsid w:val="00866D0B"/>
    <w:rsid w:val="00870447"/>
    <w:rsid w:val="00872A0F"/>
    <w:rsid w:val="00873603"/>
    <w:rsid w:val="00876594"/>
    <w:rsid w:val="008768B1"/>
    <w:rsid w:val="0088259B"/>
    <w:rsid w:val="00882B52"/>
    <w:rsid w:val="00884F16"/>
    <w:rsid w:val="00887808"/>
    <w:rsid w:val="00887B85"/>
    <w:rsid w:val="008908BB"/>
    <w:rsid w:val="008937DB"/>
    <w:rsid w:val="00893F22"/>
    <w:rsid w:val="0089500B"/>
    <w:rsid w:val="008972BC"/>
    <w:rsid w:val="00897520"/>
    <w:rsid w:val="0089774A"/>
    <w:rsid w:val="00897CAF"/>
    <w:rsid w:val="008A023B"/>
    <w:rsid w:val="008A0E0C"/>
    <w:rsid w:val="008A6FF0"/>
    <w:rsid w:val="008B49C6"/>
    <w:rsid w:val="008B5538"/>
    <w:rsid w:val="008C14D0"/>
    <w:rsid w:val="008C5BC1"/>
    <w:rsid w:val="008C6FEC"/>
    <w:rsid w:val="008D0B1F"/>
    <w:rsid w:val="008D1B4D"/>
    <w:rsid w:val="008D5040"/>
    <w:rsid w:val="008D5B51"/>
    <w:rsid w:val="008D6662"/>
    <w:rsid w:val="008E2ED1"/>
    <w:rsid w:val="008E31B3"/>
    <w:rsid w:val="008E397A"/>
    <w:rsid w:val="008E52CF"/>
    <w:rsid w:val="008F1FD2"/>
    <w:rsid w:val="008F3F56"/>
    <w:rsid w:val="008F42A0"/>
    <w:rsid w:val="009032B2"/>
    <w:rsid w:val="009048ED"/>
    <w:rsid w:val="00907E9A"/>
    <w:rsid w:val="0091002C"/>
    <w:rsid w:val="00910BED"/>
    <w:rsid w:val="0091701C"/>
    <w:rsid w:val="0092273E"/>
    <w:rsid w:val="0093005D"/>
    <w:rsid w:val="009322BF"/>
    <w:rsid w:val="00932689"/>
    <w:rsid w:val="00934C9D"/>
    <w:rsid w:val="009406B1"/>
    <w:rsid w:val="009475F2"/>
    <w:rsid w:val="00951192"/>
    <w:rsid w:val="009526CA"/>
    <w:rsid w:val="00954340"/>
    <w:rsid w:val="00962A30"/>
    <w:rsid w:val="009635B9"/>
    <w:rsid w:val="009642AF"/>
    <w:rsid w:val="00983A53"/>
    <w:rsid w:val="00987FFB"/>
    <w:rsid w:val="00991932"/>
    <w:rsid w:val="009934F6"/>
    <w:rsid w:val="0099684C"/>
    <w:rsid w:val="009A19F4"/>
    <w:rsid w:val="009B5826"/>
    <w:rsid w:val="009B7B70"/>
    <w:rsid w:val="009C2FB0"/>
    <w:rsid w:val="009C324E"/>
    <w:rsid w:val="009C77D2"/>
    <w:rsid w:val="009D0573"/>
    <w:rsid w:val="009D41D9"/>
    <w:rsid w:val="009E24D7"/>
    <w:rsid w:val="009E7190"/>
    <w:rsid w:val="009E7B71"/>
    <w:rsid w:val="009F0493"/>
    <w:rsid w:val="009F7EBA"/>
    <w:rsid w:val="00A0045B"/>
    <w:rsid w:val="00A01087"/>
    <w:rsid w:val="00A028FD"/>
    <w:rsid w:val="00A03340"/>
    <w:rsid w:val="00A1338B"/>
    <w:rsid w:val="00A21171"/>
    <w:rsid w:val="00A26A24"/>
    <w:rsid w:val="00A3474B"/>
    <w:rsid w:val="00A34894"/>
    <w:rsid w:val="00A358C4"/>
    <w:rsid w:val="00A36F45"/>
    <w:rsid w:val="00A41577"/>
    <w:rsid w:val="00A45A49"/>
    <w:rsid w:val="00A47BF3"/>
    <w:rsid w:val="00A47CED"/>
    <w:rsid w:val="00A525DA"/>
    <w:rsid w:val="00A52BB3"/>
    <w:rsid w:val="00A57F03"/>
    <w:rsid w:val="00A603C1"/>
    <w:rsid w:val="00A60B2A"/>
    <w:rsid w:val="00A7253F"/>
    <w:rsid w:val="00A84376"/>
    <w:rsid w:val="00A85008"/>
    <w:rsid w:val="00A936F7"/>
    <w:rsid w:val="00AA4945"/>
    <w:rsid w:val="00AC39AF"/>
    <w:rsid w:val="00AC446C"/>
    <w:rsid w:val="00AD0BA7"/>
    <w:rsid w:val="00AD1556"/>
    <w:rsid w:val="00AD20A5"/>
    <w:rsid w:val="00AD2572"/>
    <w:rsid w:val="00AD5120"/>
    <w:rsid w:val="00AD5C7A"/>
    <w:rsid w:val="00AD704B"/>
    <w:rsid w:val="00AD7CA4"/>
    <w:rsid w:val="00AD7E56"/>
    <w:rsid w:val="00AE039F"/>
    <w:rsid w:val="00AE0D2B"/>
    <w:rsid w:val="00AE14DA"/>
    <w:rsid w:val="00AE1625"/>
    <w:rsid w:val="00AE2A07"/>
    <w:rsid w:val="00AE7AE5"/>
    <w:rsid w:val="00B00CC8"/>
    <w:rsid w:val="00B1284B"/>
    <w:rsid w:val="00B12BB5"/>
    <w:rsid w:val="00B130F2"/>
    <w:rsid w:val="00B139E9"/>
    <w:rsid w:val="00B15613"/>
    <w:rsid w:val="00B15652"/>
    <w:rsid w:val="00B1639C"/>
    <w:rsid w:val="00B46262"/>
    <w:rsid w:val="00B47D4A"/>
    <w:rsid w:val="00B5301E"/>
    <w:rsid w:val="00B70294"/>
    <w:rsid w:val="00B76E95"/>
    <w:rsid w:val="00B92056"/>
    <w:rsid w:val="00B923E5"/>
    <w:rsid w:val="00B970CF"/>
    <w:rsid w:val="00BA103C"/>
    <w:rsid w:val="00BA44C2"/>
    <w:rsid w:val="00BA74F9"/>
    <w:rsid w:val="00BB2655"/>
    <w:rsid w:val="00BC332F"/>
    <w:rsid w:val="00BC5D71"/>
    <w:rsid w:val="00BC5E0D"/>
    <w:rsid w:val="00BC679D"/>
    <w:rsid w:val="00BC72D5"/>
    <w:rsid w:val="00BC7B9E"/>
    <w:rsid w:val="00BD427E"/>
    <w:rsid w:val="00BD6520"/>
    <w:rsid w:val="00BE1AD0"/>
    <w:rsid w:val="00BE3068"/>
    <w:rsid w:val="00BE6FF1"/>
    <w:rsid w:val="00BF261D"/>
    <w:rsid w:val="00BF7310"/>
    <w:rsid w:val="00C006C5"/>
    <w:rsid w:val="00C049CC"/>
    <w:rsid w:val="00C04F2D"/>
    <w:rsid w:val="00C257E8"/>
    <w:rsid w:val="00C4221D"/>
    <w:rsid w:val="00C432A6"/>
    <w:rsid w:val="00C43BB9"/>
    <w:rsid w:val="00C44F59"/>
    <w:rsid w:val="00C4658B"/>
    <w:rsid w:val="00C51882"/>
    <w:rsid w:val="00C5237F"/>
    <w:rsid w:val="00C52474"/>
    <w:rsid w:val="00C55433"/>
    <w:rsid w:val="00C56E29"/>
    <w:rsid w:val="00C57818"/>
    <w:rsid w:val="00C6727C"/>
    <w:rsid w:val="00C67EE5"/>
    <w:rsid w:val="00C72021"/>
    <w:rsid w:val="00C7239F"/>
    <w:rsid w:val="00C72C5D"/>
    <w:rsid w:val="00C73A0A"/>
    <w:rsid w:val="00C73B6F"/>
    <w:rsid w:val="00C73B9D"/>
    <w:rsid w:val="00C74A64"/>
    <w:rsid w:val="00C74C0C"/>
    <w:rsid w:val="00C753AA"/>
    <w:rsid w:val="00C762BF"/>
    <w:rsid w:val="00C7796E"/>
    <w:rsid w:val="00C8371F"/>
    <w:rsid w:val="00C84812"/>
    <w:rsid w:val="00C852F6"/>
    <w:rsid w:val="00CB417E"/>
    <w:rsid w:val="00CC02B9"/>
    <w:rsid w:val="00CC4661"/>
    <w:rsid w:val="00CC65C6"/>
    <w:rsid w:val="00CD5FE9"/>
    <w:rsid w:val="00CE00FB"/>
    <w:rsid w:val="00CE0147"/>
    <w:rsid w:val="00CE14E9"/>
    <w:rsid w:val="00CE35B9"/>
    <w:rsid w:val="00CE4E91"/>
    <w:rsid w:val="00CE5574"/>
    <w:rsid w:val="00D244BC"/>
    <w:rsid w:val="00D309D9"/>
    <w:rsid w:val="00D31A53"/>
    <w:rsid w:val="00D32E7F"/>
    <w:rsid w:val="00D36660"/>
    <w:rsid w:val="00D40D9A"/>
    <w:rsid w:val="00D4778E"/>
    <w:rsid w:val="00D520B7"/>
    <w:rsid w:val="00D530AE"/>
    <w:rsid w:val="00D541BC"/>
    <w:rsid w:val="00D63B19"/>
    <w:rsid w:val="00D662B1"/>
    <w:rsid w:val="00D700E1"/>
    <w:rsid w:val="00D72BA1"/>
    <w:rsid w:val="00D87638"/>
    <w:rsid w:val="00D87DC5"/>
    <w:rsid w:val="00D902BD"/>
    <w:rsid w:val="00D9156D"/>
    <w:rsid w:val="00D935AB"/>
    <w:rsid w:val="00D95219"/>
    <w:rsid w:val="00DA1E1D"/>
    <w:rsid w:val="00DA3BF7"/>
    <w:rsid w:val="00DA4CC3"/>
    <w:rsid w:val="00DB3497"/>
    <w:rsid w:val="00DB506B"/>
    <w:rsid w:val="00DC2C76"/>
    <w:rsid w:val="00DC2DA2"/>
    <w:rsid w:val="00DD2D2C"/>
    <w:rsid w:val="00DD36A4"/>
    <w:rsid w:val="00DD6D29"/>
    <w:rsid w:val="00DD6DB2"/>
    <w:rsid w:val="00DE0B01"/>
    <w:rsid w:val="00DE1B7D"/>
    <w:rsid w:val="00DE33C2"/>
    <w:rsid w:val="00DE57CB"/>
    <w:rsid w:val="00DE6492"/>
    <w:rsid w:val="00DE6BC8"/>
    <w:rsid w:val="00DF050B"/>
    <w:rsid w:val="00DF16AE"/>
    <w:rsid w:val="00E005EE"/>
    <w:rsid w:val="00E01815"/>
    <w:rsid w:val="00E018B7"/>
    <w:rsid w:val="00E0608B"/>
    <w:rsid w:val="00E06B24"/>
    <w:rsid w:val="00E10058"/>
    <w:rsid w:val="00E14398"/>
    <w:rsid w:val="00E145E6"/>
    <w:rsid w:val="00E20DB7"/>
    <w:rsid w:val="00E220B5"/>
    <w:rsid w:val="00E24931"/>
    <w:rsid w:val="00E24B92"/>
    <w:rsid w:val="00E26E9C"/>
    <w:rsid w:val="00E314F6"/>
    <w:rsid w:val="00E327B8"/>
    <w:rsid w:val="00E372CA"/>
    <w:rsid w:val="00E44BA6"/>
    <w:rsid w:val="00E53B95"/>
    <w:rsid w:val="00E668D6"/>
    <w:rsid w:val="00E66D81"/>
    <w:rsid w:val="00E71795"/>
    <w:rsid w:val="00E73F74"/>
    <w:rsid w:val="00E82904"/>
    <w:rsid w:val="00E84FE5"/>
    <w:rsid w:val="00E87044"/>
    <w:rsid w:val="00E954BE"/>
    <w:rsid w:val="00E960CB"/>
    <w:rsid w:val="00EA4864"/>
    <w:rsid w:val="00EB16FD"/>
    <w:rsid w:val="00EC0774"/>
    <w:rsid w:val="00EC092A"/>
    <w:rsid w:val="00EC0BF1"/>
    <w:rsid w:val="00EC789E"/>
    <w:rsid w:val="00ED2C99"/>
    <w:rsid w:val="00ED640D"/>
    <w:rsid w:val="00ED75A9"/>
    <w:rsid w:val="00EE5B48"/>
    <w:rsid w:val="00EF153D"/>
    <w:rsid w:val="00EF4558"/>
    <w:rsid w:val="00F04F7E"/>
    <w:rsid w:val="00F07CE7"/>
    <w:rsid w:val="00F10C91"/>
    <w:rsid w:val="00F1461B"/>
    <w:rsid w:val="00F147DA"/>
    <w:rsid w:val="00F16854"/>
    <w:rsid w:val="00F228BC"/>
    <w:rsid w:val="00F22B7A"/>
    <w:rsid w:val="00F320D7"/>
    <w:rsid w:val="00F3479F"/>
    <w:rsid w:val="00F37691"/>
    <w:rsid w:val="00F40E08"/>
    <w:rsid w:val="00F41B21"/>
    <w:rsid w:val="00F44C24"/>
    <w:rsid w:val="00F460C0"/>
    <w:rsid w:val="00F50FC5"/>
    <w:rsid w:val="00F513D9"/>
    <w:rsid w:val="00F54681"/>
    <w:rsid w:val="00F568E7"/>
    <w:rsid w:val="00F624EB"/>
    <w:rsid w:val="00F6527E"/>
    <w:rsid w:val="00F700FD"/>
    <w:rsid w:val="00F713C8"/>
    <w:rsid w:val="00F73367"/>
    <w:rsid w:val="00F748AF"/>
    <w:rsid w:val="00F76803"/>
    <w:rsid w:val="00F8303C"/>
    <w:rsid w:val="00F847B7"/>
    <w:rsid w:val="00F90DB1"/>
    <w:rsid w:val="00F975F0"/>
    <w:rsid w:val="00FA053C"/>
    <w:rsid w:val="00FA286E"/>
    <w:rsid w:val="00FA45A1"/>
    <w:rsid w:val="00FB03AD"/>
    <w:rsid w:val="00FB396B"/>
    <w:rsid w:val="00FC1BBF"/>
    <w:rsid w:val="00FC25D9"/>
    <w:rsid w:val="00FC3395"/>
    <w:rsid w:val="00FD1123"/>
    <w:rsid w:val="00FD3D8A"/>
    <w:rsid w:val="00FD4ABC"/>
    <w:rsid w:val="00FD7317"/>
    <w:rsid w:val="00FE3B44"/>
    <w:rsid w:val="00FE4D78"/>
    <w:rsid w:val="00FE55D3"/>
    <w:rsid w:val="00FF307E"/>
    <w:rsid w:val="00FF37D0"/>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D99719"/>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553"/>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B2E17"/>
    <w:rPr>
      <w:color w:val="0000FF"/>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997EF9"/>
    <w:rPr>
      <w:rFonts w:ascii="Times New Roman" w:eastAsia="Times New Roman" w:hAnsi="Times New Roman"/>
      <w:sz w:val="24"/>
      <w:szCs w:val="24"/>
    </w:rPr>
  </w:style>
  <w:style w:type="paragraph" w:customStyle="1" w:styleId="TableParagraph">
    <w:name w:val="Table Paragraph"/>
    <w:basedOn w:val="Normal"/>
    <w:uiPriority w:val="1"/>
    <w:qFormat/>
    <w:rsid w:val="00C52474"/>
    <w:pPr>
      <w:adjustRightInd/>
    </w:pPr>
    <w:rPr>
      <w:rFonts w:ascii="Arial" w:eastAsia="Arial" w:hAnsi="Arial" w:cs="Arial"/>
      <w:sz w:val="22"/>
      <w:szCs w:val="22"/>
      <w:lang w:val="en-US"/>
    </w:rPr>
  </w:style>
  <w:style w:type="paragraph" w:styleId="NormalWeb">
    <w:name w:val="Normal (Web)"/>
    <w:basedOn w:val="Normal"/>
    <w:uiPriority w:val="99"/>
    <w:unhideWhenUsed/>
    <w:rsid w:val="00611D16"/>
    <w:pPr>
      <w:widowControl/>
      <w:autoSpaceDE/>
      <w:autoSpaceDN/>
      <w:adjustRightInd/>
      <w:spacing w:before="100" w:beforeAutospacing="1" w:after="100" w:afterAutospacing="1"/>
    </w:pPr>
    <w:rPr>
      <w:rFonts w:ascii="Times New Roman" w:eastAsiaTheme="minorHAnsi" w:hAnsi="Times New Roman"/>
      <w:sz w:val="24"/>
      <w:lang w:eastAsia="en-GB"/>
    </w:rPr>
  </w:style>
  <w:style w:type="character" w:customStyle="1" w:styleId="gmail-apple-tab-span">
    <w:name w:val="gmail-apple-tab-span"/>
    <w:basedOn w:val="DefaultParagraphFont"/>
    <w:rsid w:val="001B0EBA"/>
  </w:style>
  <w:style w:type="paragraph" w:styleId="Revision">
    <w:name w:val="Revision"/>
    <w:hidden/>
    <w:uiPriority w:val="99"/>
    <w:semiHidden/>
    <w:rsid w:val="000C4E8B"/>
    <w:rPr>
      <w:rFonts w:ascii="CG Times" w:eastAsia="Times New Roman" w:hAnsi="CG Times"/>
      <w:szCs w:val="24"/>
      <w:lang w:eastAsia="en-US"/>
    </w:rPr>
  </w:style>
  <w:style w:type="paragraph" w:customStyle="1" w:styleId="Default">
    <w:name w:val="Default"/>
    <w:rsid w:val="0091701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23758">
      <w:bodyDiv w:val="1"/>
      <w:marLeft w:val="0"/>
      <w:marRight w:val="0"/>
      <w:marTop w:val="0"/>
      <w:marBottom w:val="0"/>
      <w:divBdr>
        <w:top w:val="none" w:sz="0" w:space="0" w:color="auto"/>
        <w:left w:val="none" w:sz="0" w:space="0" w:color="auto"/>
        <w:bottom w:val="none" w:sz="0" w:space="0" w:color="auto"/>
        <w:right w:val="none" w:sz="0" w:space="0" w:color="auto"/>
      </w:divBdr>
    </w:div>
    <w:div w:id="50648144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149706773">
      <w:bodyDiv w:val="1"/>
      <w:marLeft w:val="0"/>
      <w:marRight w:val="0"/>
      <w:marTop w:val="0"/>
      <w:marBottom w:val="0"/>
      <w:divBdr>
        <w:top w:val="none" w:sz="0" w:space="0" w:color="auto"/>
        <w:left w:val="none" w:sz="0" w:space="0" w:color="auto"/>
        <w:bottom w:val="none" w:sz="0" w:space="0" w:color="auto"/>
        <w:right w:val="none" w:sz="0" w:space="0" w:color="auto"/>
      </w:divBdr>
    </w:div>
    <w:div w:id="1395810106">
      <w:bodyDiv w:val="1"/>
      <w:marLeft w:val="0"/>
      <w:marRight w:val="0"/>
      <w:marTop w:val="0"/>
      <w:marBottom w:val="0"/>
      <w:divBdr>
        <w:top w:val="none" w:sz="0" w:space="0" w:color="auto"/>
        <w:left w:val="none" w:sz="0" w:space="0" w:color="auto"/>
        <w:bottom w:val="none" w:sz="0" w:space="0" w:color="auto"/>
        <w:right w:val="none" w:sz="0" w:space="0" w:color="auto"/>
      </w:divBdr>
    </w:div>
    <w:div w:id="1469467817">
      <w:bodyDiv w:val="1"/>
      <w:marLeft w:val="0"/>
      <w:marRight w:val="0"/>
      <w:marTop w:val="0"/>
      <w:marBottom w:val="0"/>
      <w:divBdr>
        <w:top w:val="none" w:sz="0" w:space="0" w:color="auto"/>
        <w:left w:val="none" w:sz="0" w:space="0" w:color="auto"/>
        <w:bottom w:val="none" w:sz="0" w:space="0" w:color="auto"/>
        <w:right w:val="none" w:sz="0" w:space="0" w:color="auto"/>
      </w:divBdr>
    </w:div>
    <w:div w:id="1587181339">
      <w:bodyDiv w:val="1"/>
      <w:marLeft w:val="0"/>
      <w:marRight w:val="0"/>
      <w:marTop w:val="0"/>
      <w:marBottom w:val="0"/>
      <w:divBdr>
        <w:top w:val="none" w:sz="0" w:space="0" w:color="auto"/>
        <w:left w:val="none" w:sz="0" w:space="0" w:color="auto"/>
        <w:bottom w:val="none" w:sz="0" w:space="0" w:color="auto"/>
        <w:right w:val="none" w:sz="0" w:space="0" w:color="auto"/>
      </w:divBdr>
    </w:div>
    <w:div w:id="1662274623">
      <w:bodyDiv w:val="1"/>
      <w:marLeft w:val="0"/>
      <w:marRight w:val="0"/>
      <w:marTop w:val="0"/>
      <w:marBottom w:val="0"/>
      <w:divBdr>
        <w:top w:val="none" w:sz="0" w:space="0" w:color="auto"/>
        <w:left w:val="none" w:sz="0" w:space="0" w:color="auto"/>
        <w:bottom w:val="none" w:sz="0" w:space="0" w:color="auto"/>
        <w:right w:val="none" w:sz="0" w:space="0" w:color="auto"/>
      </w:divBdr>
    </w:div>
    <w:div w:id="2026903356">
      <w:bodyDiv w:val="1"/>
      <w:marLeft w:val="0"/>
      <w:marRight w:val="0"/>
      <w:marTop w:val="0"/>
      <w:marBottom w:val="0"/>
      <w:divBdr>
        <w:top w:val="none" w:sz="0" w:space="0" w:color="auto"/>
        <w:left w:val="none" w:sz="0" w:space="0" w:color="auto"/>
        <w:bottom w:val="none" w:sz="0" w:space="0" w:color="auto"/>
        <w:right w:val="none" w:sz="0" w:space="0" w:color="auto"/>
      </w:divBdr>
    </w:div>
    <w:div w:id="207364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nipso.org.uk" TargetMode="Externa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41DE8-0B05-4C90-BAC9-13EB7434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9297</Words>
  <Characters>52997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62170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Jennie McGlashan</dc:creator>
  <cp:lastModifiedBy>Roberts, Dawn</cp:lastModifiedBy>
  <cp:revision>3</cp:revision>
  <cp:lastPrinted>2020-02-07T14:41:00Z</cp:lastPrinted>
  <dcterms:created xsi:type="dcterms:W3CDTF">2023-10-18T08:13:00Z</dcterms:created>
  <dcterms:modified xsi:type="dcterms:W3CDTF">2023-11-08T10:21:00Z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