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C470" w14:textId="77777777" w:rsidR="001720A6" w:rsidRPr="00C35620" w:rsidRDefault="001720A6" w:rsidP="001720A6">
      <w:pPr>
        <w:jc w:val="right"/>
        <w:rPr>
          <w:rFonts w:ascii="Arial" w:hAnsi="Arial" w:cs="Arial"/>
        </w:rPr>
      </w:pPr>
      <w:r w:rsidRPr="00C35620">
        <w:rPr>
          <w:rFonts w:ascii="Arial" w:hAnsi="Arial" w:cs="Arial"/>
          <w:noProof/>
          <w:lang w:eastAsia="en-GB"/>
        </w:rPr>
        <w:drawing>
          <wp:inline distT="0" distB="0" distL="0" distR="0" wp14:anchorId="29EB3A3B" wp14:editId="4025BC74">
            <wp:extent cx="3410341" cy="838039"/>
            <wp:effectExtent l="0" t="0" r="0" b="635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571" cy="84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F6D3" w14:textId="2DBB3C83" w:rsidR="001720A6" w:rsidRPr="00C35620" w:rsidRDefault="007C5186" w:rsidP="001720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June 2023</w:t>
      </w:r>
    </w:p>
    <w:p w14:paraId="055FCA0F" w14:textId="77777777" w:rsidR="001720A6" w:rsidRPr="00C35620" w:rsidRDefault="001720A6" w:rsidP="001720A6">
      <w:pPr>
        <w:jc w:val="center"/>
        <w:rPr>
          <w:rFonts w:ascii="Arial" w:hAnsi="Arial" w:cs="Arial"/>
          <w:b/>
          <w:sz w:val="56"/>
          <w:szCs w:val="56"/>
        </w:rPr>
      </w:pPr>
      <w:r w:rsidRPr="00C35620">
        <w:rPr>
          <w:rFonts w:ascii="Arial" w:hAnsi="Arial" w:cs="Arial"/>
          <w:b/>
          <w:sz w:val="56"/>
          <w:szCs w:val="56"/>
        </w:rPr>
        <w:t>PRESS RELEASE</w:t>
      </w:r>
    </w:p>
    <w:p w14:paraId="46D746EA" w14:textId="2DA7EC22" w:rsidR="001720A6" w:rsidRPr="007C5186" w:rsidRDefault="007C5186" w:rsidP="001720A6">
      <w:pPr>
        <w:jc w:val="center"/>
        <w:rPr>
          <w:rFonts w:ascii="Arial" w:hAnsi="Arial" w:cs="Arial"/>
          <w:b/>
          <w:sz w:val="36"/>
          <w:szCs w:val="36"/>
        </w:rPr>
      </w:pPr>
      <w:r w:rsidRPr="007C5186">
        <w:rPr>
          <w:rFonts w:ascii="Arial" w:hAnsi="Arial" w:cs="Arial"/>
          <w:b/>
          <w:sz w:val="36"/>
          <w:szCs w:val="36"/>
        </w:rPr>
        <w:t xml:space="preserve">Alderman suspended from Planning Committee for </w:t>
      </w:r>
      <w:r>
        <w:rPr>
          <w:rFonts w:ascii="Arial" w:hAnsi="Arial" w:cs="Arial"/>
          <w:b/>
          <w:sz w:val="36"/>
          <w:szCs w:val="36"/>
        </w:rPr>
        <w:t>three</w:t>
      </w:r>
      <w:r w:rsidRPr="007C5186">
        <w:rPr>
          <w:rFonts w:ascii="Arial" w:hAnsi="Arial" w:cs="Arial"/>
          <w:b/>
          <w:sz w:val="36"/>
          <w:szCs w:val="36"/>
        </w:rPr>
        <w:t xml:space="preserve"> months</w:t>
      </w:r>
    </w:p>
    <w:p w14:paraId="4BC851F4" w14:textId="34A98276" w:rsidR="001720A6" w:rsidRPr="00C35620" w:rsidRDefault="007C5186" w:rsidP="001720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Alderman </w:t>
      </w:r>
      <w:r w:rsidR="00A977BA">
        <w:rPr>
          <w:rFonts w:ascii="Arial" w:hAnsi="Arial" w:cs="Arial"/>
          <w:b/>
          <w:sz w:val="24"/>
          <w:szCs w:val="24"/>
        </w:rPr>
        <w:t>John</w:t>
      </w:r>
      <w:r>
        <w:rPr>
          <w:rFonts w:ascii="Arial" w:hAnsi="Arial" w:cs="Arial"/>
          <w:b/>
          <w:sz w:val="24"/>
          <w:szCs w:val="24"/>
        </w:rPr>
        <w:t xml:space="preserve"> Smyth </w:t>
      </w:r>
      <w:r w:rsidR="001720A6">
        <w:rPr>
          <w:rFonts w:ascii="Arial" w:hAnsi="Arial" w:cs="Arial"/>
          <w:b/>
          <w:sz w:val="24"/>
          <w:szCs w:val="24"/>
        </w:rPr>
        <w:t>(</w:t>
      </w:r>
      <w:r w:rsidR="003C7D75">
        <w:rPr>
          <w:rFonts w:ascii="Arial" w:hAnsi="Arial" w:cs="Arial"/>
          <w:b/>
          <w:sz w:val="24"/>
          <w:szCs w:val="24"/>
        </w:rPr>
        <w:t>Antrim and Newtownabbey Borough Council</w:t>
      </w:r>
      <w:r>
        <w:rPr>
          <w:rFonts w:ascii="Arial" w:hAnsi="Arial" w:cs="Arial"/>
          <w:b/>
          <w:sz w:val="24"/>
          <w:szCs w:val="24"/>
        </w:rPr>
        <w:t>)</w:t>
      </w:r>
      <w:r w:rsidR="001720A6">
        <w:rPr>
          <w:rFonts w:ascii="Arial" w:hAnsi="Arial" w:cs="Arial"/>
          <w:b/>
          <w:sz w:val="24"/>
          <w:szCs w:val="24"/>
        </w:rPr>
        <w:t xml:space="preserve"> has been suspended </w:t>
      </w:r>
      <w:r>
        <w:rPr>
          <w:rFonts w:ascii="Arial" w:hAnsi="Arial" w:cs="Arial"/>
          <w:b/>
          <w:sz w:val="24"/>
          <w:szCs w:val="24"/>
        </w:rPr>
        <w:t xml:space="preserve">from sitting on the council’s </w:t>
      </w:r>
      <w:r w:rsidR="003C7D7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lanning </w:t>
      </w:r>
      <w:r w:rsidR="003C7D75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ommittee </w:t>
      </w:r>
      <w:r w:rsidR="001720A6"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>three</w:t>
      </w:r>
      <w:r w:rsidR="001720A6">
        <w:rPr>
          <w:rFonts w:ascii="Arial" w:hAnsi="Arial" w:cs="Arial"/>
          <w:b/>
          <w:sz w:val="24"/>
          <w:szCs w:val="24"/>
        </w:rPr>
        <w:t xml:space="preserve"> months following a</w:t>
      </w:r>
      <w:r w:rsidR="001720A6" w:rsidRPr="00C35620">
        <w:rPr>
          <w:rFonts w:ascii="Arial" w:hAnsi="Arial" w:cs="Arial"/>
          <w:b/>
          <w:sz w:val="24"/>
          <w:szCs w:val="24"/>
        </w:rPr>
        <w:t>n Adjudication Hearing held today (</w:t>
      </w:r>
      <w:r>
        <w:rPr>
          <w:rFonts w:ascii="Arial" w:hAnsi="Arial" w:cs="Arial"/>
          <w:b/>
          <w:sz w:val="24"/>
          <w:szCs w:val="24"/>
        </w:rPr>
        <w:t>15 June</w:t>
      </w:r>
      <w:r w:rsidR="00EE0BA0">
        <w:rPr>
          <w:rFonts w:ascii="Arial" w:hAnsi="Arial" w:cs="Arial"/>
          <w:b/>
          <w:sz w:val="24"/>
          <w:szCs w:val="24"/>
        </w:rPr>
        <w:t>).</w:t>
      </w:r>
    </w:p>
    <w:p w14:paraId="7A3DC4C7" w14:textId="77777777" w:rsidR="003C7D75" w:rsidRDefault="00C67834" w:rsidP="003C7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suspension </w:t>
      </w:r>
      <w:r w:rsidR="003C7D75">
        <w:rPr>
          <w:rFonts w:ascii="Arial" w:hAnsi="Arial" w:cs="Arial"/>
          <w:sz w:val="24"/>
          <w:szCs w:val="24"/>
        </w:rPr>
        <w:t>was imposed after an investigation was carried out into a complaint that Alderman Smyth had breached the Local Government Code of Conduct for Councillors.</w:t>
      </w:r>
    </w:p>
    <w:p w14:paraId="0C62CA4D" w14:textId="77777777" w:rsidR="003C7D75" w:rsidRDefault="003C7D75" w:rsidP="003C7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Pr="003C7D75">
        <w:rPr>
          <w:rFonts w:ascii="Arial" w:hAnsi="Arial" w:cs="Arial"/>
          <w:sz w:val="24"/>
          <w:szCs w:val="24"/>
        </w:rPr>
        <w:t>March 2019</w:t>
      </w:r>
      <w:r>
        <w:rPr>
          <w:rFonts w:ascii="Arial" w:hAnsi="Arial" w:cs="Arial"/>
          <w:sz w:val="24"/>
          <w:szCs w:val="24"/>
        </w:rPr>
        <w:t xml:space="preserve"> the Alderman</w:t>
      </w:r>
      <w:r w:rsidRPr="003C7D75">
        <w:rPr>
          <w:rFonts w:ascii="Arial" w:hAnsi="Arial" w:cs="Arial"/>
          <w:sz w:val="24"/>
          <w:szCs w:val="24"/>
        </w:rPr>
        <w:t xml:space="preserve"> sat on the </w:t>
      </w:r>
      <w:r>
        <w:rPr>
          <w:rFonts w:ascii="Arial" w:hAnsi="Arial" w:cs="Arial"/>
          <w:sz w:val="24"/>
          <w:szCs w:val="24"/>
        </w:rPr>
        <w:t>c</w:t>
      </w:r>
      <w:r w:rsidRPr="003C7D75">
        <w:rPr>
          <w:rFonts w:ascii="Arial" w:hAnsi="Arial" w:cs="Arial"/>
          <w:sz w:val="24"/>
          <w:szCs w:val="24"/>
        </w:rPr>
        <w:t xml:space="preserve">ouncil’s Planning Committee when his employer, Mr </w:t>
      </w:r>
      <w:r>
        <w:rPr>
          <w:rFonts w:ascii="Arial" w:hAnsi="Arial" w:cs="Arial"/>
          <w:sz w:val="24"/>
          <w:szCs w:val="24"/>
        </w:rPr>
        <w:t xml:space="preserve">Trevor </w:t>
      </w:r>
      <w:r w:rsidRPr="003C7D75">
        <w:rPr>
          <w:rFonts w:ascii="Arial" w:hAnsi="Arial" w:cs="Arial"/>
          <w:sz w:val="24"/>
          <w:szCs w:val="24"/>
        </w:rPr>
        <w:t>Clarke</w:t>
      </w:r>
      <w:r>
        <w:rPr>
          <w:rFonts w:ascii="Arial" w:hAnsi="Arial" w:cs="Arial"/>
          <w:sz w:val="24"/>
          <w:szCs w:val="24"/>
        </w:rPr>
        <w:t xml:space="preserve"> MLA</w:t>
      </w:r>
      <w:r w:rsidRPr="003C7D75">
        <w:rPr>
          <w:rFonts w:ascii="Arial" w:hAnsi="Arial" w:cs="Arial"/>
          <w:sz w:val="24"/>
          <w:szCs w:val="24"/>
        </w:rPr>
        <w:t xml:space="preserve">, made representations to the Committee on three planning applications. In one application, Mr Clarke was the Agent for the application via his firm Versatile Planning Consultancy. </w:t>
      </w:r>
    </w:p>
    <w:p w14:paraId="06E97CDC" w14:textId="42DAA122" w:rsidR="003C7D75" w:rsidRDefault="003C7D75" w:rsidP="003C7D75">
      <w:pPr>
        <w:rPr>
          <w:rFonts w:ascii="Arial" w:hAnsi="Arial" w:cs="Arial"/>
          <w:sz w:val="24"/>
          <w:szCs w:val="24"/>
        </w:rPr>
      </w:pPr>
      <w:r w:rsidRPr="003C7D75">
        <w:rPr>
          <w:rFonts w:ascii="Arial" w:hAnsi="Arial" w:cs="Arial"/>
          <w:sz w:val="24"/>
          <w:szCs w:val="24"/>
        </w:rPr>
        <w:t xml:space="preserve">During the </w:t>
      </w:r>
      <w:r w:rsidR="00D44353">
        <w:rPr>
          <w:rFonts w:ascii="Arial" w:hAnsi="Arial" w:cs="Arial"/>
          <w:sz w:val="24"/>
          <w:szCs w:val="24"/>
        </w:rPr>
        <w:t>meeting Alderman Smyth did no</w:t>
      </w:r>
      <w:r w:rsidR="00A977BA">
        <w:rPr>
          <w:rFonts w:ascii="Arial" w:hAnsi="Arial" w:cs="Arial"/>
          <w:sz w:val="24"/>
          <w:szCs w:val="24"/>
        </w:rPr>
        <w:t xml:space="preserve">t make a </w:t>
      </w:r>
      <w:r w:rsidRPr="003C7D75">
        <w:rPr>
          <w:rFonts w:ascii="Arial" w:hAnsi="Arial" w:cs="Arial"/>
          <w:sz w:val="24"/>
          <w:szCs w:val="24"/>
        </w:rPr>
        <w:t>declaration of interest in respect of any matter</w:t>
      </w:r>
      <w:r w:rsidR="00BE766A">
        <w:rPr>
          <w:rFonts w:ascii="Arial" w:hAnsi="Arial" w:cs="Arial"/>
          <w:sz w:val="24"/>
          <w:szCs w:val="24"/>
        </w:rPr>
        <w:t xml:space="preserve"> and did not leave the meeting</w:t>
      </w:r>
      <w:r w:rsidRPr="003C7D75">
        <w:rPr>
          <w:rFonts w:ascii="Arial" w:hAnsi="Arial" w:cs="Arial"/>
          <w:sz w:val="24"/>
          <w:szCs w:val="24"/>
        </w:rPr>
        <w:t xml:space="preserve">. </w:t>
      </w:r>
    </w:p>
    <w:p w14:paraId="604BA5D0" w14:textId="77777777" w:rsidR="00D44353" w:rsidRDefault="00D44353" w:rsidP="003C7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all of the planning applications were refused, the investigation looked at the Alderman’s actions in line with </w:t>
      </w:r>
      <w:r w:rsidR="003C7D75" w:rsidRPr="003C7D75">
        <w:rPr>
          <w:rFonts w:ascii="Arial" w:hAnsi="Arial" w:cs="Arial"/>
          <w:sz w:val="24"/>
          <w:szCs w:val="24"/>
        </w:rPr>
        <w:t>paragraph 6.3 of the Code</w:t>
      </w:r>
      <w:r>
        <w:rPr>
          <w:rFonts w:ascii="Arial" w:hAnsi="Arial" w:cs="Arial"/>
          <w:sz w:val="24"/>
          <w:szCs w:val="24"/>
        </w:rPr>
        <w:t xml:space="preserve"> which</w:t>
      </w:r>
      <w:r w:rsidR="003C7D75" w:rsidRPr="003C7D75">
        <w:rPr>
          <w:rFonts w:ascii="Arial" w:hAnsi="Arial" w:cs="Arial"/>
          <w:sz w:val="24"/>
          <w:szCs w:val="24"/>
        </w:rPr>
        <w:t xml:space="preserve"> requires a councillor to declare any significant private or personal non-pecuniary interest in a matter arising at a council or committee meeting</w:t>
      </w:r>
      <w:r>
        <w:rPr>
          <w:rFonts w:ascii="Arial" w:hAnsi="Arial" w:cs="Arial"/>
          <w:sz w:val="24"/>
          <w:szCs w:val="24"/>
        </w:rPr>
        <w:t>.</w:t>
      </w:r>
    </w:p>
    <w:p w14:paraId="0B102780" w14:textId="7664C16F" w:rsidR="001720A6" w:rsidRDefault="00D44353" w:rsidP="003C7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7D75" w:rsidRPr="003C7D75">
        <w:rPr>
          <w:rFonts w:ascii="Arial" w:hAnsi="Arial" w:cs="Arial"/>
          <w:sz w:val="24"/>
          <w:szCs w:val="24"/>
        </w:rPr>
        <w:t xml:space="preserve">aragraph 6.4 </w:t>
      </w:r>
      <w:r>
        <w:rPr>
          <w:rFonts w:ascii="Arial" w:hAnsi="Arial" w:cs="Arial"/>
          <w:sz w:val="24"/>
          <w:szCs w:val="24"/>
        </w:rPr>
        <w:t xml:space="preserve">also </w:t>
      </w:r>
      <w:r w:rsidR="003C7D75" w:rsidRPr="003C7D75">
        <w:rPr>
          <w:rFonts w:ascii="Arial" w:hAnsi="Arial" w:cs="Arial"/>
          <w:sz w:val="24"/>
          <w:szCs w:val="24"/>
        </w:rPr>
        <w:t>states that</w:t>
      </w:r>
      <w:r w:rsidR="001F2B21">
        <w:rPr>
          <w:rFonts w:ascii="Arial" w:hAnsi="Arial" w:cs="Arial"/>
          <w:sz w:val="24"/>
          <w:szCs w:val="24"/>
        </w:rPr>
        <w:t xml:space="preserve"> in these cases</w:t>
      </w:r>
      <w:r w:rsidR="003C7D75" w:rsidRPr="003C7D75">
        <w:rPr>
          <w:rFonts w:ascii="Arial" w:hAnsi="Arial" w:cs="Arial"/>
          <w:sz w:val="24"/>
          <w:szCs w:val="24"/>
        </w:rPr>
        <w:t xml:space="preserve"> it is the personal responsibility of a councillor to withdraw from the meeting.</w:t>
      </w:r>
    </w:p>
    <w:p w14:paraId="2F93F9E4" w14:textId="616A1FEB" w:rsidR="00615083" w:rsidRDefault="00615083" w:rsidP="00172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Hearing, Assistant Commissioner Ian Gordon concluded that </w:t>
      </w:r>
      <w:r w:rsidR="003D1118">
        <w:rPr>
          <w:rFonts w:ascii="Arial" w:hAnsi="Arial" w:cs="Arial"/>
          <w:sz w:val="24"/>
          <w:szCs w:val="24"/>
        </w:rPr>
        <w:t>as his presence gave</w:t>
      </w:r>
      <w:r w:rsidR="003D1118" w:rsidRPr="00615083">
        <w:rPr>
          <w:rFonts w:ascii="Arial" w:hAnsi="Arial" w:cs="Arial"/>
          <w:sz w:val="24"/>
          <w:szCs w:val="24"/>
        </w:rPr>
        <w:t xml:space="preserve"> rise to a potential conflict of interest. </w:t>
      </w:r>
      <w:r>
        <w:rPr>
          <w:rFonts w:ascii="Arial" w:hAnsi="Arial" w:cs="Arial"/>
          <w:sz w:val="24"/>
          <w:szCs w:val="24"/>
        </w:rPr>
        <w:t xml:space="preserve">the Alderman </w:t>
      </w:r>
      <w:r w:rsidRPr="00615083">
        <w:rPr>
          <w:rFonts w:ascii="Arial" w:hAnsi="Arial" w:cs="Arial"/>
          <w:sz w:val="24"/>
          <w:szCs w:val="24"/>
        </w:rPr>
        <w:t xml:space="preserve">should have erred on the side of caution by </w:t>
      </w:r>
      <w:r>
        <w:rPr>
          <w:rFonts w:ascii="Arial" w:hAnsi="Arial" w:cs="Arial"/>
          <w:sz w:val="24"/>
          <w:szCs w:val="24"/>
        </w:rPr>
        <w:t xml:space="preserve">removing himself from the meeting, </w:t>
      </w:r>
    </w:p>
    <w:p w14:paraId="6646152E" w14:textId="603A5259" w:rsidR="00BB53A8" w:rsidRPr="00BB53A8" w:rsidRDefault="003D1118" w:rsidP="00BB5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he noted his p</w:t>
      </w:r>
      <w:r w:rsidRPr="003D1118">
        <w:rPr>
          <w:rFonts w:ascii="Arial" w:hAnsi="Arial" w:cs="Arial"/>
          <w:sz w:val="24"/>
          <w:szCs w:val="24"/>
        </w:rPr>
        <w:t>revious record of good service and compliance with the code</w:t>
      </w:r>
      <w:r>
        <w:rPr>
          <w:rFonts w:ascii="Arial" w:hAnsi="Arial" w:cs="Arial"/>
          <w:sz w:val="24"/>
          <w:szCs w:val="24"/>
        </w:rPr>
        <w:t xml:space="preserve">, and that his actions </w:t>
      </w:r>
      <w:r w:rsidRPr="003D1118">
        <w:rPr>
          <w:rFonts w:ascii="Arial" w:hAnsi="Arial" w:cs="Arial"/>
          <w:sz w:val="24"/>
          <w:szCs w:val="24"/>
        </w:rPr>
        <w:t>had no detrimental effect on the outcome of the planning applications</w:t>
      </w:r>
      <w:r>
        <w:rPr>
          <w:rFonts w:ascii="Arial" w:hAnsi="Arial" w:cs="Arial"/>
          <w:sz w:val="24"/>
          <w:szCs w:val="24"/>
        </w:rPr>
        <w:t xml:space="preserve">, the Assistant Commissioner </w:t>
      </w:r>
      <w:r w:rsidR="00615083">
        <w:rPr>
          <w:rFonts w:ascii="Arial" w:hAnsi="Arial" w:cs="Arial"/>
          <w:sz w:val="24"/>
          <w:szCs w:val="24"/>
        </w:rPr>
        <w:t xml:space="preserve">noted that </w:t>
      </w:r>
      <w:r>
        <w:rPr>
          <w:rFonts w:ascii="Arial" w:hAnsi="Arial" w:cs="Arial"/>
          <w:sz w:val="24"/>
          <w:szCs w:val="24"/>
        </w:rPr>
        <w:t xml:space="preserve">the Alderman </w:t>
      </w:r>
      <w:r w:rsidR="00615083" w:rsidRPr="00615083">
        <w:rPr>
          <w:rFonts w:ascii="Arial" w:hAnsi="Arial" w:cs="Arial"/>
          <w:sz w:val="24"/>
          <w:szCs w:val="24"/>
        </w:rPr>
        <w:t>is an experienced councillor with approximately 20 years of service</w:t>
      </w:r>
      <w:r w:rsidR="00BB53A8">
        <w:rPr>
          <w:rFonts w:ascii="Arial" w:hAnsi="Arial" w:cs="Arial"/>
          <w:sz w:val="24"/>
          <w:szCs w:val="24"/>
        </w:rPr>
        <w:t>.  He should therefore have been aware of how his actions would be viewed, referencing the Commissioner’s Guidance to the Code of Conduct, which states:</w:t>
      </w:r>
    </w:p>
    <w:p w14:paraId="1419FE23" w14:textId="29A78637" w:rsidR="00BB53A8" w:rsidRPr="001F2B21" w:rsidRDefault="00BB53A8" w:rsidP="00BB53A8">
      <w:pPr>
        <w:rPr>
          <w:rFonts w:ascii="Arial" w:hAnsi="Arial" w:cs="Arial"/>
          <w:i/>
          <w:iCs/>
          <w:sz w:val="24"/>
          <w:szCs w:val="24"/>
        </w:rPr>
      </w:pPr>
      <w:r w:rsidRPr="001F2B21">
        <w:rPr>
          <w:rFonts w:ascii="Arial" w:hAnsi="Arial" w:cs="Arial"/>
          <w:i/>
          <w:iCs/>
          <w:sz w:val="24"/>
          <w:szCs w:val="24"/>
        </w:rPr>
        <w:t xml:space="preserve">“The key consideration is therefore not whether your decision would be influenced by your interest but whether a member of the public – if he or she knew all of the </w:t>
      </w:r>
      <w:r w:rsidRPr="001F2B21">
        <w:rPr>
          <w:rFonts w:ascii="Arial" w:hAnsi="Arial" w:cs="Arial"/>
          <w:i/>
          <w:iCs/>
          <w:sz w:val="24"/>
          <w:szCs w:val="24"/>
        </w:rPr>
        <w:lastRenderedPageBreak/>
        <w:t>relevant facts – would perceive that the interest is such that it would be likely to influence your decision”.</w:t>
      </w:r>
    </w:p>
    <w:p w14:paraId="7CD11548" w14:textId="15E6AC2F" w:rsidR="00212050" w:rsidRDefault="00212050" w:rsidP="00172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decided </w:t>
      </w:r>
      <w:r w:rsidRPr="00212050">
        <w:rPr>
          <w:rFonts w:ascii="Arial" w:hAnsi="Arial" w:cs="Arial"/>
          <w:sz w:val="24"/>
          <w:szCs w:val="24"/>
        </w:rPr>
        <w:t xml:space="preserve">that a partial suspension from the </w:t>
      </w:r>
      <w:r>
        <w:rPr>
          <w:rFonts w:ascii="Arial" w:hAnsi="Arial" w:cs="Arial"/>
          <w:sz w:val="24"/>
          <w:szCs w:val="24"/>
        </w:rPr>
        <w:t>c</w:t>
      </w:r>
      <w:r w:rsidRPr="00212050">
        <w:rPr>
          <w:rFonts w:ascii="Arial" w:hAnsi="Arial" w:cs="Arial"/>
          <w:sz w:val="24"/>
          <w:szCs w:val="24"/>
        </w:rPr>
        <w:t xml:space="preserve">ouncil’s Planning Committee, for the period from Monday 17 July 2023 to Sunday 15 October 2023 inclusive, </w:t>
      </w:r>
      <w:r>
        <w:rPr>
          <w:rFonts w:ascii="Arial" w:hAnsi="Arial" w:cs="Arial"/>
          <w:sz w:val="24"/>
          <w:szCs w:val="24"/>
        </w:rPr>
        <w:t>was an</w:t>
      </w:r>
      <w:r w:rsidRPr="00212050">
        <w:rPr>
          <w:rFonts w:ascii="Arial" w:hAnsi="Arial" w:cs="Arial"/>
          <w:sz w:val="24"/>
          <w:szCs w:val="24"/>
        </w:rPr>
        <w:t xml:space="preserve"> appropriate and proportionate </w:t>
      </w:r>
      <w:r>
        <w:rPr>
          <w:rFonts w:ascii="Arial" w:hAnsi="Arial" w:cs="Arial"/>
          <w:sz w:val="24"/>
          <w:szCs w:val="24"/>
        </w:rPr>
        <w:t xml:space="preserve">reflection of </w:t>
      </w:r>
      <w:r w:rsidRPr="00212050">
        <w:rPr>
          <w:rFonts w:ascii="Arial" w:hAnsi="Arial" w:cs="Arial"/>
          <w:sz w:val="24"/>
          <w:szCs w:val="24"/>
        </w:rPr>
        <w:t>the seriousness of the breache</w:t>
      </w:r>
      <w:r>
        <w:rPr>
          <w:rFonts w:ascii="Arial" w:hAnsi="Arial" w:cs="Arial"/>
          <w:sz w:val="24"/>
          <w:szCs w:val="24"/>
        </w:rPr>
        <w:t>s.</w:t>
      </w:r>
    </w:p>
    <w:p w14:paraId="05C812E6" w14:textId="77777777" w:rsidR="001720A6" w:rsidRPr="00212050" w:rsidRDefault="001720A6" w:rsidP="001720A6">
      <w:pPr>
        <w:rPr>
          <w:rFonts w:ascii="Arial" w:hAnsi="Arial" w:cs="Arial"/>
          <w:b/>
          <w:sz w:val="20"/>
          <w:szCs w:val="20"/>
        </w:rPr>
      </w:pPr>
      <w:r w:rsidRPr="00212050">
        <w:rPr>
          <w:rFonts w:ascii="Arial" w:hAnsi="Arial" w:cs="Arial"/>
          <w:b/>
          <w:sz w:val="20"/>
          <w:szCs w:val="20"/>
        </w:rPr>
        <w:t>Notes:</w:t>
      </w:r>
    </w:p>
    <w:p w14:paraId="6789BA46" w14:textId="1D7D16D4" w:rsidR="001720A6" w:rsidRPr="00212050" w:rsidRDefault="001720A6" w:rsidP="001720A6">
      <w:pPr>
        <w:rPr>
          <w:rFonts w:ascii="Arial" w:hAnsi="Arial" w:cs="Arial"/>
          <w:sz w:val="20"/>
          <w:szCs w:val="20"/>
        </w:rPr>
      </w:pPr>
      <w:r w:rsidRPr="00212050">
        <w:rPr>
          <w:rFonts w:ascii="Arial" w:hAnsi="Arial" w:cs="Arial"/>
          <w:sz w:val="20"/>
          <w:szCs w:val="20"/>
        </w:rPr>
        <w:t xml:space="preserve">The </w:t>
      </w:r>
      <w:r w:rsidR="00212050" w:rsidRPr="00212050">
        <w:rPr>
          <w:rFonts w:ascii="Arial" w:hAnsi="Arial" w:cs="Arial"/>
          <w:sz w:val="20"/>
          <w:szCs w:val="20"/>
        </w:rPr>
        <w:t xml:space="preserve">Alderman </w:t>
      </w:r>
      <w:r w:rsidRPr="00212050">
        <w:rPr>
          <w:rFonts w:ascii="Arial" w:hAnsi="Arial" w:cs="Arial"/>
          <w:sz w:val="20"/>
          <w:szCs w:val="20"/>
        </w:rPr>
        <w:t>may appeal to the High Court against this decision in accordance with the provisions of the Local Government Act (Northern Ireland) 2014.</w:t>
      </w:r>
    </w:p>
    <w:p w14:paraId="29BBFC87" w14:textId="4844A19E" w:rsidR="001720A6" w:rsidRPr="00212050" w:rsidRDefault="001720A6" w:rsidP="001720A6">
      <w:pPr>
        <w:rPr>
          <w:rFonts w:ascii="Arial" w:hAnsi="Arial" w:cs="Arial"/>
          <w:sz w:val="20"/>
          <w:szCs w:val="20"/>
        </w:rPr>
      </w:pPr>
      <w:r w:rsidRPr="00212050">
        <w:rPr>
          <w:rFonts w:ascii="Arial" w:hAnsi="Arial" w:cs="Arial"/>
          <w:sz w:val="20"/>
          <w:szCs w:val="20"/>
        </w:rPr>
        <w:t>The A</w:t>
      </w:r>
      <w:r w:rsidR="00111160">
        <w:rPr>
          <w:rFonts w:ascii="Arial" w:hAnsi="Arial" w:cs="Arial"/>
          <w:sz w:val="20"/>
          <w:szCs w:val="20"/>
        </w:rPr>
        <w:t>ssistant</w:t>
      </w:r>
      <w:r w:rsidRPr="00212050">
        <w:rPr>
          <w:rFonts w:ascii="Arial" w:hAnsi="Arial" w:cs="Arial"/>
          <w:sz w:val="20"/>
          <w:szCs w:val="20"/>
        </w:rPr>
        <w:t xml:space="preserve"> Commissioner’s full written decision will be made available shortly on the Commissioner’s website at:</w:t>
      </w:r>
    </w:p>
    <w:p w14:paraId="2BD38C81" w14:textId="77777777" w:rsidR="001720A6" w:rsidRPr="00212050" w:rsidRDefault="0073565C" w:rsidP="001720A6">
      <w:pPr>
        <w:rPr>
          <w:rFonts w:ascii="Arial" w:hAnsi="Arial" w:cs="Arial"/>
          <w:sz w:val="20"/>
          <w:szCs w:val="20"/>
        </w:rPr>
      </w:pPr>
      <w:hyperlink r:id="rId7" w:history="1">
        <w:r w:rsidR="001720A6" w:rsidRPr="00212050">
          <w:rPr>
            <w:rStyle w:val="Hyperlink"/>
            <w:rFonts w:ascii="Arial" w:hAnsi="Arial" w:cs="Arial"/>
            <w:sz w:val="20"/>
            <w:szCs w:val="20"/>
          </w:rPr>
          <w:t>https://nipso.org.uk/nilgcs/hearings-and-adjudication-decisions/</w:t>
        </w:r>
      </w:hyperlink>
    </w:p>
    <w:p w14:paraId="6DC1F2F3" w14:textId="77777777" w:rsidR="001720A6" w:rsidRPr="00212050" w:rsidRDefault="001720A6" w:rsidP="001720A6">
      <w:pPr>
        <w:rPr>
          <w:rFonts w:ascii="Arial" w:hAnsi="Arial" w:cs="Arial"/>
          <w:sz w:val="20"/>
          <w:szCs w:val="20"/>
        </w:rPr>
      </w:pPr>
    </w:p>
    <w:p w14:paraId="4492360F" w14:textId="77777777" w:rsidR="001720A6" w:rsidRPr="00212050" w:rsidRDefault="001720A6" w:rsidP="001720A6">
      <w:pPr>
        <w:rPr>
          <w:rFonts w:ascii="Arial" w:hAnsi="Arial" w:cs="Arial"/>
          <w:b/>
          <w:sz w:val="20"/>
          <w:szCs w:val="20"/>
        </w:rPr>
      </w:pPr>
      <w:r w:rsidRPr="00212050">
        <w:rPr>
          <w:rFonts w:ascii="Arial" w:hAnsi="Arial" w:cs="Arial"/>
          <w:b/>
          <w:sz w:val="20"/>
          <w:szCs w:val="20"/>
        </w:rPr>
        <w:t>ENDS</w:t>
      </w:r>
    </w:p>
    <w:p w14:paraId="3830B8F0" w14:textId="77777777" w:rsidR="001720A6" w:rsidRPr="00212050" w:rsidRDefault="001720A6" w:rsidP="001720A6">
      <w:pPr>
        <w:rPr>
          <w:rFonts w:ascii="Arial" w:hAnsi="Arial" w:cs="Arial"/>
          <w:sz w:val="20"/>
          <w:szCs w:val="20"/>
        </w:rPr>
      </w:pPr>
      <w:r w:rsidRPr="00212050">
        <w:rPr>
          <w:rFonts w:ascii="Arial" w:hAnsi="Arial" w:cs="Arial"/>
          <w:sz w:val="20"/>
          <w:szCs w:val="20"/>
        </w:rPr>
        <w:t xml:space="preserve">For further information contact Andrew Ruston on 07503640551 or </w:t>
      </w:r>
      <w:hyperlink r:id="rId8" w:history="1">
        <w:r w:rsidRPr="00212050">
          <w:rPr>
            <w:rStyle w:val="Hyperlink"/>
            <w:rFonts w:ascii="Arial" w:hAnsi="Arial" w:cs="Arial"/>
            <w:sz w:val="20"/>
            <w:szCs w:val="20"/>
          </w:rPr>
          <w:t>communications@nipso.org.uk</w:t>
        </w:r>
      </w:hyperlink>
    </w:p>
    <w:p w14:paraId="4033A0B6" w14:textId="77777777" w:rsidR="001720A6" w:rsidRPr="00C35620" w:rsidRDefault="001720A6" w:rsidP="001720A6">
      <w:pPr>
        <w:rPr>
          <w:rFonts w:ascii="Arial" w:hAnsi="Arial" w:cs="Arial"/>
          <w:sz w:val="24"/>
          <w:szCs w:val="24"/>
        </w:rPr>
      </w:pPr>
    </w:p>
    <w:p w14:paraId="17A93193" w14:textId="77777777" w:rsidR="001720A6" w:rsidRPr="00C35620" w:rsidRDefault="001720A6" w:rsidP="001720A6">
      <w:pPr>
        <w:rPr>
          <w:rFonts w:ascii="Arial" w:hAnsi="Arial" w:cs="Arial"/>
          <w:sz w:val="24"/>
          <w:szCs w:val="24"/>
        </w:rPr>
      </w:pPr>
    </w:p>
    <w:p w14:paraId="50DF8481" w14:textId="77777777" w:rsidR="001720A6" w:rsidRPr="00C35620" w:rsidRDefault="001720A6" w:rsidP="001720A6">
      <w:pPr>
        <w:rPr>
          <w:rFonts w:ascii="Arial" w:hAnsi="Arial" w:cs="Arial"/>
        </w:rPr>
      </w:pPr>
    </w:p>
    <w:p w14:paraId="6BA45D81" w14:textId="77777777" w:rsidR="00C81B2B" w:rsidRDefault="00C81B2B"/>
    <w:sectPr w:rsidR="00C81B2B" w:rsidSect="004E0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D20C" w14:textId="77777777" w:rsidR="00887AD8" w:rsidRDefault="00887AD8" w:rsidP="00CB0BAF">
      <w:pPr>
        <w:spacing w:after="0" w:line="240" w:lineRule="auto"/>
      </w:pPr>
      <w:r>
        <w:separator/>
      </w:r>
    </w:p>
  </w:endnote>
  <w:endnote w:type="continuationSeparator" w:id="0">
    <w:p w14:paraId="48F96B2B" w14:textId="77777777" w:rsidR="00887AD8" w:rsidRDefault="00887AD8" w:rsidP="00CB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D49F" w14:textId="77777777" w:rsidR="001C5728" w:rsidRDefault="00735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4222" w14:textId="77777777" w:rsidR="001C5728" w:rsidRDefault="00735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1BE0" w14:textId="77777777" w:rsidR="001C5728" w:rsidRDefault="0073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E994" w14:textId="77777777" w:rsidR="00887AD8" w:rsidRDefault="00887AD8" w:rsidP="00CB0BAF">
      <w:pPr>
        <w:spacing w:after="0" w:line="240" w:lineRule="auto"/>
      </w:pPr>
      <w:r>
        <w:separator/>
      </w:r>
    </w:p>
  </w:footnote>
  <w:footnote w:type="continuationSeparator" w:id="0">
    <w:p w14:paraId="49ED65EA" w14:textId="77777777" w:rsidR="00887AD8" w:rsidRDefault="00887AD8" w:rsidP="00CB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91E0" w14:textId="77777777" w:rsidR="001C5728" w:rsidRDefault="00735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3985" w14:textId="1DCF5FAD" w:rsidR="001C5728" w:rsidRDefault="00735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B46" w14:textId="77777777" w:rsidR="001C5728" w:rsidRDefault="00735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A6"/>
    <w:rsid w:val="00111160"/>
    <w:rsid w:val="00166B12"/>
    <w:rsid w:val="001720A6"/>
    <w:rsid w:val="001A753F"/>
    <w:rsid w:val="001F2B21"/>
    <w:rsid w:val="00212050"/>
    <w:rsid w:val="003A4047"/>
    <w:rsid w:val="003C7D75"/>
    <w:rsid w:val="003D1118"/>
    <w:rsid w:val="00615083"/>
    <w:rsid w:val="0073565C"/>
    <w:rsid w:val="007C5186"/>
    <w:rsid w:val="00887AD8"/>
    <w:rsid w:val="008C7DD4"/>
    <w:rsid w:val="009E4BEB"/>
    <w:rsid w:val="00A00E7F"/>
    <w:rsid w:val="00A977BA"/>
    <w:rsid w:val="00BB53A8"/>
    <w:rsid w:val="00BE766A"/>
    <w:rsid w:val="00BF1EBD"/>
    <w:rsid w:val="00C67834"/>
    <w:rsid w:val="00C81B2B"/>
    <w:rsid w:val="00CB0BAF"/>
    <w:rsid w:val="00D44353"/>
    <w:rsid w:val="00E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38544"/>
  <w15:chartTrackingRefBased/>
  <w15:docId w15:val="{4437C08C-C3D0-46CF-BFE0-7FF70B67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0A6"/>
  </w:style>
  <w:style w:type="paragraph" w:styleId="Footer">
    <w:name w:val="footer"/>
    <w:basedOn w:val="Normal"/>
    <w:link w:val="FooterChar"/>
    <w:uiPriority w:val="99"/>
    <w:unhideWhenUsed/>
    <w:rsid w:val="0017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0A6"/>
  </w:style>
  <w:style w:type="paragraph" w:styleId="Revision">
    <w:name w:val="Revision"/>
    <w:hidden/>
    <w:uiPriority w:val="99"/>
    <w:semiHidden/>
    <w:rsid w:val="003A40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4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nipso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nipso.org.uk/nilgcs/hearings-and-adjudication-decision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Ruston, Andrew</dc:creator>
  <cp:keywords/>
  <dc:description/>
  <cp:lastModifiedBy>Ruston, Andrew</cp:lastModifiedBy>
  <cp:revision>4</cp:revision>
  <dcterms:created xsi:type="dcterms:W3CDTF">2023-06-15T15:31:00Z</dcterms:created>
  <dcterms:modified xsi:type="dcterms:W3CDTF">2023-06-16T10:13:00Z</dcterms:modified>
</cp:coreProperties>
</file>